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E1D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870917">
          <w:rPr>
            <w:rFonts w:ascii="Times New Roman" w:eastAsia="Times New Roman" w:hAnsi="Times New Roman" w:cs="Times New Roman"/>
            <w:color w:val="0000FF"/>
            <w:sz w:val="20"/>
            <w:szCs w:val="20"/>
            <w:u w:val="single"/>
            <w:lang w:eastAsia="en-IN"/>
          </w:rPr>
          <w:t>Apache Drill</w:t>
        </w:r>
      </w:hyperlink>
      <w:r w:rsidRPr="00870917">
        <w:rPr>
          <w:rFonts w:ascii="Times New Roman" w:eastAsia="Times New Roman" w:hAnsi="Times New Roman" w:cs="Times New Roman"/>
          <w:sz w:val="20"/>
          <w:szCs w:val="20"/>
          <w:lang w:eastAsia="en-IN"/>
        </w:rPr>
        <w:t xml:space="preserve"> is </w:t>
      </w:r>
      <w:r w:rsidRPr="00870917">
        <w:rPr>
          <w:rFonts w:ascii="Times New Roman" w:eastAsia="Times New Roman" w:hAnsi="Times New Roman" w:cs="Times New Roman"/>
          <w:i/>
          <w:iCs/>
          <w:sz w:val="24"/>
          <w:szCs w:val="24"/>
          <w:lang w:eastAsia="en-IN"/>
        </w:rPr>
        <w:t>an innovative distributed SQL engine designed to enable data exploration and analytics on non-relational datastores […] without having to create and manage schemas. […] It has a schema-free JSON document model similar to MongoDB and Elasticsearch; [a plethora of APIs, including] ANSI SQL, ODBC/JDBC, and HTTP[S] REST; [is] extremely user and developer friendly; [and, has a] pluggable architecture enables connectivity to multiple datastores</w:t>
      </w:r>
      <w:r w:rsidRPr="00870917">
        <w:rPr>
          <w:rFonts w:ascii="Times New Roman" w:eastAsia="Times New Roman" w:hAnsi="Times New Roman" w:cs="Times New Roman"/>
          <w:sz w:val="20"/>
          <w:szCs w:val="20"/>
          <w:lang w:eastAsia="en-IN"/>
        </w:rPr>
        <w:t>.</w:t>
      </w:r>
    </w:p>
    <w:p w14:paraId="7547A53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To ring in the new year the Drill team knocked out a new </w:t>
      </w:r>
      <w:hyperlink r:id="rId6" w:tgtFrame="_blank" w:history="1">
        <w:r w:rsidRPr="00870917">
          <w:rPr>
            <w:rFonts w:ascii="Times New Roman" w:eastAsia="Times New Roman" w:hAnsi="Times New Roman" w:cs="Times New Roman"/>
            <w:color w:val="0000FF"/>
            <w:sz w:val="20"/>
            <w:szCs w:val="20"/>
            <w:u w:val="single"/>
            <w:lang w:eastAsia="en-IN"/>
          </w:rPr>
          <w:t>1.15.0 release</w:t>
        </w:r>
      </w:hyperlink>
      <w:r w:rsidRPr="00870917">
        <w:rPr>
          <w:rFonts w:ascii="Times New Roman" w:eastAsia="Times New Roman" w:hAnsi="Times New Roman" w:cs="Times New Roman"/>
          <w:sz w:val="20"/>
          <w:szCs w:val="20"/>
          <w:lang w:eastAsia="en-IN"/>
        </w:rPr>
        <w:t xml:space="preserve"> with a cadre of new functionality including:</w:t>
      </w:r>
    </w:p>
    <w:p w14:paraId="589AF9B6" w14:textId="77777777" w:rsidR="00870917" w:rsidRPr="00870917" w:rsidRDefault="00C6428E"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join-types" w:tgtFrame="_blank" w:history="1">
        <w:r w:rsidR="00870917" w:rsidRPr="00870917">
          <w:rPr>
            <w:rFonts w:ascii="Times New Roman" w:eastAsia="Times New Roman" w:hAnsi="Times New Roman" w:cs="Times New Roman"/>
            <w:color w:val="0000FF"/>
            <w:sz w:val="20"/>
            <w:szCs w:val="20"/>
            <w:u w:val="single"/>
            <w:lang w:eastAsia="en-IN"/>
          </w:rPr>
          <w:t>CROSS JOIN</w:t>
        </w:r>
      </w:hyperlink>
      <w:r w:rsidR="00870917" w:rsidRPr="00870917">
        <w:rPr>
          <w:rFonts w:ascii="Times New Roman" w:eastAsia="Times New Roman" w:hAnsi="Times New Roman" w:cs="Times New Roman"/>
          <w:sz w:val="20"/>
          <w:szCs w:val="20"/>
          <w:lang w:eastAsia="en-IN"/>
        </w:rPr>
        <w:t xml:space="preserve"> support</w:t>
      </w:r>
    </w:p>
    <w:p w14:paraId="4C6AB254"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New metadata tables for </w:t>
      </w:r>
      <w:hyperlink r:id="rId8" w:anchor="files" w:tgtFrame="_blank" w:history="1">
        <w:r w:rsidRPr="00870917">
          <w:rPr>
            <w:rFonts w:ascii="Times New Roman" w:eastAsia="Times New Roman" w:hAnsi="Times New Roman" w:cs="Times New Roman"/>
            <w:color w:val="0000FF"/>
            <w:sz w:val="20"/>
            <w:szCs w:val="20"/>
            <w:u w:val="single"/>
            <w:lang w:eastAsia="en-IN"/>
          </w:rPr>
          <w:t>files</w:t>
        </w:r>
      </w:hyperlink>
      <w:r w:rsidRPr="00870917">
        <w:rPr>
          <w:rFonts w:ascii="Times New Roman" w:eastAsia="Times New Roman" w:hAnsi="Times New Roman" w:cs="Times New Roman"/>
          <w:sz w:val="20"/>
          <w:szCs w:val="20"/>
          <w:lang w:eastAsia="en-IN"/>
        </w:rPr>
        <w:t xml:space="preserve">, </w:t>
      </w:r>
      <w:hyperlink r:id="rId9" w:anchor="querying-the-functions-table" w:tgtFrame="_blank" w:history="1">
        <w:r w:rsidRPr="00870917">
          <w:rPr>
            <w:rFonts w:ascii="Times New Roman" w:eastAsia="Times New Roman" w:hAnsi="Times New Roman" w:cs="Times New Roman"/>
            <w:color w:val="0000FF"/>
            <w:sz w:val="20"/>
            <w:szCs w:val="20"/>
            <w:u w:val="single"/>
            <w:lang w:eastAsia="en-IN"/>
          </w:rPr>
          <w:t>system functiosn</w:t>
        </w:r>
      </w:hyperlink>
      <w:r w:rsidRPr="00870917">
        <w:rPr>
          <w:rFonts w:ascii="Times New Roman" w:eastAsia="Times New Roman" w:hAnsi="Times New Roman" w:cs="Times New Roman"/>
          <w:sz w:val="20"/>
          <w:szCs w:val="20"/>
          <w:lang w:eastAsia="en-IN"/>
        </w:rPr>
        <w:t xml:space="preserve">, and </w:t>
      </w:r>
      <w:hyperlink r:id="rId10" w:anchor="querying-the-options-table" w:tgtFrame="_blank" w:history="1">
        <w:r w:rsidRPr="00870917">
          <w:rPr>
            <w:rFonts w:ascii="Times New Roman" w:eastAsia="Times New Roman" w:hAnsi="Times New Roman" w:cs="Times New Roman"/>
            <w:color w:val="0000FF"/>
            <w:sz w:val="20"/>
            <w:szCs w:val="20"/>
            <w:u w:val="single"/>
            <w:lang w:eastAsia="en-IN"/>
          </w:rPr>
          <w:t>system functions</w:t>
        </w:r>
      </w:hyperlink>
    </w:p>
    <w:p w14:paraId="344819FB" w14:textId="77777777" w:rsidR="00870917" w:rsidRPr="00870917" w:rsidRDefault="00C6428E"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00870917" w:rsidRPr="00870917">
          <w:rPr>
            <w:rFonts w:ascii="Courier New" w:eastAsia="Times New Roman" w:hAnsi="Courier New" w:cs="Courier New"/>
            <w:color w:val="0000FF"/>
            <w:sz w:val="20"/>
            <w:szCs w:val="20"/>
            <w:u w:val="single"/>
            <w:lang w:eastAsia="en-IN"/>
          </w:rPr>
          <w:t>pcapng</w:t>
        </w:r>
      </w:hyperlink>
      <w:r w:rsidR="00870917" w:rsidRPr="00870917">
        <w:rPr>
          <w:rFonts w:ascii="Times New Roman" w:eastAsia="Times New Roman" w:hAnsi="Times New Roman" w:cs="Times New Roman"/>
          <w:sz w:val="20"/>
          <w:szCs w:val="20"/>
          <w:lang w:eastAsia="en-IN"/>
        </w:rPr>
        <w:t xml:space="preserve"> support</w:t>
      </w:r>
    </w:p>
    <w:p w14:paraId="4D198760"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enhanced datetime functions</w:t>
      </w:r>
    </w:p>
    <w:p w14:paraId="676B5BDE"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better security</w:t>
      </w:r>
    </w:p>
    <w:p w14:paraId="1CB0465E"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and, web UI improvements</w:t>
      </w:r>
    </w:p>
    <w:p w14:paraId="31883B26" w14:textId="4D0A82CA"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One super-helpful new feature of the REST API is that it now returns query results metadata along with the query results themselves. This means REST API endpoints finally know both column order </w:t>
      </w:r>
      <w:r w:rsidRPr="00870917">
        <w:rPr>
          <w:rFonts w:ascii="Times New Roman" w:eastAsia="Times New Roman" w:hAnsi="Times New Roman" w:cs="Times New Roman"/>
          <w:i/>
          <w:iCs/>
          <w:sz w:val="24"/>
          <w:szCs w:val="24"/>
          <w:lang w:eastAsia="en-IN"/>
        </w:rPr>
        <w:t>and</w:t>
      </w:r>
      <w:r w:rsidRPr="00870917">
        <w:rPr>
          <w:rFonts w:ascii="Times New Roman" w:eastAsia="Times New Roman" w:hAnsi="Times New Roman" w:cs="Times New Roman"/>
          <w:sz w:val="20"/>
          <w:szCs w:val="20"/>
          <w:lang w:eastAsia="en-IN"/>
        </w:rPr>
        <w:t xml:space="preserve"> column type. This gave me cause to re-visit the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and make some accommodations for some of these new features.</w:t>
      </w:r>
    </w:p>
    <w:p w14:paraId="5251E0B8"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Ushering In A New Order</w:t>
      </w:r>
    </w:p>
    <w:p w14:paraId="2A26CA5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Drill REST API queries return a </w:t>
      </w:r>
      <w:r w:rsidRPr="00870917">
        <w:rPr>
          <w:rFonts w:ascii="Courier New" w:eastAsia="Times New Roman" w:hAnsi="Courier New" w:cs="Courier New"/>
          <w:sz w:val="20"/>
          <w:szCs w:val="20"/>
          <w:lang w:eastAsia="en-IN"/>
        </w:rPr>
        <w:t>"columns"</w:t>
      </w:r>
      <w:r w:rsidRPr="00870917">
        <w:rPr>
          <w:rFonts w:ascii="Times New Roman" w:eastAsia="Times New Roman" w:hAnsi="Times New Roman" w:cs="Times New Roman"/>
          <w:sz w:val="20"/>
          <w:szCs w:val="20"/>
          <w:lang w:eastAsia="en-IN"/>
        </w:rPr>
        <w:t xml:space="preserve"> field and </w:t>
      </w:r>
      <w:r w:rsidRPr="00870917">
        <w:rPr>
          <w:rFonts w:ascii="Courier New" w:eastAsia="Times New Roman" w:hAnsi="Courier New" w:cs="Courier New"/>
          <w:sz w:val="20"/>
          <w:szCs w:val="20"/>
          <w:lang w:eastAsia="en-IN"/>
        </w:rPr>
        <w:t>"metadata"</w:t>
      </w:r>
      <w:r w:rsidRPr="00870917">
        <w:rPr>
          <w:rFonts w:ascii="Times New Roman" w:eastAsia="Times New Roman" w:hAnsi="Times New Roman" w:cs="Times New Roman"/>
          <w:sz w:val="20"/>
          <w:szCs w:val="20"/>
          <w:lang w:eastAsia="en-IN"/>
        </w:rPr>
        <w:t xml:space="preserve"> field with the data itself. We can use that to force an order to the columns as well as </w:t>
      </w:r>
      <w:r w:rsidRPr="00870917">
        <w:rPr>
          <w:rFonts w:ascii="Times New Roman" w:eastAsia="Times New Roman" w:hAnsi="Times New Roman" w:cs="Times New Roman"/>
          <w:i/>
          <w:iCs/>
          <w:sz w:val="24"/>
          <w:szCs w:val="24"/>
          <w:lang w:eastAsia="en-IN"/>
        </w:rPr>
        <w:t>mostly</w:t>
      </w:r>
      <w:r w:rsidRPr="00870917">
        <w:rPr>
          <w:rFonts w:ascii="Times New Roman" w:eastAsia="Times New Roman" w:hAnsi="Times New Roman" w:cs="Times New Roman"/>
          <w:sz w:val="20"/>
          <w:szCs w:val="20"/>
          <w:lang w:eastAsia="en-IN"/>
        </w:rPr>
        <w:t xml:space="preserve"> use proper types (vs JSON-parsed/guessed types). I say </w:t>
      </w:r>
      <w:r w:rsidRPr="00870917">
        <w:rPr>
          <w:rFonts w:ascii="Times New Roman" w:eastAsia="Times New Roman" w:hAnsi="Times New Roman" w:cs="Times New Roman"/>
          <w:i/>
          <w:iCs/>
          <w:sz w:val="24"/>
          <w:szCs w:val="24"/>
          <w:lang w:eastAsia="en-IN"/>
        </w:rPr>
        <w:t>mostly</w:t>
      </w:r>
      <w:r w:rsidRPr="00870917">
        <w:rPr>
          <w:rFonts w:ascii="Times New Roman" w:eastAsia="Times New Roman" w:hAnsi="Times New Roman" w:cs="Times New Roman"/>
          <w:sz w:val="20"/>
          <w:szCs w:val="20"/>
          <w:lang w:eastAsia="en-IN"/>
        </w:rPr>
        <w:t xml:space="preserve"> since the package still uses </w:t>
      </w:r>
      <w:r w:rsidRPr="00870917">
        <w:rPr>
          <w:rFonts w:ascii="Courier New" w:eastAsia="Times New Roman" w:hAnsi="Courier New" w:cs="Courier New"/>
          <w:sz w:val="20"/>
          <w:szCs w:val="20"/>
          <w:lang w:eastAsia="en-IN"/>
        </w:rPr>
        <w:t>jsonlite</w:t>
      </w:r>
      <w:r w:rsidRPr="00870917">
        <w:rPr>
          <w:rFonts w:ascii="Times New Roman" w:eastAsia="Times New Roman" w:hAnsi="Times New Roman" w:cs="Times New Roman"/>
          <w:sz w:val="20"/>
          <w:szCs w:val="20"/>
          <w:lang w:eastAsia="en-IN"/>
        </w:rPr>
        <w:t xml:space="preserve"> to parse the results and there’s no support for 64-bit integers in </w:t>
      </w:r>
      <w:r w:rsidRPr="00870917">
        <w:rPr>
          <w:rFonts w:ascii="Courier New" w:eastAsia="Times New Roman" w:hAnsi="Courier New" w:cs="Courier New"/>
          <w:sz w:val="20"/>
          <w:szCs w:val="20"/>
          <w:lang w:eastAsia="en-IN"/>
        </w:rPr>
        <w:t>jsonlite</w:t>
      </w:r>
      <w:r w:rsidRPr="00870917">
        <w:rPr>
          <w:rFonts w:ascii="Times New Roman" w:eastAsia="Times New Roman" w:hAnsi="Times New Roman" w:cs="Times New Roman"/>
          <w:sz w:val="20"/>
          <w:szCs w:val="20"/>
          <w:lang w:eastAsia="en-IN"/>
        </w:rPr>
        <w:t xml:space="preserve"> (more on this later).</w:t>
      </w:r>
    </w:p>
    <w:p w14:paraId="5A72A2AA" w14:textId="796DAAFF"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library(sergeant) </w:t>
      </w:r>
    </w:p>
    <w:p w14:paraId="7AD73CB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library(tidyverse)</w:t>
      </w:r>
    </w:p>
    <w:p w14:paraId="2E41BE2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DCE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con &lt;- src_drill("localhost")</w:t>
      </w:r>
    </w:p>
    <w:p w14:paraId="3352F08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3082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x &lt;- tbl(con, "cp.`employee.json`")</w:t>
      </w:r>
    </w:p>
    <w:p w14:paraId="13BC52C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F6B6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mutate(x, employee_id = as.integer64(employee_id)) %&gt;% </w:t>
      </w:r>
    </w:p>
    <w:p w14:paraId="5C87946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mutate(position_id = as.integer64(position_id)) %&gt;% </w:t>
      </w:r>
    </w:p>
    <w:p w14:paraId="5855DCC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select(</w:t>
      </w:r>
    </w:p>
    <w:p w14:paraId="7104C86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employee_id, full_name, first_name, last_name, </w:t>
      </w:r>
    </w:p>
    <w:p w14:paraId="5F8974D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position_id, position_title</w:t>
      </w:r>
    </w:p>
    <w:p w14:paraId="3753DFA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-&gt; bigint_result</w:t>
      </w:r>
    </w:p>
    <w:p w14:paraId="27B6EB92"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The above is (logically):</w:t>
      </w:r>
    </w:p>
    <w:p w14:paraId="2F780F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SELECT </w:t>
      </w:r>
    </w:p>
    <w:p w14:paraId="2C046FB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CAST (employee_id AS INT) AS employee_id,</w:t>
      </w:r>
    </w:p>
    <w:p w14:paraId="413F8E2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full_name,</w:t>
      </w:r>
    </w:p>
    <w:p w14:paraId="3E3E89D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first_name, </w:t>
      </w:r>
    </w:p>
    <w:p w14:paraId="003A3AF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last_name, </w:t>
      </w:r>
    </w:p>
    <w:p w14:paraId="54F420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CAST (position_id AS BIGINT) AS position_id, </w:t>
      </w:r>
    </w:p>
    <w:p w14:paraId="349CCA8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position_title </w:t>
      </w:r>
    </w:p>
    <w:p w14:paraId="7E12468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FROM cp.`employee.json`</w:t>
      </w:r>
    </w:p>
    <w:p w14:paraId="1E298131"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What do we get when we take a preview of the result?</w:t>
      </w:r>
    </w:p>
    <w:p w14:paraId="394DF2E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lastRenderedPageBreak/>
        <w:t>bigint_result</w:t>
      </w:r>
    </w:p>
    <w:p w14:paraId="7E6CEB1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lazy query [?? x 6]</w:t>
      </w:r>
    </w:p>
    <w:p w14:paraId="3384141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Database: DrillConnection</w:t>
      </w:r>
    </w:p>
    <w:p w14:paraId="6D03B9D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employee_id full_name  first_name last_name position_id position_title </w:t>
      </w:r>
    </w:p>
    <w:p w14:paraId="42FDD7E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
    <w:p w14:paraId="1F51A97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1           1 Sheri Now… Sheri      Nowmer              1 President      </w:t>
      </w:r>
    </w:p>
    <w:p w14:paraId="1AE00D0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2           2 Derrick W… Derrick    Whelply             2 VP Country Man…</w:t>
      </w:r>
    </w:p>
    <w:p w14:paraId="2061BA7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3           4 Michael S… Michael    Spence              2 VP Country Man…</w:t>
      </w:r>
    </w:p>
    <w:p w14:paraId="603B1BA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4           5 Maya Guti… Maya       Gutierrez           2 VP Country Man…</w:t>
      </w:r>
    </w:p>
    <w:p w14:paraId="56A1C1B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5           6 Roberta D… Roberta    Damstra             3 VP Information…</w:t>
      </w:r>
    </w:p>
    <w:p w14:paraId="1692869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6           7 Rebecca K… Rebecca    Kanagaki            4 VP Human Resou…</w:t>
      </w:r>
    </w:p>
    <w:p w14:paraId="0E413BC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7           8 Kim Brunn… Kim        Brunner            11 Store Manager  </w:t>
      </w:r>
    </w:p>
    <w:p w14:paraId="779EDF4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8           9 Brenda Bl… Brenda     Blumberg           11 Store Manager  </w:t>
      </w:r>
    </w:p>
    <w:p w14:paraId="24E8005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9          10 Darren St… Darren     Stanz               5 VP Finance     </w:t>
      </w:r>
    </w:p>
    <w:p w14:paraId="7362760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10          11 Jonathan … Jonathan   Murraiin           11 Store Manager  </w:t>
      </w:r>
    </w:p>
    <w:p w14:paraId="2355E12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 with more rows</w:t>
      </w:r>
    </w:p>
    <w:p w14:paraId="30AA5DA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Warning message:</w:t>
      </w:r>
    </w:p>
    <w:p w14:paraId="12D8492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One or more columns are of type BIGINT. The sergeant package currently uses jsonlite::fromJSON()</w:t>
      </w:r>
    </w:p>
    <w:p w14:paraId="0E7C3E4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to process Drill REST API result sets. Since jsonlite does not support 64-bit integers BIGINT </w:t>
      </w:r>
    </w:p>
    <w:p w14:paraId="4F6F12F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columns are initially converted to numeric since that's how jsonlite::fromJSON() works. This is</w:t>
      </w:r>
    </w:p>
    <w:p w14:paraId="7336BB3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problematic for many reasons, including trying to use 'dplyr' idioms with said converted </w:t>
      </w:r>
    </w:p>
    <w:p w14:paraId="15B9C72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BIGINT-to-numeric columns. It is recommended that you 'CAST' BIGINT columns to 'VARCHAR' prior to</w:t>
      </w:r>
    </w:p>
    <w:p w14:paraId="131A4C2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working with them from R/'dplyr'.</w:t>
      </w:r>
    </w:p>
    <w:p w14:paraId="72E77ED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979F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If you really need BIGINT/integer64 support, consider using the R ODBC interface to Apache Drill </w:t>
      </w:r>
    </w:p>
    <w:p w14:paraId="3EC992D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with the MapR ODBC drivers.</w:t>
      </w:r>
    </w:p>
    <w:p w14:paraId="5612F0D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F0EF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This informational warning will only be shown once per R session and you can disable them from </w:t>
      </w:r>
    </w:p>
    <w:p w14:paraId="69DD50C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appearing by setting the 'sergeant.bigint.warnonce' option to 'FALSE' </w:t>
      </w:r>
    </w:p>
    <w:p w14:paraId="6A6FB2B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(i.e. options(sergeant.bigint.warnonce = FALSE)). </w:t>
      </w:r>
    </w:p>
    <w:p w14:paraId="5A28C018"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The first thing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users will notice is proper column order (before it just returned the columns in the order they came back in the JSON </w:t>
      </w:r>
      <w:r w:rsidRPr="00870917">
        <w:rPr>
          <w:rFonts w:ascii="Courier New" w:eastAsia="Times New Roman" w:hAnsi="Courier New" w:cs="Courier New"/>
          <w:sz w:val="20"/>
          <w:szCs w:val="20"/>
          <w:lang w:eastAsia="en-IN"/>
        </w:rPr>
        <w:t>rows[]</w:t>
      </w:r>
      <w:r w:rsidRPr="00870917">
        <w:rPr>
          <w:rFonts w:ascii="Times New Roman" w:eastAsia="Times New Roman" w:hAnsi="Times New Roman" w:cs="Times New Roman"/>
          <w:sz w:val="20"/>
          <w:szCs w:val="20"/>
          <w:lang w:eastAsia="en-IN"/>
        </w:rPr>
        <w:t xml:space="preserve"> structure). The second thing is that we didn’t get </w:t>
      </w:r>
      <w:r w:rsidRPr="00870917">
        <w:rPr>
          <w:rFonts w:ascii="Courier New" w:eastAsia="Times New Roman" w:hAnsi="Courier New" w:cs="Courier New"/>
          <w:sz w:val="20"/>
          <w:szCs w:val="20"/>
          <w:lang w:eastAsia="en-IN"/>
        </w:rPr>
        <w:t>integer64</w:t>
      </w:r>
      <w:r w:rsidRPr="00870917">
        <w:rPr>
          <w:rFonts w:ascii="Times New Roman" w:eastAsia="Times New Roman" w:hAnsi="Times New Roman" w:cs="Times New Roman"/>
          <w:sz w:val="20"/>
          <w:szCs w:val="20"/>
          <w:lang w:eastAsia="en-IN"/>
        </w:rPr>
        <w:t xml:space="preserve">s back. Instead, we got </w:t>
      </w:r>
      <w:r w:rsidRPr="00870917">
        <w:rPr>
          <w:rFonts w:ascii="Courier New" w:eastAsia="Times New Roman" w:hAnsi="Courier New" w:cs="Courier New"/>
          <w:sz w:val="20"/>
          <w:szCs w:val="20"/>
          <w:lang w:eastAsia="en-IN"/>
        </w:rPr>
        <w:t>double</w:t>
      </w:r>
      <w:r w:rsidRPr="00870917">
        <w:rPr>
          <w:rFonts w:ascii="Times New Roman" w:eastAsia="Times New Roman" w:hAnsi="Times New Roman" w:cs="Times New Roman"/>
          <w:sz w:val="20"/>
          <w:szCs w:val="20"/>
          <w:lang w:eastAsia="en-IN"/>
        </w:rPr>
        <w:t xml:space="preserve">s plus an information warning about why and what you can do about it. Said warning only displays once per-session and can be silenced with the option </w:t>
      </w:r>
      <w:r w:rsidRPr="00870917">
        <w:rPr>
          <w:rFonts w:ascii="Courier New" w:eastAsia="Times New Roman" w:hAnsi="Courier New" w:cs="Courier New"/>
          <w:sz w:val="20"/>
          <w:szCs w:val="20"/>
          <w:lang w:eastAsia="en-IN"/>
        </w:rPr>
        <w:t>sergeant.bigint.warnonce</w:t>
      </w:r>
      <w:r w:rsidRPr="00870917">
        <w:rPr>
          <w:rFonts w:ascii="Times New Roman" w:eastAsia="Times New Roman" w:hAnsi="Times New Roman" w:cs="Times New Roman"/>
          <w:sz w:val="20"/>
          <w:szCs w:val="20"/>
          <w:lang w:eastAsia="en-IN"/>
        </w:rPr>
        <w:t>. i.e. just put:</w:t>
      </w:r>
    </w:p>
    <w:p w14:paraId="685E44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options(sergeant.bigint.warnonce = FALSE)</w:t>
      </w:r>
    </w:p>
    <w:p w14:paraId="0383CA12"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in your script or </w:t>
      </w:r>
      <w:r w:rsidRPr="00870917">
        <w:rPr>
          <w:rFonts w:ascii="Courier New" w:eastAsia="Times New Roman" w:hAnsi="Courier New" w:cs="Courier New"/>
          <w:sz w:val="20"/>
          <w:szCs w:val="20"/>
          <w:lang w:eastAsia="en-IN"/>
        </w:rPr>
        <w:t>~/.Rprofile</w:t>
      </w:r>
      <w:r w:rsidRPr="00870917">
        <w:rPr>
          <w:rFonts w:ascii="Times New Roman" w:eastAsia="Times New Roman" w:hAnsi="Times New Roman" w:cs="Times New Roman"/>
          <w:sz w:val="20"/>
          <w:szCs w:val="20"/>
          <w:lang w:eastAsia="en-IN"/>
        </w:rPr>
        <w:t xml:space="preserve"> and you won’t hear from it again.</w:t>
      </w:r>
    </w:p>
    <w:p w14:paraId="71EBBF78"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The </w:t>
      </w:r>
      <w:r w:rsidRPr="00870917">
        <w:rPr>
          <w:rFonts w:ascii="Courier New" w:eastAsia="Times New Roman" w:hAnsi="Courier New" w:cs="Courier New"/>
          <w:sz w:val="20"/>
          <w:szCs w:val="20"/>
          <w:lang w:eastAsia="en-IN"/>
        </w:rPr>
        <w:t>as.integer64()</w:t>
      </w:r>
      <w:r w:rsidRPr="00870917">
        <w:rPr>
          <w:rFonts w:ascii="Times New Roman" w:eastAsia="Times New Roman" w:hAnsi="Times New Roman" w:cs="Times New Roman"/>
          <w:sz w:val="20"/>
          <w:szCs w:val="20"/>
          <w:lang w:eastAsia="en-IN"/>
        </w:rPr>
        <w:t xml:space="preserve"> we used is not from the </w:t>
      </w:r>
      <w:r w:rsidRPr="00870917">
        <w:rPr>
          <w:rFonts w:ascii="Courier New" w:eastAsia="Times New Roman" w:hAnsi="Courier New" w:cs="Courier New"/>
          <w:sz w:val="20"/>
          <w:szCs w:val="20"/>
          <w:lang w:eastAsia="en-IN"/>
        </w:rPr>
        <w:t>bit64</w:t>
      </w:r>
      <w:r w:rsidRPr="00870917">
        <w:rPr>
          <w:rFonts w:ascii="Times New Roman" w:eastAsia="Times New Roman" w:hAnsi="Times New Roman" w:cs="Times New Roman"/>
          <w:sz w:val="20"/>
          <w:szCs w:val="20"/>
          <w:lang w:eastAsia="en-IN"/>
        </w:rPr>
        <w:t xml:space="preserve"> package but an internal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function that knows how to translate said operation to, e.g. </w:t>
      </w:r>
      <w:r w:rsidRPr="00870917">
        <w:rPr>
          <w:rFonts w:ascii="Courier New" w:eastAsia="Times New Roman" w:hAnsi="Courier New" w:cs="Courier New"/>
          <w:sz w:val="20"/>
          <w:szCs w:val="20"/>
          <w:lang w:eastAsia="en-IN"/>
        </w:rPr>
        <w:t>CAST( employee_id AS BIGINT )</w:t>
      </w:r>
      <w:r w:rsidRPr="00870917">
        <w:rPr>
          <w:rFonts w:ascii="Times New Roman" w:eastAsia="Times New Roman" w:hAnsi="Times New Roman" w:cs="Times New Roman"/>
          <w:sz w:val="20"/>
          <w:szCs w:val="20"/>
          <w:lang w:eastAsia="en-IN"/>
        </w:rPr>
        <w:t>.</w:t>
      </w:r>
    </w:p>
    <w:p w14:paraId="7C1D61D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You can use the ODBC drivers to gain BIGINT support and there are plans for the 0.8.0 branch to eventually use </w:t>
      </w:r>
      <w:r w:rsidRPr="00870917">
        <w:rPr>
          <w:rFonts w:ascii="Courier New" w:eastAsia="Times New Roman" w:hAnsi="Courier New" w:cs="Courier New"/>
          <w:sz w:val="20"/>
          <w:szCs w:val="20"/>
          <w:lang w:eastAsia="en-IN"/>
        </w:rPr>
        <w:t>rapidjsonr</w:t>
      </w:r>
      <w:r w:rsidRPr="00870917">
        <w:rPr>
          <w:rFonts w:ascii="Times New Roman" w:eastAsia="Times New Roman" w:hAnsi="Times New Roman" w:cs="Times New Roman"/>
          <w:sz w:val="20"/>
          <w:szCs w:val="20"/>
          <w:lang w:eastAsia="en-IN"/>
        </w:rPr>
        <w:t xml:space="preserve"> at the C++-level to provide direct in-package support for BIGINTs as well.</w:t>
      </w:r>
    </w:p>
    <w:p w14:paraId="0E40647B"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lastRenderedPageBreak/>
        <w:t>Better Error Messages</w:t>
      </w:r>
    </w:p>
    <w:p w14:paraId="575B8CA3"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Drill query errors that the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bubbled up through its various interfaces have not been pretty or all that useful. This has changed with the 0.8.0 branch. Let’s take a look:</w:t>
      </w:r>
    </w:p>
    <w:p w14:paraId="6E2F2DC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tbl(con, "cp.employees.json")</w:t>
      </w:r>
    </w:p>
    <w:p w14:paraId="22FBAF4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table [?? x 4]</w:t>
      </w:r>
    </w:p>
    <w:p w14:paraId="2C7F8F4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Database: DrillConnection</w:t>
      </w:r>
    </w:p>
    <w:p w14:paraId="34A987B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Warning message:</w:t>
      </w:r>
    </w:p>
    <w:p w14:paraId="66C946C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VALIDATION ERROR: From line 2, column 6 to line 2, column 24: Object 'cp.employees.json' not found</w:t>
      </w:r>
    </w:p>
    <w:p w14:paraId="52AD60C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7021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Original Query:</w:t>
      </w:r>
    </w:p>
    <w:p w14:paraId="6AC73A7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ABD7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1: SELECT *</w:t>
      </w:r>
    </w:p>
    <w:p w14:paraId="34E3A77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2: FROM `cp.employees.json`</w:t>
      </w:r>
    </w:p>
    <w:p w14:paraId="1C9D733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3: LIMIT 10</w:t>
      </w:r>
    </w:p>
    <w:p w14:paraId="5F5950F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484C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Query Profile Error Link:</w:t>
      </w:r>
    </w:p>
    <w:p w14:paraId="76E686B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http://localhost:8047/profiles/079fc8cf-19c6-4c78-95a9-0b949a3ecf4c </w:t>
      </w:r>
    </w:p>
    <w:p w14:paraId="04CB95DF"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As you can see in the above output, you now get a highly-formatted return value with the original SQL query broken into lines (with line numbers) and a full link to the Drill query profile so you can dig in to the gnarly details of complex query issues. As you work with this and find edge cases I missed for messages, drop an issue on your social-coding site of choice.</w:t>
      </w:r>
    </w:p>
    <w:p w14:paraId="11413440"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SUPPORT ALL THE PCAPs!</w:t>
      </w:r>
    </w:p>
    <w:p w14:paraId="0D7E437C" w14:textId="389396DC"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Drill has had packet capture (PCAP) file support for a while now and 1.15.0 adds support for the more modern/rich </w:t>
      </w:r>
      <w:hyperlink r:id="rId12" w:tgtFrame="_blank" w:history="1">
        <w:r w:rsidRPr="00870917">
          <w:rPr>
            <w:rFonts w:ascii="Courier New" w:eastAsia="Times New Roman" w:hAnsi="Courier New" w:cs="Courier New"/>
            <w:color w:val="0000FF"/>
            <w:sz w:val="20"/>
            <w:szCs w:val="20"/>
            <w:u w:val="single"/>
            <w:lang w:eastAsia="en-IN"/>
          </w:rPr>
          <w:t>pcapng</w:t>
        </w:r>
        <w:r w:rsidRPr="00870917">
          <w:rPr>
            <w:rFonts w:ascii="Times New Roman" w:eastAsia="Times New Roman" w:hAnsi="Times New Roman" w:cs="Times New Roman"/>
            <w:color w:val="0000FF"/>
            <w:sz w:val="20"/>
            <w:szCs w:val="20"/>
            <w:u w:val="single"/>
            <w:lang w:eastAsia="en-IN"/>
          </w:rPr>
          <w:t xml:space="preserve"> format</w:t>
        </w:r>
      </w:hyperlink>
      <w:r w:rsidRPr="00870917">
        <w:rPr>
          <w:rFonts w:ascii="Times New Roman" w:eastAsia="Times New Roman" w:hAnsi="Times New Roman" w:cs="Times New Roman"/>
          <w:sz w:val="20"/>
          <w:szCs w:val="20"/>
          <w:lang w:eastAsia="en-IN"/>
        </w:rPr>
        <w:t xml:space="preserve">. To enable support for this you need to add </w:t>
      </w:r>
      <w:r w:rsidRPr="00870917">
        <w:rPr>
          <w:rFonts w:ascii="Courier New" w:eastAsia="Times New Roman" w:hAnsi="Courier New" w:cs="Courier New"/>
          <w:sz w:val="20"/>
          <w:szCs w:val="20"/>
          <w:lang w:eastAsia="en-IN"/>
        </w:rPr>
        <w:t>"pcapng": {"type": "pcapng", "extensions": ["pcapng"] },</w:t>
      </w:r>
      <w:r w:rsidRPr="00870917">
        <w:rPr>
          <w:rFonts w:ascii="Times New Roman" w:eastAsia="Times New Roman" w:hAnsi="Times New Roman" w:cs="Times New Roman"/>
          <w:sz w:val="20"/>
          <w:szCs w:val="20"/>
          <w:lang w:eastAsia="en-IN"/>
        </w:rPr>
        <w:t xml:space="preserve"> to the </w:t>
      </w:r>
      <w:r w:rsidRPr="00870917">
        <w:rPr>
          <w:rFonts w:ascii="Courier New" w:eastAsia="Times New Roman" w:hAnsi="Courier New" w:cs="Courier New"/>
          <w:sz w:val="20"/>
          <w:szCs w:val="20"/>
          <w:lang w:eastAsia="en-IN"/>
        </w:rPr>
        <w:t>"formats"</w:t>
      </w:r>
      <w:r w:rsidRPr="00870917">
        <w:rPr>
          <w:rFonts w:ascii="Times New Roman" w:eastAsia="Times New Roman" w:hAnsi="Times New Roman" w:cs="Times New Roman"/>
          <w:sz w:val="20"/>
          <w:szCs w:val="20"/>
          <w:lang w:eastAsia="en-IN"/>
        </w:rPr>
        <w:t xml:space="preserve"> section of your storage plugins and also configure a workspace directory to use that as the default.</w:t>
      </w:r>
    </w:p>
    <w:p w14:paraId="3FEFA36B"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We’ll use one of the </w:t>
      </w:r>
      <w:hyperlink r:id="rId13" w:tgtFrame="_blank" w:history="1">
        <w:r w:rsidRPr="00870917">
          <w:rPr>
            <w:rFonts w:ascii="Times New Roman" w:eastAsia="Times New Roman" w:hAnsi="Times New Roman" w:cs="Times New Roman"/>
            <w:color w:val="0000FF"/>
            <w:sz w:val="20"/>
            <w:szCs w:val="20"/>
            <w:u w:val="single"/>
            <w:lang w:eastAsia="en-IN"/>
          </w:rPr>
          <w:t>Wireshark example captures</w:t>
        </w:r>
      </w:hyperlink>
      <w:r w:rsidRPr="00870917">
        <w:rPr>
          <w:rFonts w:ascii="Times New Roman" w:eastAsia="Times New Roman" w:hAnsi="Times New Roman" w:cs="Times New Roman"/>
          <w:sz w:val="20"/>
          <w:szCs w:val="20"/>
          <w:lang w:eastAsia="en-IN"/>
        </w:rPr>
        <w:t xml:space="preserve"> to demonstrate:</w:t>
      </w:r>
    </w:p>
    <w:p w14:paraId="675D22A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pcaps &lt;- tbl(con, "dfs.caps.`*.pcapng`")</w:t>
      </w:r>
    </w:p>
    <w:p w14:paraId="7B063D6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E53C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glimpse(pcaps)</w:t>
      </w:r>
    </w:p>
    <w:p w14:paraId="5890344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Observations: ??</w:t>
      </w:r>
    </w:p>
    <w:p w14:paraId="2F32A33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Variables: 25</w:t>
      </w:r>
    </w:p>
    <w:p w14:paraId="44AB845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tcp_flags_ece_ecn_capable             0, 0, 0, 0, 0, 0, 0, 0, 0...</w:t>
      </w:r>
    </w:p>
    <w:p w14:paraId="0301BD6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tcp_flags_ece_congestion_experienced  0, 0, 0, 0, 0, 0, 0, 0, 0...</w:t>
      </w:r>
    </w:p>
    <w:p w14:paraId="74CBD52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tcp_flags_psh                         0, 0, 0, 0, 0, 0, 0, 0, 0...</w:t>
      </w:r>
    </w:p>
    <w:p w14:paraId="4ABE51D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type                                  "TCP", "TCP", "TCP", "TCP...</w:t>
      </w:r>
    </w:p>
    <w:p w14:paraId="0256163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tcp_flags_cwr                         0, 0, 0, 0, 0, 0, 0, 0, 0...</w:t>
      </w:r>
    </w:p>
    <w:p w14:paraId="3B9E506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dst_ip                                "74.125.28.139", "10.254....</w:t>
      </w:r>
    </w:p>
    <w:p w14:paraId="437E9FB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src_ip                                "10.254.157.208", "74.125...</w:t>
      </w:r>
    </w:p>
    <w:p w14:paraId="6BC2E1D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tcp_flags_fin                         1, 1, 0, 0, 0, 0, 0, 0, 0...</w:t>
      </w:r>
    </w:p>
    <w:p w14:paraId="2E5FAAB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tcp_flags_ece                         0, 0, 0, 0, 0, 0, 0, 0, 0...</w:t>
      </w:r>
    </w:p>
    <w:p w14:paraId="2724D04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                             17, 17, 16, 16, 16, 0, 0,...</w:t>
      </w:r>
    </w:p>
    <w:p w14:paraId="4A56E43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tcp_flags_ack                         1, 1, 1, 1, 1, 0, 0, 0, 0...</w:t>
      </w:r>
    </w:p>
    <w:p w14:paraId="027D390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src_mac_address                       "00:05:9A:3C:7A:00", "00:...</w:t>
      </w:r>
    </w:p>
    <w:p w14:paraId="19021D8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tcp_flags_syn                         0, 0, 0, 0, 0, 0, 0, 0, 0...</w:t>
      </w:r>
    </w:p>
    <w:p w14:paraId="0133CFA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tcp_flags_rst                         0, 0, 0, 0, 0, 0, 0, 0, 0...</w:t>
      </w:r>
    </w:p>
    <w:p w14:paraId="3BB179E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timestamp                             2015-04-14 07:19:25, 201...</w:t>
      </w:r>
    </w:p>
    <w:p w14:paraId="229E7D0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tcp_session                           8.353837e+17, 8.353837e+1...</w:t>
      </w:r>
    </w:p>
    <w:p w14:paraId="352EEF8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packet_data                           "\"3DU... "ACK|FIN", "ACK|FIN", "AC...</w:t>
      </w:r>
    </w:p>
    <w:p w14:paraId="64A8B9A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lastRenderedPageBreak/>
        <w:t>## $ tcp_flags_ns                          0, 0, 0, 0, 0, 0, 0, 0, 0...</w:t>
      </w:r>
    </w:p>
    <w:p w14:paraId="37E830A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src_port                              60268, 443, 60268, 58382,...</w:t>
      </w:r>
    </w:p>
    <w:p w14:paraId="619FA52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packet_length                         54, 54, 54, 55, 66, 78, 7...</w:t>
      </w:r>
    </w:p>
    <w:p w14:paraId="44908AC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tcp_flags_urg                         0, 0, 0, 0, 0, 0, 0, 0, 0...</w:t>
      </w:r>
    </w:p>
    <w:p w14:paraId="7828256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tcp_ack                               662445631, 1496589825, 66...</w:t>
      </w:r>
    </w:p>
    <w:p w14:paraId="372F634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dst_port                              443, 60268, 443, 29216, 5...</w:t>
      </w:r>
    </w:p>
    <w:p w14:paraId="2FFFFDF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dst_mac_address                       "00:11:22:33:44:55", "00:...</w:t>
      </w:r>
    </w:p>
    <w:p w14:paraId="0ABE096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A874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count(pcaps, src_ip, dst_ip, sort=TRUE)</w:t>
      </w:r>
    </w:p>
    <w:p w14:paraId="72A3D19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lazy query [?? x 3]</w:t>
      </w:r>
    </w:p>
    <w:p w14:paraId="11AC1C7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Database:   DrillConnection</w:t>
      </w:r>
    </w:p>
    <w:p w14:paraId="12CCEB4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Groups:     src_ip</w:t>
      </w:r>
    </w:p>
    <w:p w14:paraId="5A69F74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Ordered by: desc(n)</w:t>
      </w:r>
    </w:p>
    <w:p w14:paraId="2E40306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src_ip         dst_ip             n</w:t>
      </w:r>
    </w:p>
    <w:p w14:paraId="6F8D3EB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
    <w:p w14:paraId="18AD1E1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1 10.254.157.208 10.254.158.25    298</w:t>
      </w:r>
    </w:p>
    <w:p w14:paraId="4468708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2 10.254.158.25  10.254.157.208   204</w:t>
      </w:r>
    </w:p>
    <w:p w14:paraId="75B20E3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3 174.137.42.81  10.254.157.208    76</w:t>
      </w:r>
    </w:p>
    <w:p w14:paraId="4AD9052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4 10.254.157.208 10.254.158.8      54</w:t>
      </w:r>
    </w:p>
    <w:p w14:paraId="02A7EF5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5 10.254.158.8   10.254.157.208    49</w:t>
      </w:r>
    </w:p>
    <w:p w14:paraId="7F963A6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6 74.125.28.102  10.254.157.208    49</w:t>
      </w:r>
    </w:p>
    <w:p w14:paraId="414B015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7 10.254.157.208 74.125.28.102     44</w:t>
      </w:r>
    </w:p>
    <w:p w14:paraId="757F76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8 10.254.157.208 174.137.42.81     41</w:t>
      </w:r>
    </w:p>
    <w:p w14:paraId="35FF093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9 54.84.98.25    10.254.157.208    25</w:t>
      </w:r>
    </w:p>
    <w:p w14:paraId="14109D0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10 157.55.56.168  10.254.157.208    25</w:t>
      </w:r>
    </w:p>
    <w:p w14:paraId="5C64010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 with more rows</w:t>
      </w:r>
    </w:p>
    <w:p w14:paraId="03888FAA"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More work appears to be planned by the Drill team to enable digging into the packet (binary) contents.</w:t>
      </w:r>
    </w:p>
    <w:p w14:paraId="28FC149F"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Drill Metadata As Data</w:t>
      </w:r>
    </w:p>
    <w:p w14:paraId="69AFE383"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Drill has provided ways to lookup Drill operational information as actual tables but the Drill team has added support for even more metadata-as-data queries.</w:t>
      </w:r>
    </w:p>
    <w:p w14:paraId="1BB80AEF"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First up is finally having better access to filesystem information. Prior to 1.15.0 one could get file and path attributes as part of other queries, but now we can treat filesystems as actual data. Let’s list all the PCAPs in the above workspace:</w:t>
      </w:r>
    </w:p>
    <w:p w14:paraId="7E882D5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tbl(con, "information_schema.`schemata`") %&gt;% </w:t>
      </w:r>
    </w:p>
    <w:p w14:paraId="49405D7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filter(SCHEMA_NAME == "dfs.caps") %&gt;% </w:t>
      </w:r>
    </w:p>
    <w:p w14:paraId="454F5A0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print() %&gt;% </w:t>
      </w:r>
    </w:p>
    <w:p w14:paraId="103E962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pull(SCHEMA_NAME) -&gt; pcap_schema</w:t>
      </w:r>
    </w:p>
    <w:p w14:paraId="4C13A33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lazy query [?? x 9]</w:t>
      </w:r>
    </w:p>
    <w:p w14:paraId="286A877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Database: DrillConnection</w:t>
      </w:r>
    </w:p>
    <w:p w14:paraId="19DCE44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CATALOG_NAME SCHEMA_NAME SCHEMA_OWNER TYPE  IS_MUTABLE</w:t>
      </w:r>
    </w:p>
    <w:p w14:paraId="4A2E937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
    <w:p w14:paraId="77DD33D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1 DRILL        dfs.caps          file  NO</w:t>
      </w:r>
    </w:p>
    <w:p w14:paraId="7C1AD4F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8C5F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tbl(con, "information_schema.`files`") %&gt;% </w:t>
      </w:r>
    </w:p>
    <w:p w14:paraId="4A809F6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filter(schema_name == pcap_schema) %&gt;% </w:t>
      </w:r>
    </w:p>
    <w:p w14:paraId="436F1A9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glimpse()</w:t>
      </w:r>
    </w:p>
    <w:p w14:paraId="185CD2B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Observations: ??</w:t>
      </w:r>
    </w:p>
    <w:p w14:paraId="3C0CED4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Variables: 13</w:t>
      </w:r>
    </w:p>
    <w:p w14:paraId="56F8AAF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SCHEMA_NAME        "dfs.caps"</w:t>
      </w:r>
    </w:p>
    <w:p w14:paraId="1CC3B99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ROOT_SCHEMA_NAME   "dfs"</w:t>
      </w:r>
    </w:p>
    <w:p w14:paraId="1BB2E8D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WORKSPACE_NAME     "caps"</w:t>
      </w:r>
    </w:p>
    <w:p w14:paraId="399B289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FILE_NAME          "dof-short-capture.pcapng"</w:t>
      </w:r>
    </w:p>
    <w:p w14:paraId="10701FD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RELATIVE_PATH      "dof-short-capture.pcapng"</w:t>
      </w:r>
    </w:p>
    <w:p w14:paraId="38813FE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IS_DIRECTORY       FALSE</w:t>
      </w:r>
    </w:p>
    <w:p w14:paraId="517E97B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lastRenderedPageBreak/>
        <w:t>## $ IS_FILE            TRUE</w:t>
      </w:r>
    </w:p>
    <w:p w14:paraId="008EB31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LENGTH             634280</w:t>
      </w:r>
    </w:p>
    <w:p w14:paraId="7D79B6B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OWNER              "hrbrmstr"</w:t>
      </w:r>
    </w:p>
    <w:p w14:paraId="4162CB1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GROUP              "staff"</w:t>
      </w:r>
    </w:p>
    <w:p w14:paraId="0616237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PERMISSION         "rw-r--r--"</w:t>
      </w:r>
    </w:p>
    <w:p w14:paraId="1A5BA4F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ACCESS_TIME        1969-12-31 19:00:00</w:t>
      </w:r>
    </w:p>
    <w:p w14:paraId="48D345B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MODIFICATION_TIME  2019-01-01 19:12:17</w:t>
      </w:r>
    </w:p>
    <w:p w14:paraId="6C260545"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The Drill system </w:t>
      </w:r>
      <w:r w:rsidRPr="00870917">
        <w:rPr>
          <w:rFonts w:ascii="Courier New" w:eastAsia="Times New Roman" w:hAnsi="Courier New" w:cs="Courier New"/>
          <w:sz w:val="20"/>
          <w:szCs w:val="20"/>
          <w:lang w:eastAsia="en-IN"/>
        </w:rPr>
        <w:t>options</w:t>
      </w:r>
      <w:r w:rsidRPr="00870917">
        <w:rPr>
          <w:rFonts w:ascii="Times New Roman" w:eastAsia="Times New Roman" w:hAnsi="Times New Roman" w:cs="Times New Roman"/>
          <w:sz w:val="20"/>
          <w:szCs w:val="20"/>
          <w:lang w:eastAsia="en-IN"/>
        </w:rPr>
        <w:t xml:space="preserve"> table now has full descriptions for the options and also provides a new table that knows about all of Drills functions and all </w:t>
      </w:r>
      <w:r w:rsidRPr="00870917">
        <w:rPr>
          <w:rFonts w:ascii="Times New Roman" w:eastAsia="Times New Roman" w:hAnsi="Times New Roman" w:cs="Times New Roman"/>
          <w:i/>
          <w:iCs/>
          <w:sz w:val="24"/>
          <w:szCs w:val="24"/>
          <w:lang w:eastAsia="en-IN"/>
        </w:rPr>
        <w:t>your</w:t>
      </w:r>
      <w:r w:rsidRPr="00870917">
        <w:rPr>
          <w:rFonts w:ascii="Times New Roman" w:eastAsia="Times New Roman" w:hAnsi="Times New Roman" w:cs="Times New Roman"/>
          <w:sz w:val="20"/>
          <w:szCs w:val="20"/>
          <w:lang w:eastAsia="en-IN"/>
        </w:rPr>
        <w:t xml:space="preserve"> custom UDFs. </w:t>
      </w:r>
      <w:r w:rsidRPr="00870917">
        <w:rPr>
          <w:rFonts w:ascii="Courier New" w:eastAsia="Times New Roman" w:hAnsi="Courier New" w:cs="Courier New"/>
          <w:sz w:val="20"/>
          <w:szCs w:val="20"/>
          <w:lang w:eastAsia="en-IN"/>
        </w:rPr>
        <w:t>drill_opts()</w:t>
      </w:r>
      <w:r w:rsidRPr="00870917">
        <w:rPr>
          <w:rFonts w:ascii="Times New Roman" w:eastAsia="Times New Roman" w:hAnsi="Times New Roman" w:cs="Times New Roman"/>
          <w:sz w:val="20"/>
          <w:szCs w:val="20"/>
          <w:lang w:eastAsia="en-IN"/>
        </w:rPr>
        <w:t xml:space="preserve"> and </w:t>
      </w:r>
      <w:r w:rsidRPr="00870917">
        <w:rPr>
          <w:rFonts w:ascii="Courier New" w:eastAsia="Times New Roman" w:hAnsi="Courier New" w:cs="Courier New"/>
          <w:sz w:val="20"/>
          <w:szCs w:val="20"/>
          <w:lang w:eastAsia="en-IN"/>
        </w:rPr>
        <w:t>drill_functions()</w:t>
      </w:r>
      <w:r w:rsidRPr="00870917">
        <w:rPr>
          <w:rFonts w:ascii="Times New Roman" w:eastAsia="Times New Roman" w:hAnsi="Times New Roman" w:cs="Times New Roman"/>
          <w:sz w:val="20"/>
          <w:szCs w:val="20"/>
          <w:lang w:eastAsia="en-IN"/>
        </w:rPr>
        <w:t xml:space="preserve"> return a data frame of all this info and have an optional </w:t>
      </w:r>
      <w:r w:rsidRPr="00870917">
        <w:rPr>
          <w:rFonts w:ascii="Courier New" w:eastAsia="Times New Roman" w:hAnsi="Courier New" w:cs="Courier New"/>
          <w:sz w:val="20"/>
          <w:szCs w:val="20"/>
          <w:lang w:eastAsia="en-IN"/>
        </w:rPr>
        <w:t>browse</w:t>
      </w:r>
      <w:r w:rsidRPr="00870917">
        <w:rPr>
          <w:rFonts w:ascii="Times New Roman" w:eastAsia="Times New Roman" w:hAnsi="Times New Roman" w:cs="Times New Roman"/>
          <w:sz w:val="20"/>
          <w:szCs w:val="20"/>
          <w:lang w:eastAsia="en-IN"/>
        </w:rPr>
        <w:t xml:space="preserve"> parameter which, if set to </w:t>
      </w:r>
      <w:r w:rsidRPr="00870917">
        <w:rPr>
          <w:rFonts w:ascii="Courier New" w:eastAsia="Times New Roman" w:hAnsi="Courier New" w:cs="Courier New"/>
          <w:sz w:val="20"/>
          <w:szCs w:val="20"/>
          <w:lang w:eastAsia="en-IN"/>
        </w:rPr>
        <w:t>TRUE</w:t>
      </w:r>
      <w:r w:rsidRPr="00870917">
        <w:rPr>
          <w:rFonts w:ascii="Times New Roman" w:eastAsia="Times New Roman" w:hAnsi="Times New Roman" w:cs="Times New Roman"/>
          <w:sz w:val="20"/>
          <w:szCs w:val="20"/>
          <w:lang w:eastAsia="en-IN"/>
        </w:rPr>
        <w:t xml:space="preserve">, will show a </w:t>
      </w:r>
      <w:r w:rsidRPr="00870917">
        <w:rPr>
          <w:rFonts w:ascii="Courier New" w:eastAsia="Times New Roman" w:hAnsi="Courier New" w:cs="Courier New"/>
          <w:sz w:val="20"/>
          <w:szCs w:val="20"/>
          <w:lang w:eastAsia="en-IN"/>
        </w:rPr>
        <w:t>DT</w:t>
      </w:r>
      <w:r w:rsidRPr="00870917">
        <w:rPr>
          <w:rFonts w:ascii="Times New Roman" w:eastAsia="Times New Roman" w:hAnsi="Times New Roman" w:cs="Times New Roman"/>
          <w:sz w:val="20"/>
          <w:szCs w:val="20"/>
          <w:lang w:eastAsia="en-IN"/>
        </w:rPr>
        <w:t xml:space="preserve"> interactive data table for them. I find this especially handy when I forget something like </w:t>
      </w:r>
      <w:r w:rsidRPr="00870917">
        <w:rPr>
          <w:rFonts w:ascii="Courier New" w:eastAsia="Times New Roman" w:hAnsi="Courier New" w:cs="Courier New"/>
          <w:sz w:val="20"/>
          <w:szCs w:val="20"/>
          <w:lang w:eastAsia="en-IN"/>
        </w:rPr>
        <w:t>regexp_like</w:t>
      </w:r>
      <w:r w:rsidRPr="00870917">
        <w:rPr>
          <w:rFonts w:ascii="Times New Roman" w:eastAsia="Times New Roman" w:hAnsi="Times New Roman" w:cs="Times New Roman"/>
          <w:sz w:val="20"/>
          <w:szCs w:val="20"/>
          <w:lang w:eastAsia="en-IN"/>
        </w:rPr>
        <w:t xml:space="preserve"> syntax (I use </w:t>
      </w:r>
      <w:r w:rsidRPr="00870917">
        <w:rPr>
          <w:rFonts w:ascii="Times New Roman" w:eastAsia="Times New Roman" w:hAnsi="Times New Roman" w:cs="Times New Roman"/>
          <w:i/>
          <w:iCs/>
          <w:sz w:val="24"/>
          <w:szCs w:val="24"/>
          <w:lang w:eastAsia="en-IN"/>
        </w:rPr>
        <w:t>alot</w:t>
      </w:r>
      <w:r w:rsidRPr="00870917">
        <w:rPr>
          <w:rFonts w:ascii="Times New Roman" w:eastAsia="Times New Roman" w:hAnsi="Times New Roman" w:cs="Times New Roman"/>
          <w:sz w:val="20"/>
          <w:szCs w:val="20"/>
          <w:lang w:eastAsia="en-IN"/>
        </w:rPr>
        <w:t xml:space="preserve"> of back-ends and many are wildly different) and can now do this:</w:t>
      </w:r>
    </w:p>
    <w:p w14:paraId="09A52414"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noProof/>
          <w:color w:val="0000FF"/>
          <w:sz w:val="20"/>
          <w:szCs w:val="20"/>
          <w:lang w:eastAsia="en-IN"/>
        </w:rPr>
        <w:drawing>
          <wp:inline distT="0" distB="0" distL="0" distR="0" wp14:anchorId="28FD1D7E" wp14:editId="1161413E">
            <wp:extent cx="4290060" cy="1592580"/>
            <wp:effectExtent l="0" t="0" r="0" b="762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592580"/>
                    </a:xfrm>
                    <a:prstGeom prst="rect">
                      <a:avLst/>
                    </a:prstGeom>
                    <a:noFill/>
                    <a:ln>
                      <a:noFill/>
                    </a:ln>
                  </pic:spPr>
                </pic:pic>
              </a:graphicData>
            </a:graphic>
          </wp:inline>
        </w:drawing>
      </w:r>
    </w:p>
    <w:p w14:paraId="1F65B80F"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FIN</w:t>
      </w:r>
    </w:p>
    <w:p w14:paraId="1C52D20C"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Keep on the lookout for the </w:t>
      </w:r>
      <w:r w:rsidRPr="00870917">
        <w:rPr>
          <w:rFonts w:ascii="Courier New" w:eastAsia="Times New Roman" w:hAnsi="Courier New" w:cs="Courier New"/>
          <w:sz w:val="20"/>
          <w:szCs w:val="20"/>
          <w:lang w:eastAsia="en-IN"/>
        </w:rPr>
        <w:t>rapidjsonr</w:t>
      </w:r>
      <w:r w:rsidRPr="00870917">
        <w:rPr>
          <w:rFonts w:ascii="Times New Roman" w:eastAsia="Times New Roman" w:hAnsi="Times New Roman" w:cs="Times New Roman"/>
          <w:sz w:val="20"/>
          <w:szCs w:val="20"/>
          <w:lang w:eastAsia="en-IN"/>
        </w:rPr>
        <w:t xml:space="preserve">/BIGINT integration and more new features of the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NOTE: The better error messages have been ported over to the </w:t>
      </w:r>
      <w:r w:rsidRPr="00870917">
        <w:rPr>
          <w:rFonts w:ascii="Courier New" w:eastAsia="Times New Roman" w:hAnsi="Courier New" w:cs="Courier New"/>
          <w:sz w:val="20"/>
          <w:szCs w:val="20"/>
          <w:lang w:eastAsia="en-IN"/>
        </w:rPr>
        <w:t>sergeant.caffeinated</w:t>
      </w:r>
      <w:r w:rsidRPr="00870917">
        <w:rPr>
          <w:rFonts w:ascii="Times New Roman" w:eastAsia="Times New Roman" w:hAnsi="Times New Roman" w:cs="Times New Roman"/>
          <w:sz w:val="20"/>
          <w:szCs w:val="20"/>
          <w:lang w:eastAsia="en-IN"/>
        </w:rPr>
        <w:t xml:space="preserve"> package (the RJDBC interface) and the other niceties will make their way into that package soon as well.</w:t>
      </w:r>
    </w:p>
    <w:p w14:paraId="269B2592"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May your queries all be optimized and results sets complete in the new year!</w:t>
      </w:r>
    </w:p>
    <w:p w14:paraId="781A14FD"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F5637"/>
    <w:multiLevelType w:val="multilevel"/>
    <w:tmpl w:val="6800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17"/>
    <w:rsid w:val="00870917"/>
    <w:rsid w:val="00C6428E"/>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A66C"/>
  <w15:chartTrackingRefBased/>
  <w15:docId w15:val="{D497BE37-4061-426D-9A36-9020FD3B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ll.apache.org/docs/querying-the-information-schema/" TargetMode="External"/><Relationship Id="rId13" Type="http://schemas.openxmlformats.org/officeDocument/2006/relationships/hyperlink" Target="https://wiki.wireshark.org/SampleCaptures" TargetMode="External"/><Relationship Id="rId3" Type="http://schemas.openxmlformats.org/officeDocument/2006/relationships/settings" Target="settings.xml"/><Relationship Id="rId7" Type="http://schemas.openxmlformats.org/officeDocument/2006/relationships/hyperlink" Target="https://drill.apache.org/docs/from-clause/" TargetMode="External"/><Relationship Id="rId12" Type="http://schemas.openxmlformats.org/officeDocument/2006/relationships/hyperlink" Target="http://pcapng.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ll.apache.org/docs/apache-drill-1-15-0-release-notes/" TargetMode="External"/><Relationship Id="rId11" Type="http://schemas.openxmlformats.org/officeDocument/2006/relationships/hyperlink" Target="https://issues.apache.org/jira/browse/DRILL-6179" TargetMode="External"/><Relationship Id="rId5" Type="http://schemas.openxmlformats.org/officeDocument/2006/relationships/hyperlink" Target="https://drill.apache.org/" TargetMode="External"/><Relationship Id="rId15" Type="http://schemas.openxmlformats.org/officeDocument/2006/relationships/image" Target="media/image1.png"/><Relationship Id="rId10" Type="http://schemas.openxmlformats.org/officeDocument/2006/relationships/hyperlink" Target="https://drill.apache.org/docs/querying-system-tables/" TargetMode="External"/><Relationship Id="rId4" Type="http://schemas.openxmlformats.org/officeDocument/2006/relationships/webSettings" Target="webSettings.xml"/><Relationship Id="rId9" Type="http://schemas.openxmlformats.org/officeDocument/2006/relationships/hyperlink" Target="https://drill.apache.org/docs/querying-system-tables/" TargetMode="External"/><Relationship Id="rId14" Type="http://schemas.openxmlformats.org/officeDocument/2006/relationships/hyperlink" Target="https://rud.is/b/2019/01/02/apache-drill-1-15-0-sergeant-0-8-0-pcapng-support-proper-column-types-mounds-of-new-metadata/drill-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2021-12-05T06:02:00Z</dcterms:created>
  <dcterms:modified xsi:type="dcterms:W3CDTF">2022-01-21T08:46:00Z</dcterms:modified>
</cp:coreProperties>
</file>