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4FFC" w14:textId="77777777" w:rsidR="00057744" w:rsidRPr="00057744" w:rsidRDefault="00057744" w:rsidP="000577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7744">
        <w:rPr>
          <w:rFonts w:ascii="Times New Roman" w:eastAsia="Times New Roman" w:hAnsi="Times New Roman" w:cs="Times New Roman"/>
          <w:b/>
          <w:bCs/>
          <w:kern w:val="36"/>
          <w:sz w:val="48"/>
          <w:szCs w:val="48"/>
          <w:lang w:eastAsia="en-IN"/>
        </w:rPr>
        <w:t xml:space="preserve">Bayesian </w:t>
      </w:r>
      <w:proofErr w:type="spellStart"/>
      <w:r w:rsidRPr="00057744">
        <w:rPr>
          <w:rFonts w:ascii="Times New Roman" w:eastAsia="Times New Roman" w:hAnsi="Times New Roman" w:cs="Times New Roman"/>
          <w:b/>
          <w:bCs/>
          <w:kern w:val="36"/>
          <w:sz w:val="48"/>
          <w:szCs w:val="48"/>
          <w:lang w:eastAsia="en-IN"/>
        </w:rPr>
        <w:t>nonparametrics</w:t>
      </w:r>
      <w:proofErr w:type="spellEnd"/>
      <w:r w:rsidRPr="00057744">
        <w:rPr>
          <w:rFonts w:ascii="Times New Roman" w:eastAsia="Times New Roman" w:hAnsi="Times New Roman" w:cs="Times New Roman"/>
          <w:b/>
          <w:bCs/>
          <w:kern w:val="36"/>
          <w:sz w:val="48"/>
          <w:szCs w:val="48"/>
          <w:lang w:eastAsia="en-IN"/>
        </w:rPr>
        <w:t xml:space="preserve"> in NIMBLE: Density estimation </w:t>
      </w:r>
    </w:p>
    <w:p w14:paraId="3DEF7E8B"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Overview </w:t>
      </w:r>
    </w:p>
    <w:p w14:paraId="27D6680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is a hierarchical </w:t>
      </w:r>
      <w:proofErr w:type="spellStart"/>
      <w:r w:rsidRPr="00057744">
        <w:rPr>
          <w:rFonts w:ascii="Times New Roman" w:eastAsia="Times New Roman" w:hAnsi="Times New Roman" w:cs="Times New Roman"/>
          <w:sz w:val="20"/>
          <w:szCs w:val="20"/>
          <w:lang w:eastAsia="en-IN"/>
        </w:rPr>
        <w:t>modeling</w:t>
      </w:r>
      <w:proofErr w:type="spellEnd"/>
      <w:r w:rsidRPr="00057744">
        <w:rPr>
          <w:rFonts w:ascii="Times New Roman" w:eastAsia="Times New Roman" w:hAnsi="Times New Roman" w:cs="Times New Roman"/>
          <w:sz w:val="20"/>
          <w:szCs w:val="20"/>
          <w:lang w:eastAsia="en-IN"/>
        </w:rPr>
        <w:t xml:space="preserve"> package that uses nearly the same language for model specification as the popular MCMC packages </w:t>
      </w:r>
      <w:proofErr w:type="spellStart"/>
      <w:r w:rsidRPr="00057744">
        <w:rPr>
          <w:rFonts w:ascii="Times New Roman" w:eastAsia="Times New Roman" w:hAnsi="Times New Roman" w:cs="Times New Roman"/>
          <w:sz w:val="20"/>
          <w:szCs w:val="20"/>
          <w:lang w:eastAsia="en-IN"/>
        </w:rPr>
        <w:t>WinBUGS</w:t>
      </w:r>
      <w:proofErr w:type="spellEnd"/>
      <w:r w:rsidRPr="00057744">
        <w:rPr>
          <w:rFonts w:ascii="Times New Roman" w:eastAsia="Times New Roman" w:hAnsi="Times New Roman" w:cs="Times New Roman"/>
          <w:sz w:val="20"/>
          <w:szCs w:val="20"/>
          <w:lang w:eastAsia="en-IN"/>
        </w:rPr>
        <w:t xml:space="preserve">, </w:t>
      </w:r>
      <w:proofErr w:type="spellStart"/>
      <w:r w:rsidRPr="00057744">
        <w:rPr>
          <w:rFonts w:ascii="Times New Roman" w:eastAsia="Times New Roman" w:hAnsi="Times New Roman" w:cs="Times New Roman"/>
          <w:sz w:val="20"/>
          <w:szCs w:val="20"/>
          <w:lang w:eastAsia="en-IN"/>
        </w:rPr>
        <w:t>OpenBUGS</w:t>
      </w:r>
      <w:proofErr w:type="spellEnd"/>
      <w:r w:rsidRPr="00057744">
        <w:rPr>
          <w:rFonts w:ascii="Times New Roman" w:eastAsia="Times New Roman" w:hAnsi="Times New Roman" w:cs="Times New Roman"/>
          <w:sz w:val="20"/>
          <w:szCs w:val="20"/>
          <w:lang w:eastAsia="en-IN"/>
        </w:rPr>
        <w:t xml:space="preserve"> and JAGS, while making the </w:t>
      </w:r>
      <w:proofErr w:type="spellStart"/>
      <w:r w:rsidRPr="00057744">
        <w:rPr>
          <w:rFonts w:ascii="Times New Roman" w:eastAsia="Times New Roman" w:hAnsi="Times New Roman" w:cs="Times New Roman"/>
          <w:sz w:val="20"/>
          <w:szCs w:val="20"/>
          <w:lang w:eastAsia="en-IN"/>
        </w:rPr>
        <w:t>modeling</w:t>
      </w:r>
      <w:proofErr w:type="spellEnd"/>
      <w:r w:rsidRPr="00057744">
        <w:rPr>
          <w:rFonts w:ascii="Times New Roman" w:eastAsia="Times New Roman" w:hAnsi="Times New Roman" w:cs="Times New Roman"/>
          <w:sz w:val="20"/>
          <w:szCs w:val="20"/>
          <w:lang w:eastAsia="en-IN"/>
        </w:rPr>
        <w:t xml:space="preserve"> language extensible — you can add distributions and functions — and also allowing customization of the algorithms used to estimate the parameters of the model.</w:t>
      </w:r>
    </w:p>
    <w:p w14:paraId="67626E1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Recently, we added support for Markov chain Monte Carlo (MCMC) inference for Bayesian nonparametric (BNP) mixture models to NIMBLE. In particular, starting with version 0.6-11, NIMBLE provides functionality for fitting models involving Dirichlet process priors using either the Chinese Restaurant Process (CRP) or a truncated stick-breaking (SB) representation of the Dirichlet process prior.</w:t>
      </w:r>
    </w:p>
    <w:p w14:paraId="46278C5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post we illustrate NIMBLE’s BNP capabilities by showing how to use nonparametric mixture models with different kernels for density estimation. In a later post, we will take a parametric generalized linear mixed model and show how to switch to a nonparametric representation of the random effects that avoids the assumption of normally-distributed random effects.</w:t>
      </w:r>
    </w:p>
    <w:p w14:paraId="763F500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For more detailed information on NIMBLE and Bayesian </w:t>
      </w:r>
      <w:proofErr w:type="spellStart"/>
      <w:r w:rsidRPr="00057744">
        <w:rPr>
          <w:rFonts w:ascii="Times New Roman" w:eastAsia="Times New Roman" w:hAnsi="Times New Roman" w:cs="Times New Roman"/>
          <w:sz w:val="20"/>
          <w:szCs w:val="20"/>
          <w:lang w:eastAsia="en-IN"/>
        </w:rPr>
        <w:t>nonparametrics</w:t>
      </w:r>
      <w:proofErr w:type="spellEnd"/>
      <w:r w:rsidRPr="00057744">
        <w:rPr>
          <w:rFonts w:ascii="Times New Roman" w:eastAsia="Times New Roman" w:hAnsi="Times New Roman" w:cs="Times New Roman"/>
          <w:sz w:val="20"/>
          <w:szCs w:val="20"/>
          <w:lang w:eastAsia="en-IN"/>
        </w:rPr>
        <w:t xml:space="preserve"> in NIMBLE, see the </w:t>
      </w:r>
      <w:hyperlink r:id="rId4" w:tgtFrame="_blank" w:history="1">
        <w:r w:rsidRPr="00057744">
          <w:rPr>
            <w:rFonts w:ascii="Times New Roman" w:eastAsia="Times New Roman" w:hAnsi="Times New Roman" w:cs="Times New Roman"/>
            <w:color w:val="0000FF"/>
            <w:sz w:val="20"/>
            <w:szCs w:val="20"/>
            <w:u w:val="single"/>
            <w:lang w:eastAsia="en-IN"/>
          </w:rPr>
          <w:t>NIMBLE User Manual</w:t>
        </w:r>
      </w:hyperlink>
      <w:r w:rsidRPr="00057744">
        <w:rPr>
          <w:rFonts w:ascii="Times New Roman" w:eastAsia="Times New Roman" w:hAnsi="Times New Roman" w:cs="Times New Roman"/>
          <w:sz w:val="20"/>
          <w:szCs w:val="20"/>
          <w:lang w:eastAsia="en-IN"/>
        </w:rPr>
        <w:t>.</w:t>
      </w:r>
    </w:p>
    <w:p w14:paraId="75EDEA64"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Basic density estimation using Dirichlet Process Mixture models </w:t>
      </w:r>
    </w:p>
    <w:p w14:paraId="4345F40A"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provides the machinery for nonparametric density estimation by means of Dirichlet process mixture (DPM) models (Ferguson, 1974; Lo, 1984; Escobar, 1994; Escobar and West, 1995). For an independent and identically distributed sample </w:t>
      </w:r>
      <w:r w:rsidRPr="00057744">
        <w:rPr>
          <w:rFonts w:ascii="Times New Roman" w:eastAsia="Times New Roman" w:hAnsi="Times New Roman" w:cs="Times New Roman"/>
          <w:noProof/>
          <w:sz w:val="20"/>
          <w:szCs w:val="20"/>
          <w:lang w:eastAsia="en-IN"/>
        </w:rPr>
        <w:drawing>
          <wp:inline distT="0" distB="0" distL="0" distR="0" wp14:anchorId="39DC95B1" wp14:editId="5E677C0B">
            <wp:extent cx="624840" cy="114300"/>
            <wp:effectExtent l="0" t="0" r="3810" b="0"/>
            <wp:docPr id="70" name="Picture 70"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model takes the form</w:t>
      </w:r>
    </w:p>
    <w:p w14:paraId="6DB00B4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30E9C8B" wp14:editId="22986594">
            <wp:extent cx="5135880" cy="350520"/>
            <wp:effectExtent l="0" t="0" r="7620" b="0"/>
            <wp:docPr id="71" name="Picture 71" descr="  y_i \mid \theta_i \sim p(y_i \mid \theta_i), \quad\quad \theta_i \mid G \sim G, \quad\quad G \mid  \alpha, H \sim \mbox{DP}(\alpha,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y_i \mid \theta_i \sim p(y_i \mid \theta_i), \quad\quad \theta_i \mid G \sim G, \quad\quad G \mid  \alpha, H \sim \mbox{DP}(\alpha, H), \quad\quad i=1,\ldots, n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350520"/>
                    </a:xfrm>
                    <a:prstGeom prst="rect">
                      <a:avLst/>
                    </a:prstGeom>
                    <a:noFill/>
                    <a:ln>
                      <a:noFill/>
                    </a:ln>
                  </pic:spPr>
                </pic:pic>
              </a:graphicData>
            </a:graphic>
          </wp:inline>
        </w:drawing>
      </w:r>
    </w:p>
    <w:p w14:paraId="15ACC4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NIMBLE implementation of this model is flexible and allows for mixtures of arbitrary kernels, </w:t>
      </w:r>
      <w:r w:rsidRPr="00057744">
        <w:rPr>
          <w:rFonts w:ascii="Times New Roman" w:eastAsia="Times New Roman" w:hAnsi="Times New Roman" w:cs="Times New Roman"/>
          <w:noProof/>
          <w:sz w:val="20"/>
          <w:szCs w:val="20"/>
          <w:lang w:eastAsia="en-IN"/>
        </w:rPr>
        <w:drawing>
          <wp:inline distT="0" distB="0" distL="0" distR="0" wp14:anchorId="4B7D9384" wp14:editId="2B910400">
            <wp:extent cx="525780" cy="160020"/>
            <wp:effectExtent l="0" t="0" r="7620" b="0"/>
            <wp:docPr id="72" name="Picture 72" descr="p(y_i \mid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_i \mid \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which can be either conjugate or non-conjugate to the (also arbitrary) base measure </w:t>
      </w:r>
      <w:r w:rsidRPr="00057744">
        <w:rPr>
          <w:rFonts w:ascii="Times New Roman" w:eastAsia="Times New Roman" w:hAnsi="Times New Roman" w:cs="Times New Roman"/>
          <w:noProof/>
          <w:sz w:val="20"/>
          <w:szCs w:val="20"/>
          <w:lang w:eastAsia="en-IN"/>
        </w:rPr>
        <w:drawing>
          <wp:inline distT="0" distB="0" distL="0" distR="0" wp14:anchorId="75532DB1" wp14:editId="130CDA43">
            <wp:extent cx="144780" cy="114300"/>
            <wp:effectExtent l="0" t="0" r="7620" b="0"/>
            <wp:docPr id="73" name="Picture 7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In the case of conjugate kernel / base measure pairs, NIMBLE is able to detect the presence of the conjugacy and use it to improve the performance of the sampler.</w:t>
      </w:r>
    </w:p>
    <w:p w14:paraId="200801E9"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To illustrate these capabilities, we consider the estimation of the probability density function of the waiting time between eruptions of the Old Faithful volcano data set available in R. </w:t>
      </w:r>
    </w:p>
    <w:p w14:paraId="6E3E1C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data(faithful)</w:t>
      </w:r>
    </w:p>
    <w:p w14:paraId="5FC58D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observations </w:t>
      </w:r>
      <w:r w:rsidRPr="00057744">
        <w:rPr>
          <w:rFonts w:ascii="Times New Roman" w:eastAsia="Times New Roman" w:hAnsi="Times New Roman" w:cs="Times New Roman"/>
          <w:noProof/>
          <w:sz w:val="20"/>
          <w:szCs w:val="20"/>
          <w:lang w:eastAsia="en-IN"/>
        </w:rPr>
        <w:drawing>
          <wp:inline distT="0" distB="0" distL="0" distR="0" wp14:anchorId="6F1DF2A9" wp14:editId="6AF331AE">
            <wp:extent cx="624840" cy="114300"/>
            <wp:effectExtent l="0" t="0" r="3810" b="0"/>
            <wp:docPr id="74" name="Picture 74"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 to the second column of the </w:t>
      </w:r>
      <w:proofErr w:type="spellStart"/>
      <w:r w:rsidRPr="00057744">
        <w:rPr>
          <w:rFonts w:ascii="Times New Roman" w:eastAsia="Times New Roman" w:hAnsi="Times New Roman" w:cs="Times New Roman"/>
          <w:sz w:val="20"/>
          <w:szCs w:val="20"/>
          <w:lang w:eastAsia="en-IN"/>
        </w:rPr>
        <w:t>dataframe</w:t>
      </w:r>
      <w:proofErr w:type="spellEnd"/>
      <w:r w:rsidRPr="00057744">
        <w:rPr>
          <w:rFonts w:ascii="Times New Roman" w:eastAsia="Times New Roman" w:hAnsi="Times New Roman" w:cs="Times New Roman"/>
          <w:sz w:val="20"/>
          <w:szCs w:val="20"/>
          <w:lang w:eastAsia="en-IN"/>
        </w:rPr>
        <w:t xml:space="preserve">, and </w:t>
      </w:r>
      <w:r w:rsidRPr="00057744">
        <w:rPr>
          <w:rFonts w:ascii="Times New Roman" w:eastAsia="Times New Roman" w:hAnsi="Times New Roman" w:cs="Times New Roman"/>
          <w:noProof/>
          <w:sz w:val="20"/>
          <w:szCs w:val="20"/>
          <w:lang w:eastAsia="en-IN"/>
        </w:rPr>
        <w:drawing>
          <wp:inline distT="0" distB="0" distL="0" distR="0" wp14:anchorId="0EC5DCD2" wp14:editId="57B51A76">
            <wp:extent cx="533400" cy="106680"/>
            <wp:effectExtent l="0" t="0" r="0" b="7620"/>
            <wp:docPr id="75" name="Picture 75" descr="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 = 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66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38C5314A"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Fitting a location-scale mixture of Gaussian distributions using the CRP representation </w:t>
      </w:r>
    </w:p>
    <w:p w14:paraId="0000C41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386F88E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We first consider a location-scale Dirichlet process mixture of normal </w:t>
      </w:r>
      <w:proofErr w:type="spellStart"/>
      <w:r w:rsidRPr="00057744">
        <w:rPr>
          <w:rFonts w:ascii="Times New Roman" w:eastAsia="Times New Roman" w:hAnsi="Times New Roman" w:cs="Times New Roman"/>
          <w:sz w:val="20"/>
          <w:szCs w:val="20"/>
          <w:lang w:eastAsia="en-IN"/>
        </w:rPr>
        <w:t>distributionss</w:t>
      </w:r>
      <w:proofErr w:type="spellEnd"/>
      <w:r w:rsidRPr="00057744">
        <w:rPr>
          <w:rFonts w:ascii="Times New Roman" w:eastAsia="Times New Roman" w:hAnsi="Times New Roman" w:cs="Times New Roman"/>
          <w:sz w:val="20"/>
          <w:szCs w:val="20"/>
          <w:lang w:eastAsia="en-IN"/>
        </w:rPr>
        <w:t xml:space="preserve"> fitted to the transformed data </w:t>
      </w:r>
      <w:r w:rsidRPr="00057744">
        <w:rPr>
          <w:rFonts w:ascii="Times New Roman" w:eastAsia="Times New Roman" w:hAnsi="Times New Roman" w:cs="Times New Roman"/>
          <w:noProof/>
          <w:sz w:val="20"/>
          <w:szCs w:val="20"/>
          <w:lang w:eastAsia="en-IN"/>
        </w:rPr>
        <w:drawing>
          <wp:inline distT="0" distB="0" distL="0" distR="0" wp14:anchorId="59C50738" wp14:editId="76B2CDD3">
            <wp:extent cx="784860" cy="160020"/>
            <wp:effectExtent l="0" t="0" r="0" b="0"/>
            <wp:docPr id="76" name="Picture 76" descr="y_i^{*} = \log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_i^{*} = \log (y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29E340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48F19BA" wp14:editId="40DADAFF">
            <wp:extent cx="5135880" cy="365760"/>
            <wp:effectExtent l="0" t="0" r="7620" b="0"/>
            <wp:docPr id="77" name="Picture 77" descr="  y^{*}_i \mid \mu_i, \sigma^2_i \sim \mbox{N}(\mu_i, \sigma^2_i), \quad (\mu_i, \sigma^2_i) \mid G \sim G, \quad G \mid \alpha, H \sim \mbox{DP}(\alpha, H), \quad i=1,\ldots,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y^{*}_i \mid \mu_i, \sigma^2_i \sim \mbox{N}(\mu_i, \sigma^2_i), \quad (\mu_i, \sigma^2_i) \mid G \sim G, \quad G \mid \alpha, H \sim \mbox{DP}(\alpha, H), \quad i=1,\ldots, 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0E3B27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27104E17" wp14:editId="37909FF3">
            <wp:extent cx="144780" cy="114300"/>
            <wp:effectExtent l="0" t="0" r="7620" b="0"/>
            <wp:docPr id="78" name="Picture 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corresponds to a normal-inverse-gamma distribution. This model can be interpreted as providing a Bayesian version of kernel density estimation for </w:t>
      </w:r>
      <w:r w:rsidRPr="00057744">
        <w:rPr>
          <w:rFonts w:ascii="Times New Roman" w:eastAsia="Times New Roman" w:hAnsi="Times New Roman" w:cs="Times New Roman"/>
          <w:noProof/>
          <w:sz w:val="20"/>
          <w:szCs w:val="20"/>
          <w:lang w:eastAsia="en-IN"/>
        </w:rPr>
        <w:drawing>
          <wp:inline distT="0" distB="0" distL="0" distR="0" wp14:anchorId="4254EDB7" wp14:editId="4F306769">
            <wp:extent cx="137160" cy="152400"/>
            <wp:effectExtent l="0" t="0" r="0" b="0"/>
            <wp:docPr id="79" name="Picture 7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y^{*}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Gaussian kernels and </w:t>
      </w:r>
      <w:r w:rsidRPr="00057744">
        <w:rPr>
          <w:rFonts w:ascii="Times New Roman" w:eastAsia="Times New Roman" w:hAnsi="Times New Roman" w:cs="Times New Roman"/>
          <w:i/>
          <w:iCs/>
          <w:sz w:val="20"/>
          <w:szCs w:val="20"/>
          <w:lang w:eastAsia="en-IN"/>
        </w:rPr>
        <w:t>adaptive bandwidths</w:t>
      </w:r>
      <w:r w:rsidRPr="00057744">
        <w:rPr>
          <w:rFonts w:ascii="Times New Roman" w:eastAsia="Times New Roman" w:hAnsi="Times New Roman" w:cs="Times New Roman"/>
          <w:sz w:val="20"/>
          <w:szCs w:val="20"/>
          <w:lang w:eastAsia="en-IN"/>
        </w:rPr>
        <w:t>. On the original scale of the data, this translates into an adaptive log-Gaussian kernel density estimate.</w:t>
      </w:r>
    </w:p>
    <w:p w14:paraId="0E5D0C4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0EFC107F" wp14:editId="77119A72">
            <wp:extent cx="609600" cy="152400"/>
            <wp:effectExtent l="0" t="0" r="0" b="0"/>
            <wp:docPr id="80" name="Picture 80" descr="\xi_1, \ldots, \x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i_1, \ldots, \xi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that indicate which component of the mixture generates each observation, and integrating over the random measure </w:t>
      </w:r>
      <w:r w:rsidRPr="00057744">
        <w:rPr>
          <w:rFonts w:ascii="Times New Roman" w:eastAsia="Times New Roman" w:hAnsi="Times New Roman" w:cs="Times New Roman"/>
          <w:noProof/>
          <w:sz w:val="20"/>
          <w:szCs w:val="20"/>
          <w:lang w:eastAsia="en-IN"/>
        </w:rPr>
        <w:drawing>
          <wp:inline distT="0" distB="0" distL="0" distR="0" wp14:anchorId="795EFE19" wp14:editId="4C46FA7F">
            <wp:extent cx="121920" cy="114300"/>
            <wp:effectExtent l="0" t="0" r="0" b="0"/>
            <wp:docPr id="81" name="Picture 8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we obtain the CRP representation of the model (Blackwell and MacQueen, 1973):</w:t>
      </w:r>
    </w:p>
    <w:p w14:paraId="22ADC83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5A04A5E3" wp14:editId="7F5CE7CD">
            <wp:extent cx="5135880" cy="365760"/>
            <wp:effectExtent l="0" t="0" r="7620" b="0"/>
            <wp:docPr id="82" name="Picture 82" descr="  y_i^{*} \mid \{ \tilde{\mu}_k \}, \{ \tilde{\sigma}_k^{2} \} \sim \mbox{N}\left( \tilde{\mu}_{\xi_i}, \tilde{\sigma}^2_{\xi_i} \right), \quad\quad \xi \mid \alpha \sim \mbox{CRP}(\alpha), \quad\quad (\tilde{\mu}_k, \tilde{\sigma}_k^2) \mid H \sim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_i^{*} \mid \{ \tilde{\mu}_k \}, \{ \tilde{\sigma}_k^{2} \} \sim \mbox{N}\left( \tilde{\mu}_{\xi_i}, \tilde{\sigma}^2_{\xi_i} \right), \quad\quad \xi \mid \alpha \sim \mbox{CRP}(\alpha), \quad\quad (\tilde{\mu}_k, \tilde{\sigma}_k^2) \mid H \sim H, \quad\quad i=1,\ldots, n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7FE651B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57744">
        <w:rPr>
          <w:rFonts w:ascii="Times New Roman" w:eastAsia="Times New Roman" w:hAnsi="Times New Roman" w:cs="Times New Roman"/>
          <w:sz w:val="20"/>
          <w:szCs w:val="20"/>
          <w:lang w:eastAsia="en-IN"/>
        </w:rPr>
        <w:t>where</w:t>
      </w:r>
      <w:proofErr w:type="gramEnd"/>
    </w:p>
    <w:p w14:paraId="41DB0AF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35AAB8" wp14:editId="67E32970">
            <wp:extent cx="2468880" cy="243840"/>
            <wp:effectExtent l="0" t="0" r="7620" b="3810"/>
            <wp:docPr id="83" name="Picture 83" descr="  p(\xi \mid \alpha) = \frac{\Gamma(\alpha)}{\Gamma(\alpha + n)} \alpha^{K(\xi)} \prod_k  \Gamma\left(m_k(\xi)\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xi \mid \alpha) = \frac{\Gamma(\alpha)}{\Gamma(\alpha + n)} \alpha^{K(\xi)} \prod_k  \Gamma\left(m_k(\xi)\righ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243840"/>
                    </a:xfrm>
                    <a:prstGeom prst="rect">
                      <a:avLst/>
                    </a:prstGeom>
                    <a:noFill/>
                    <a:ln>
                      <a:noFill/>
                    </a:ln>
                  </pic:spPr>
                </pic:pic>
              </a:graphicData>
            </a:graphic>
          </wp:inline>
        </w:drawing>
      </w:r>
    </w:p>
    <w:p w14:paraId="0B3F917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0B98A4D" wp14:editId="38FB72EE">
            <wp:extent cx="647700" cy="160020"/>
            <wp:effectExtent l="0" t="0" r="0" b="0"/>
            <wp:docPr id="84" name="Picture 84" descr="K(\xi)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xi) \le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unique values in the vector </w:t>
      </w:r>
      <w:r w:rsidRPr="00057744">
        <w:rPr>
          <w:rFonts w:ascii="Times New Roman" w:eastAsia="Times New Roman" w:hAnsi="Times New Roman" w:cs="Times New Roman"/>
          <w:noProof/>
          <w:sz w:val="20"/>
          <w:szCs w:val="20"/>
          <w:lang w:eastAsia="en-IN"/>
        </w:rPr>
        <w:drawing>
          <wp:inline distT="0" distB="0" distL="0" distR="0" wp14:anchorId="2174EED4" wp14:editId="1DFAF0BE">
            <wp:extent cx="76200" cy="152400"/>
            <wp:effectExtent l="0" t="0" r="0" b="0"/>
            <wp:docPr id="85" name="Picture 85"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and </w:t>
      </w:r>
      <w:r w:rsidRPr="00057744">
        <w:rPr>
          <w:rFonts w:ascii="Times New Roman" w:eastAsia="Times New Roman" w:hAnsi="Times New Roman" w:cs="Times New Roman"/>
          <w:noProof/>
          <w:sz w:val="20"/>
          <w:szCs w:val="20"/>
          <w:lang w:eastAsia="en-IN"/>
        </w:rPr>
        <w:drawing>
          <wp:inline distT="0" distB="0" distL="0" distR="0" wp14:anchorId="3EF26591" wp14:editId="742F3C85">
            <wp:extent cx="388620" cy="160020"/>
            <wp:effectExtent l="0" t="0" r="0" b="0"/>
            <wp:docPr id="86" name="Picture 86" descr="m_k(\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_k(\x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times the </w:t>
      </w:r>
      <w:r w:rsidRPr="00057744">
        <w:rPr>
          <w:rFonts w:ascii="Times New Roman" w:eastAsia="Times New Roman" w:hAnsi="Times New Roman" w:cs="Times New Roman"/>
          <w:noProof/>
          <w:sz w:val="20"/>
          <w:szCs w:val="20"/>
          <w:lang w:eastAsia="en-IN"/>
        </w:rPr>
        <w:drawing>
          <wp:inline distT="0" distB="0" distL="0" distR="0" wp14:anchorId="5331BA25" wp14:editId="35BEF2C9">
            <wp:extent cx="83820" cy="114300"/>
            <wp:effectExtent l="0" t="0" r="0" b="0"/>
            <wp:docPr id="87" name="Picture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roofErr w:type="spellStart"/>
      <w:r w:rsidRPr="00057744">
        <w:rPr>
          <w:rFonts w:ascii="Times New Roman" w:eastAsia="Times New Roman" w:hAnsi="Times New Roman" w:cs="Times New Roman"/>
          <w:sz w:val="20"/>
          <w:szCs w:val="20"/>
          <w:lang w:eastAsia="en-IN"/>
        </w:rPr>
        <w:t>th</w:t>
      </w:r>
      <w:proofErr w:type="spellEnd"/>
      <w:r w:rsidRPr="00057744">
        <w:rPr>
          <w:rFonts w:ascii="Times New Roman" w:eastAsia="Times New Roman" w:hAnsi="Times New Roman" w:cs="Times New Roman"/>
          <w:sz w:val="20"/>
          <w:szCs w:val="20"/>
          <w:lang w:eastAsia="en-IN"/>
        </w:rPr>
        <w:t xml:space="preserve"> unique value appears in </w:t>
      </w:r>
      <w:r w:rsidRPr="00057744">
        <w:rPr>
          <w:rFonts w:ascii="Times New Roman" w:eastAsia="Times New Roman" w:hAnsi="Times New Roman" w:cs="Times New Roman"/>
          <w:noProof/>
          <w:sz w:val="20"/>
          <w:szCs w:val="20"/>
          <w:lang w:eastAsia="en-IN"/>
        </w:rPr>
        <w:drawing>
          <wp:inline distT="0" distB="0" distL="0" distR="0" wp14:anchorId="7974DE96" wp14:editId="138C0AF8">
            <wp:extent cx="76200" cy="152400"/>
            <wp:effectExtent l="0" t="0" r="0" b="0"/>
            <wp:docPr id="88" name="Picture 88"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This specification makes it clear that each observation belongs to any of </w:t>
      </w:r>
      <w:r w:rsidRPr="00057744">
        <w:rPr>
          <w:rFonts w:ascii="Times New Roman" w:eastAsia="Times New Roman" w:hAnsi="Times New Roman" w:cs="Times New Roman"/>
          <w:i/>
          <w:iCs/>
          <w:sz w:val="20"/>
          <w:szCs w:val="20"/>
          <w:lang w:eastAsia="en-IN"/>
        </w:rPr>
        <w:t>at most</w:t>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7E8D83E9" wp14:editId="160A8E36">
            <wp:extent cx="99060" cy="76200"/>
            <wp:effectExtent l="0" t="0" r="0" b="0"/>
            <wp:docPr id="89" name="Picture 8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normally distributed clusters, and that the CRP distribution corresponds to the prior distribution on the partition structure. </w:t>
      </w:r>
    </w:p>
    <w:p w14:paraId="20BBB0B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NIMBLE’s specification of this model is given by</w:t>
      </w:r>
    </w:p>
    <w:p w14:paraId="5B76F7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w:t>
      </w:r>
    </w:p>
    <w:p w14:paraId="7E1425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65DE983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(mu[</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var = s2[</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2782B2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5C09928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&lt;- s2Tilde[xi[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76466EA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70FC5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w:t>
      </w:r>
      <w:proofErr w:type="gramStart"/>
      <w:r w:rsidRPr="00057744">
        <w:rPr>
          <w:rFonts w:ascii="Courier New" w:eastAsia="Times New Roman" w:hAnsi="Courier New" w:cs="Courier New"/>
          <w:sz w:val="20"/>
          <w:szCs w:val="20"/>
          <w:lang w:eastAsia="en-IN"/>
        </w:rPr>
        <w:t>1:n</w:t>
      </w:r>
      <w:proofErr w:type="gram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dCRP</w:t>
      </w:r>
      <w:proofErr w:type="spellEnd"/>
      <w:r w:rsidRPr="00057744">
        <w:rPr>
          <w:rFonts w:ascii="Courier New" w:eastAsia="Times New Roman" w:hAnsi="Courier New" w:cs="Courier New"/>
          <w:sz w:val="20"/>
          <w:szCs w:val="20"/>
          <w:lang w:eastAsia="en-IN"/>
        </w:rPr>
        <w:t>(alpha, size = n)</w:t>
      </w:r>
    </w:p>
    <w:p w14:paraId="0329C7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74DC48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0, var = s2Tilde[</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41E393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dinvgamma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2, 1)</w:t>
      </w:r>
    </w:p>
    <w:p w14:paraId="528F87B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75568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52863B0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2944A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the model code the length of the parameter vectors </w:t>
      </w:r>
      <w:proofErr w:type="spellStart"/>
      <w:r w:rsidRPr="00057744">
        <w:rPr>
          <w:rFonts w:ascii="Courier New" w:eastAsia="Times New Roman" w:hAnsi="Courier New" w:cs="Courier New"/>
          <w:sz w:val="20"/>
          <w:szCs w:val="20"/>
          <w:lang w:eastAsia="en-IN"/>
        </w:rPr>
        <w:t>muTilde</w:t>
      </w:r>
      <w:proofErr w:type="spellEnd"/>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has been set to </w:t>
      </w:r>
      <w:r w:rsidRPr="00057744">
        <w:rPr>
          <w:rFonts w:ascii="Times New Roman" w:eastAsia="Times New Roman" w:hAnsi="Times New Roman" w:cs="Times New Roman"/>
          <w:noProof/>
          <w:sz w:val="20"/>
          <w:szCs w:val="20"/>
          <w:lang w:eastAsia="en-IN"/>
        </w:rPr>
        <w:drawing>
          <wp:inline distT="0" distB="0" distL="0" distR="0" wp14:anchorId="2DFE7E2B" wp14:editId="173AF537">
            <wp:extent cx="99060" cy="76200"/>
            <wp:effectExtent l="0" t="0" r="0" b="0"/>
            <wp:docPr id="90" name="Picture 9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do this because the current implementation of NIMBLE requires that the length of vector of parameters be set in advance and does not allow for their number to change between iterations. Hence, if we are to ensure that the algorithm always performs as </w:t>
      </w:r>
      <w:proofErr w:type="gramStart"/>
      <w:r w:rsidRPr="00057744">
        <w:rPr>
          <w:rFonts w:ascii="Times New Roman" w:eastAsia="Times New Roman" w:hAnsi="Times New Roman" w:cs="Times New Roman"/>
          <w:sz w:val="20"/>
          <w:szCs w:val="20"/>
          <w:lang w:eastAsia="en-IN"/>
        </w:rPr>
        <w:t>intended</w:t>
      </w:r>
      <w:proofErr w:type="gramEnd"/>
      <w:r w:rsidRPr="00057744">
        <w:rPr>
          <w:rFonts w:ascii="Times New Roman" w:eastAsia="Times New Roman" w:hAnsi="Times New Roman" w:cs="Times New Roman"/>
          <w:sz w:val="20"/>
          <w:szCs w:val="20"/>
          <w:lang w:eastAsia="en-IN"/>
        </w:rPr>
        <w:t xml:space="preserve"> we need to work with the worst case scenario, i.e., the case where there are as many components as observations. While this ensures that the algorithm always works as intended, it is also somewhat inefficient, both in terms of memory requirements (when </w:t>
      </w:r>
      <w:r w:rsidRPr="00057744">
        <w:rPr>
          <w:rFonts w:ascii="Times New Roman" w:eastAsia="Times New Roman" w:hAnsi="Times New Roman" w:cs="Times New Roman"/>
          <w:noProof/>
          <w:sz w:val="20"/>
          <w:szCs w:val="20"/>
          <w:lang w:eastAsia="en-IN"/>
        </w:rPr>
        <w:drawing>
          <wp:inline distT="0" distB="0" distL="0" distR="0" wp14:anchorId="4BDDFE4B" wp14:editId="1E716FBF">
            <wp:extent cx="99060" cy="76200"/>
            <wp:effectExtent l="0" t="0" r="0" b="0"/>
            <wp:docPr id="91" name="Picture 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large a large number of unoccupied components need to be maintained) and in terms of computational burden (a large number of parameters that are not required for posterior inference need to be updated at every iteration). When we use a mixture of gamma distributions below, we will show a computational shortcut that improves the efficiency.</w:t>
      </w:r>
    </w:p>
    <w:p w14:paraId="0DFF9AF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also that the value of </w:t>
      </w:r>
      <w:r w:rsidRPr="00057744">
        <w:rPr>
          <w:rFonts w:ascii="Times New Roman" w:eastAsia="Times New Roman" w:hAnsi="Times New Roman" w:cs="Times New Roman"/>
          <w:noProof/>
          <w:sz w:val="20"/>
          <w:szCs w:val="20"/>
          <w:lang w:eastAsia="en-IN"/>
        </w:rPr>
        <w:drawing>
          <wp:inline distT="0" distB="0" distL="0" distR="0" wp14:anchorId="00D8A677" wp14:editId="1276DFED">
            <wp:extent cx="99060" cy="76200"/>
            <wp:effectExtent l="0" t="0" r="0" b="0"/>
            <wp:docPr id="92" name="Picture 9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controls the number of components we expect a priori, with larger values of </w:t>
      </w:r>
      <w:r w:rsidRPr="00057744">
        <w:rPr>
          <w:rFonts w:ascii="Times New Roman" w:eastAsia="Times New Roman" w:hAnsi="Times New Roman" w:cs="Times New Roman"/>
          <w:noProof/>
          <w:sz w:val="20"/>
          <w:szCs w:val="20"/>
          <w:lang w:eastAsia="en-IN"/>
        </w:rPr>
        <w:drawing>
          <wp:inline distT="0" distB="0" distL="0" distR="0" wp14:anchorId="75793F84" wp14:editId="4786AE0A">
            <wp:extent cx="99060" cy="76200"/>
            <wp:effectExtent l="0" t="0" r="0" b="0"/>
            <wp:docPr id="93" name="Picture 9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corresponding to a larger number of components occupied by the data. Hence, by assigning a prior to </w:t>
      </w:r>
      <w:r w:rsidRPr="00057744">
        <w:rPr>
          <w:rFonts w:ascii="Times New Roman" w:eastAsia="Times New Roman" w:hAnsi="Times New Roman" w:cs="Times New Roman"/>
          <w:noProof/>
          <w:sz w:val="20"/>
          <w:szCs w:val="20"/>
          <w:lang w:eastAsia="en-IN"/>
        </w:rPr>
        <w:drawing>
          <wp:inline distT="0" distB="0" distL="0" distR="0" wp14:anchorId="14CF9A44" wp14:editId="7B5DD401">
            <wp:extent cx="99060" cy="76200"/>
            <wp:effectExtent l="0" t="0" r="0" b="0"/>
            <wp:docPr id="94" name="Picture 9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we add flexibility to the model specification. The particular choice of a Gamma prior allows NIMBLE to use a data-augmentation scheme to efficiently sample from the corresponding full conditional distribution. Alternative </w:t>
      </w:r>
      <w:r w:rsidRPr="00057744">
        <w:rPr>
          <w:rFonts w:ascii="Times New Roman" w:eastAsia="Times New Roman" w:hAnsi="Times New Roman" w:cs="Times New Roman"/>
          <w:sz w:val="20"/>
          <w:szCs w:val="20"/>
          <w:lang w:eastAsia="en-IN"/>
        </w:rPr>
        <w:lastRenderedPageBreak/>
        <w:t xml:space="preserve">prior specifications for </w:t>
      </w:r>
      <w:r w:rsidRPr="00057744">
        <w:rPr>
          <w:rFonts w:ascii="Times New Roman" w:eastAsia="Times New Roman" w:hAnsi="Times New Roman" w:cs="Times New Roman"/>
          <w:noProof/>
          <w:sz w:val="20"/>
          <w:szCs w:val="20"/>
          <w:lang w:eastAsia="en-IN"/>
        </w:rPr>
        <w:drawing>
          <wp:inline distT="0" distB="0" distL="0" distR="0" wp14:anchorId="599B1822" wp14:editId="2DF9AE3D">
            <wp:extent cx="99060" cy="76200"/>
            <wp:effectExtent l="0" t="0" r="0" b="0"/>
            <wp:docPr id="95" name="Picture 9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are possible, in which case the default sampler for this parameter is an adaptive random-walk Metropolis-</w:t>
      </w:r>
      <w:proofErr w:type="gramStart"/>
      <w:r w:rsidRPr="00057744">
        <w:rPr>
          <w:rFonts w:ascii="Times New Roman" w:eastAsia="Times New Roman" w:hAnsi="Times New Roman" w:cs="Times New Roman"/>
          <w:sz w:val="20"/>
          <w:szCs w:val="20"/>
          <w:lang w:eastAsia="en-IN"/>
        </w:rPr>
        <w:t>Hastings</w:t>
      </w:r>
      <w:proofErr w:type="gramEnd"/>
      <w:r w:rsidRPr="00057744">
        <w:rPr>
          <w:rFonts w:ascii="Times New Roman" w:eastAsia="Times New Roman" w:hAnsi="Times New Roman" w:cs="Times New Roman"/>
          <w:sz w:val="20"/>
          <w:szCs w:val="20"/>
          <w:lang w:eastAsia="en-IN"/>
        </w:rPr>
        <w:t xml:space="preserve"> algorithm.</w:t>
      </w:r>
    </w:p>
    <w:p w14:paraId="21E9C4F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2035F52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data and constants, initializes the parameters, defines the model object, and builds and runs the MCMC algorithm. Because the specification is in terms of a Chinese restaurant process, the default sampler selected by NIMBLE is a collapsed Gibbs sampler (Neal, 2000).</w:t>
      </w:r>
    </w:p>
    <w:p w14:paraId="510B70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set.seed</w:t>
      </w:r>
      <w:proofErr w:type="spellEnd"/>
      <w:proofErr w:type="gramEnd"/>
      <w:r w:rsidRPr="00057744">
        <w:rPr>
          <w:rFonts w:ascii="Courier New" w:eastAsia="Times New Roman" w:hAnsi="Courier New" w:cs="Courier New"/>
          <w:sz w:val="20"/>
          <w:szCs w:val="20"/>
          <w:lang w:eastAsia="en-IN"/>
        </w:rPr>
        <w:t>(1)</w:t>
      </w:r>
    </w:p>
    <w:p w14:paraId="3EF05D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Data</w:t>
      </w:r>
    </w:p>
    <w:p w14:paraId="2650E6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&lt;- log(</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08AB8C0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 mean(</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w:t>
      </w:r>
    </w:p>
    <w:p w14:paraId="382863A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w:t>
      </w:r>
    </w:p>
    <w:p w14:paraId="0082E4F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Constants</w:t>
      </w:r>
    </w:p>
    <w:p w14:paraId="3896AA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n = length(</w:t>
      </w: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w:t>
      </w:r>
    </w:p>
    <w:p w14:paraId="0718CBD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Parameter initialization</w:t>
      </w:r>
    </w:p>
    <w:p w14:paraId="5D51EC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xi = sample(1:10, size=</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replace=TRUE),</w:t>
      </w:r>
    </w:p>
    <w:p w14:paraId="2AE11C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rnorm</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xml:space="preserve">, 0,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 xml:space="preserve"> = sqrt(10)),</w:t>
      </w:r>
    </w:p>
    <w:p w14:paraId="191339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 = </w:t>
      </w:r>
      <w:proofErr w:type="spellStart"/>
      <w:proofErr w:type="gramStart"/>
      <w:r w:rsidRPr="00057744">
        <w:rPr>
          <w:rFonts w:ascii="Courier New" w:eastAsia="Times New Roman" w:hAnsi="Courier New" w:cs="Courier New"/>
          <w:sz w:val="20"/>
          <w:szCs w:val="20"/>
          <w:lang w:eastAsia="en-IN"/>
        </w:rPr>
        <w:t>rinvgamma</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2, 1),</w:t>
      </w:r>
    </w:p>
    <w:p w14:paraId="1190E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002D287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creation and compilation</w:t>
      </w:r>
    </w:p>
    <w:p w14:paraId="5F754A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31B017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4B910BE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1682456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1EAC776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96C6F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2FF4A7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57D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DF8234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536D9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EEFA4F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MCMC configuration, creation, and compilation</w:t>
      </w:r>
    </w:p>
    <w:p w14:paraId="3A999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c("xi",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"s2Tilde", "alpha"))</w:t>
      </w:r>
    </w:p>
    <w:p w14:paraId="315C24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36E2075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8412F5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17C0D0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5B0020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7000,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2000,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2EFCDDC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35D3CF9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9CEA5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27B87EF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 can extract the samples from the posterior distributions of the parameters and create trace plots, histograms, and any other summary of interest. For example, for the concentration parameter </w:t>
      </w:r>
      <w:r w:rsidRPr="00057744">
        <w:rPr>
          <w:rFonts w:ascii="Times New Roman" w:eastAsia="Times New Roman" w:hAnsi="Times New Roman" w:cs="Times New Roman"/>
          <w:noProof/>
          <w:sz w:val="20"/>
          <w:szCs w:val="20"/>
          <w:lang w:eastAsia="en-IN"/>
        </w:rPr>
        <w:drawing>
          <wp:inline distT="0" distB="0" distL="0" distR="0" wp14:anchorId="5E9E247D" wp14:editId="73EAB070">
            <wp:extent cx="99060" cy="76200"/>
            <wp:effectExtent l="0" t="0" r="0" b="0"/>
            <wp:docPr id="96" name="Picture 9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we have:</w:t>
      </w:r>
    </w:p>
    <w:p w14:paraId="6BEB1AD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for the concentration parameter</w:t>
      </w:r>
    </w:p>
    <w:p w14:paraId="3570F5B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ts.plot</w:t>
      </w:r>
      <w:proofErr w:type="spellEnd"/>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"iteration",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expression(alpha))</w:t>
      </w:r>
    </w:p>
    <w:p w14:paraId="498FE21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0D7FC183" wp14:editId="792F65C6">
            <wp:extent cx="4114800" cy="274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FE29B4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histogram</w:t>
      </w:r>
    </w:p>
    <w:p w14:paraId="236BA85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expression(alpha), main = "",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"Frequency")</w:t>
      </w:r>
    </w:p>
    <w:p w14:paraId="7426F31D"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605D0F" wp14:editId="4DDED34D">
            <wp:extent cx="4114800" cy="274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5499E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quantile(</w:t>
      </w:r>
      <w:proofErr w:type="gramEnd"/>
      <w:r w:rsidRPr="00057744">
        <w:rPr>
          <w:rFonts w:ascii="Courier New" w:eastAsia="Times New Roman" w:hAnsi="Courier New" w:cs="Courier New"/>
          <w:sz w:val="20"/>
          <w:szCs w:val="20"/>
          <w:lang w:eastAsia="en-IN"/>
        </w:rPr>
        <w:t>samples[ , "alpha"], c(0.5, 0.025, 0.975))</w:t>
      </w:r>
    </w:p>
    <w:p w14:paraId="446528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50%       2.5%      97.5% </w:t>
      </w:r>
    </w:p>
    <w:p w14:paraId="77D73E3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0.42365754 0.06021512 1.52299639</w:t>
      </w:r>
    </w:p>
    <w:p w14:paraId="177B4A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Under this model, the posterior predictive distribution for a new observation </w:t>
      </w:r>
      <w:r w:rsidRPr="00057744">
        <w:rPr>
          <w:rFonts w:ascii="Times New Roman" w:eastAsia="Times New Roman" w:hAnsi="Times New Roman" w:cs="Times New Roman"/>
          <w:noProof/>
          <w:sz w:val="20"/>
          <w:szCs w:val="20"/>
          <w:lang w:eastAsia="en-IN"/>
        </w:rPr>
        <w:drawing>
          <wp:inline distT="0" distB="0" distL="0" distR="0" wp14:anchorId="785D1C6B" wp14:editId="271820D8">
            <wp:extent cx="76200" cy="144780"/>
            <wp:effectExtent l="0" t="0" r="0" b="7620"/>
            <wp:docPr id="99" name="Picture 99" descr="\tild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lde{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63B0CE91" wp14:editId="10F17130">
            <wp:extent cx="1036320" cy="160020"/>
            <wp:effectExtent l="0" t="0" r="0" b="0"/>
            <wp:docPr id="100" name="Picture 100" descr="p(\tilde{y} \mid 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tilde{y} \mid y_1, \ldots, y_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is the optimal density estimator (under squared error loss). Samples for this estimator can be easily computed from the samples generated by our MCMC:</w:t>
      </w:r>
    </w:p>
    <w:p w14:paraId="6FD8A9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concentration parameter</w:t>
      </w:r>
    </w:p>
    <w:p w14:paraId="65EEBD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alphaSamples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"alpha"]</w:t>
      </w:r>
    </w:p>
    <w:p w14:paraId="12DB5D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means</w:t>
      </w:r>
    </w:p>
    <w:p w14:paraId="048FA9C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muTildeSamples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67110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variances</w:t>
      </w:r>
    </w:p>
    <w:p w14:paraId="0A8E585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s2TildeSamples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grep('s2Tilde',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1DEF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memberships</w:t>
      </w:r>
    </w:p>
    <w:p w14:paraId="31CFFF3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 xml:space="preserve"> &lt;- samples </w:t>
      </w:r>
      <w:proofErr w:type="gramStart"/>
      <w:r w:rsidRPr="00057744">
        <w:rPr>
          <w:rFonts w:ascii="Courier New" w:eastAsia="Times New Roman" w:hAnsi="Courier New" w:cs="Courier New"/>
          <w:sz w:val="20"/>
          <w:szCs w:val="20"/>
          <w:lang w:eastAsia="en-IN"/>
        </w:rPr>
        <w:t>[ ,</w:t>
      </w:r>
      <w:proofErr w:type="gramEnd"/>
      <w:r w:rsidRPr="00057744">
        <w:rPr>
          <w:rFonts w:ascii="Courier New" w:eastAsia="Times New Roman" w:hAnsi="Courier New" w:cs="Courier New"/>
          <w:sz w:val="20"/>
          <w:szCs w:val="20"/>
          <w:lang w:eastAsia="en-IN"/>
        </w:rPr>
        <w:t xml:space="preserve"> grep('xi',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37F8F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B2C6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-2.5, 2.5,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 # standardized grid on log scale</w:t>
      </w:r>
    </w:p>
    <w:p w14:paraId="6AA3D30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51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lastRenderedPageBreak/>
        <w:t>densitySamplesStandl</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10CC40D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1:nrow(samples)){</w:t>
      </w:r>
    </w:p>
    <w:p w14:paraId="06DFE5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k &lt;- </w:t>
      </w:r>
      <w:proofErr w:type="gramStart"/>
      <w:r w:rsidRPr="00057744">
        <w:rPr>
          <w:rFonts w:ascii="Courier New" w:eastAsia="Times New Roman" w:hAnsi="Courier New" w:cs="Courier New"/>
          <w:sz w:val="20"/>
          <w:szCs w:val="20"/>
          <w:lang w:eastAsia="en-IN"/>
        </w:rPr>
        <w:t>unique(</w:t>
      </w:r>
      <w:proofErr w:type="spellStart"/>
      <w:proofErr w:type="gramEnd"/>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56751DB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 xml:space="preserve"> &lt;- max(k) + 1</w:t>
      </w:r>
    </w:p>
    <w:p w14:paraId="6602061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c(</w:t>
      </w:r>
      <w:proofErr w:type="gramEnd"/>
      <w:r w:rsidRPr="00057744">
        <w:rPr>
          <w:rFonts w:ascii="Courier New" w:eastAsia="Times New Roman" w:hAnsi="Courier New" w:cs="Courier New"/>
          <w:sz w:val="20"/>
          <w:szCs w:val="20"/>
          <w:lang w:eastAsia="en-IN"/>
        </w:rPr>
        <w:t>)</w:t>
      </w:r>
    </w:p>
    <w:p w14:paraId="76B08FE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&lt;- 1</w:t>
      </w:r>
    </w:p>
    <w:p w14:paraId="6E8E3C5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gramEnd"/>
      <w:r w:rsidRPr="00057744">
        <w:rPr>
          <w:rFonts w:ascii="Courier New" w:eastAsia="Times New Roman" w:hAnsi="Courier New" w:cs="Courier New"/>
          <w:sz w:val="20"/>
          <w:szCs w:val="20"/>
          <w:lang w:eastAsia="en-IN"/>
        </w:rPr>
        <w:t>l in 1:length(k)) {</w:t>
      </w:r>
    </w:p>
    <w:p w14:paraId="61AD5C6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[li] &lt;-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 == k[li])</w:t>
      </w:r>
    </w:p>
    <w:p w14:paraId="52BF897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li + 1</w:t>
      </w:r>
    </w:p>
    <w:p w14:paraId="1909086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A9402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&lt;- </w:t>
      </w:r>
      <w:proofErr w:type="spellStart"/>
      <w:r w:rsidRPr="00057744">
        <w:rPr>
          <w:rFonts w:ascii="Courier New" w:eastAsia="Times New Roman" w:hAnsi="Courier New" w:cs="Courier New"/>
          <w:sz w:val="20"/>
          <w:szCs w:val="20"/>
          <w:lang w:eastAsia="en-IN"/>
        </w:rPr>
        <w:t>alphaSamples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6B1F9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25C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muK</w:t>
      </w:r>
      <w:proofErr w:type="spellEnd"/>
      <w:r w:rsidRPr="00057744">
        <w:rPr>
          <w:rFonts w:ascii="Courier New" w:eastAsia="Times New Roman" w:hAnsi="Courier New" w:cs="Courier New"/>
          <w:sz w:val="20"/>
          <w:szCs w:val="20"/>
          <w:lang w:eastAsia="en-IN"/>
        </w:rPr>
        <w:t xml:space="preserve"> &lt;</w:t>
      </w:r>
      <w:proofErr w:type="gramStart"/>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k]</w:t>
      </w:r>
    </w:p>
    <w:p w14:paraId="652662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 &lt;</w:t>
      </w:r>
      <w:proofErr w:type="gramStart"/>
      <w:r w:rsidRPr="00057744">
        <w:rPr>
          <w:rFonts w:ascii="Courier New" w:eastAsia="Times New Roman" w:hAnsi="Courier New" w:cs="Courier New"/>
          <w:sz w:val="20"/>
          <w:szCs w:val="20"/>
          <w:lang w:eastAsia="en-IN"/>
        </w:rPr>
        <w:t>-  s</w:t>
      </w:r>
      <w:proofErr w:type="gramEnd"/>
      <w:r w:rsidRPr="00057744">
        <w:rPr>
          <w:rFonts w:ascii="Courier New" w:eastAsia="Times New Roman" w:hAnsi="Courier New" w:cs="Courier New"/>
          <w:sz w:val="20"/>
          <w:szCs w:val="20"/>
          <w:lang w:eastAsia="en-IN"/>
        </w:rPr>
        <w:t>2TildeSamples[</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k]</w:t>
      </w:r>
    </w:p>
    <w:p w14:paraId="0C92F0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muKnew</w:t>
      </w:r>
      <w:proofErr w:type="spellEnd"/>
      <w:r w:rsidRPr="00057744">
        <w:rPr>
          <w:rFonts w:ascii="Courier New" w:eastAsia="Times New Roman" w:hAnsi="Courier New" w:cs="Courier New"/>
          <w:sz w:val="20"/>
          <w:szCs w:val="20"/>
          <w:lang w:eastAsia="en-IN"/>
        </w:rPr>
        <w:t xml:space="preserve"> &lt;</w:t>
      </w:r>
      <w:proofErr w:type="gramStart"/>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w:t>
      </w:r>
    </w:p>
    <w:p w14:paraId="7C33C9F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s2Knew &lt;</w:t>
      </w:r>
      <w:proofErr w:type="gramStart"/>
      <w:r w:rsidRPr="00057744">
        <w:rPr>
          <w:rFonts w:ascii="Courier New" w:eastAsia="Times New Roman" w:hAnsi="Courier New" w:cs="Courier New"/>
          <w:sz w:val="20"/>
          <w:szCs w:val="20"/>
          <w:lang w:eastAsia="en-IN"/>
        </w:rPr>
        <w:t>-  s</w:t>
      </w:r>
      <w:proofErr w:type="gramEnd"/>
      <w:r w:rsidRPr="00057744">
        <w:rPr>
          <w:rFonts w:ascii="Courier New" w:eastAsia="Times New Roman" w:hAnsi="Courier New" w:cs="Courier New"/>
          <w:sz w:val="20"/>
          <w:szCs w:val="20"/>
          <w:lang w:eastAsia="en-IN"/>
        </w:rPr>
        <w:t>2TildeSamples[</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w:t>
      </w:r>
    </w:p>
    <w:p w14:paraId="69D6E6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DF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w:t>
      </w:r>
    </w:p>
    <w:p w14:paraId="10882D3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function(x</w:t>
      </w:r>
      <w:proofErr w:type="gramStart"/>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sum(</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 xml:space="preserve">(x, </w:t>
      </w:r>
      <w:proofErr w:type="spellStart"/>
      <w:r w:rsidRPr="00057744">
        <w:rPr>
          <w:rFonts w:ascii="Courier New" w:eastAsia="Times New Roman" w:hAnsi="Courier New" w:cs="Courier New"/>
          <w:sz w:val="20"/>
          <w:szCs w:val="20"/>
          <w:lang w:eastAsia="en-IN"/>
        </w:rPr>
        <w:t>muK</w:t>
      </w:r>
      <w:proofErr w:type="spellEnd"/>
      <w:r w:rsidRPr="00057744">
        <w:rPr>
          <w:rFonts w:ascii="Courier New" w:eastAsia="Times New Roman" w:hAnsi="Courier New" w:cs="Courier New"/>
          <w:sz w:val="20"/>
          <w:szCs w:val="20"/>
          <w:lang w:eastAsia="en-IN"/>
        </w:rPr>
        <w:t>, sqrt(s2K))) +</w:t>
      </w:r>
    </w:p>
    <w:p w14:paraId="533B1EB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x, </w:t>
      </w:r>
      <w:proofErr w:type="spellStart"/>
      <w:r w:rsidRPr="00057744">
        <w:rPr>
          <w:rFonts w:ascii="Courier New" w:eastAsia="Times New Roman" w:hAnsi="Courier New" w:cs="Courier New"/>
          <w:sz w:val="20"/>
          <w:szCs w:val="20"/>
          <w:lang w:eastAsia="en-IN"/>
        </w:rPr>
        <w:t>muKnew</w:t>
      </w:r>
      <w:proofErr w:type="spellEnd"/>
      <w:r w:rsidRPr="00057744">
        <w:rPr>
          <w:rFonts w:ascii="Courier New" w:eastAsia="Times New Roman" w:hAnsi="Courier New" w:cs="Courier New"/>
          <w:sz w:val="20"/>
          <w:szCs w:val="20"/>
          <w:lang w:eastAsia="en-IN"/>
        </w:rPr>
        <w:t>, sqrt(s2Knew)) )/(</w:t>
      </w:r>
      <w:proofErr w:type="spellStart"/>
      <w:r w:rsidRPr="00057744">
        <w:rPr>
          <w:rFonts w:ascii="Courier New" w:eastAsia="Times New Roman" w:hAnsi="Courier New" w:cs="Courier New"/>
          <w:sz w:val="20"/>
          <w:szCs w:val="20"/>
          <w:lang w:eastAsia="en-IN"/>
        </w:rPr>
        <w:t>alpha+consts$n</w:t>
      </w:r>
      <w:proofErr w:type="spellEnd"/>
      <w:r w:rsidRPr="00057744">
        <w:rPr>
          <w:rFonts w:ascii="Courier New" w:eastAsia="Times New Roman" w:hAnsi="Courier New" w:cs="Courier New"/>
          <w:sz w:val="20"/>
          <w:szCs w:val="20"/>
          <w:lang w:eastAsia="en-IN"/>
        </w:rPr>
        <w:t>))</w:t>
      </w:r>
    </w:p>
    <w:p w14:paraId="1E1587B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3B03D3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921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data$y</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c(-2.5, 2.5),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 xml:space="preserve"> = c(0,0.75), main = "",</w:t>
      </w:r>
    </w:p>
    <w:p w14:paraId="50E5DBB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 on standardized log scale")</w:t>
      </w:r>
    </w:p>
    <w:p w14:paraId="1D2B2DF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pointwise estimate of the density for standardized log grid</w:t>
      </w:r>
    </w:p>
    <w:p w14:paraId="1C8F03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358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6E816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50A3B22A"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98FF01E" wp14:editId="41FB72C9">
            <wp:extent cx="4114800" cy="274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2F6D8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Recall, however, that this is the density estimate for the logarithm of the waiting time. To obtain the density on the original scale we need to apply the appropriate transformation to the kernel.</w:t>
      </w:r>
    </w:p>
    <w:p w14:paraId="42D273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mean(</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grid on log scale</w:t>
      </w:r>
    </w:p>
    <w:p w14:paraId="1EB8132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density samples for grid on log scale</w:t>
      </w:r>
    </w:p>
    <w:p w14:paraId="16C40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D1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c(40, 100),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=c(0, 0.05),</w:t>
      </w:r>
    </w:p>
    <w:p w14:paraId="68A9EDB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xml:space="preserve">     main = "",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w:t>
      </w:r>
    </w:p>
    <w:p w14:paraId="5A1224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mean)/exp(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05104A1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quantile, 0.025)/exp(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w:t>
      </w:r>
    </w:p>
    <w:p w14:paraId="5CF69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C2ABDE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quantile, 0.975)/exp(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w:t>
      </w:r>
    </w:p>
    <w:p w14:paraId="0EC361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88D4DB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66F5239" wp14:editId="57B2404E">
            <wp:extent cx="4114800" cy="274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EC6DA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either case, there is clear evidence that the data has two components for the waiting times.</w:t>
      </w:r>
    </w:p>
    <w:p w14:paraId="0C3794C9"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4B5392D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While samples from the posterior distribution of linear functionals of the mixing distribution </w:t>
      </w:r>
      <w:r w:rsidRPr="00057744">
        <w:rPr>
          <w:rFonts w:ascii="Times New Roman" w:eastAsia="Times New Roman" w:hAnsi="Times New Roman" w:cs="Times New Roman"/>
          <w:noProof/>
          <w:sz w:val="20"/>
          <w:szCs w:val="20"/>
          <w:lang w:eastAsia="en-IN"/>
        </w:rPr>
        <w:drawing>
          <wp:inline distT="0" distB="0" distL="0" distR="0" wp14:anchorId="6C59C3E1" wp14:editId="4ABC7CE2">
            <wp:extent cx="121920" cy="114300"/>
            <wp:effectExtent l="0" t="0" r="0" b="0"/>
            <wp:docPr id="103" name="Picture 10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(such as the predictive distribution above) can be computed directly from the realizations of the collapsed sampler, inference for non-linear functionals of </w:t>
      </w:r>
      <w:r w:rsidRPr="00057744">
        <w:rPr>
          <w:rFonts w:ascii="Times New Roman" w:eastAsia="Times New Roman" w:hAnsi="Times New Roman" w:cs="Times New Roman"/>
          <w:noProof/>
          <w:sz w:val="20"/>
          <w:szCs w:val="20"/>
          <w:lang w:eastAsia="en-IN"/>
        </w:rPr>
        <w:drawing>
          <wp:inline distT="0" distB="0" distL="0" distR="0" wp14:anchorId="3C0FC48A" wp14:editId="43F3C530">
            <wp:extent cx="121920" cy="114300"/>
            <wp:effectExtent l="0" t="0" r="0" b="0"/>
            <wp:docPr id="104" name="Picture 10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requires that we first generate samples from the mixing distribution. In NIMBLE we can get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79E0A138" wp14:editId="3995D8EE">
            <wp:extent cx="121920" cy="114300"/>
            <wp:effectExtent l="0" t="0" r="0" b="0"/>
            <wp:docPr id="105" name="Picture 10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using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Note that, in order to get posterior samples from </w:t>
      </w:r>
      <w:r w:rsidRPr="00057744">
        <w:rPr>
          <w:rFonts w:ascii="Times New Roman" w:eastAsia="Times New Roman" w:hAnsi="Times New Roman" w:cs="Times New Roman"/>
          <w:noProof/>
          <w:sz w:val="20"/>
          <w:szCs w:val="20"/>
          <w:lang w:eastAsia="en-IN"/>
        </w:rPr>
        <w:drawing>
          <wp:inline distT="0" distB="0" distL="0" distR="0" wp14:anchorId="44AFF867" wp14:editId="2DD96E5F">
            <wp:extent cx="121920" cy="114300"/>
            <wp:effectExtent l="0" t="0" r="0" b="0"/>
            <wp:docPr id="106" name="Picture 10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need to monitor all the random variables involved in its computations, i.e., the membership variable, </w:t>
      </w:r>
      <w:r w:rsidRPr="00057744">
        <w:rPr>
          <w:rFonts w:ascii="Courier New" w:eastAsia="Times New Roman" w:hAnsi="Courier New" w:cs="Courier New"/>
          <w:sz w:val="20"/>
          <w:szCs w:val="20"/>
          <w:lang w:eastAsia="en-IN"/>
        </w:rPr>
        <w:t>xi</w:t>
      </w:r>
      <w:r w:rsidRPr="00057744">
        <w:rPr>
          <w:rFonts w:ascii="Times New Roman" w:eastAsia="Times New Roman" w:hAnsi="Times New Roman" w:cs="Times New Roman"/>
          <w:sz w:val="20"/>
          <w:szCs w:val="20"/>
          <w:lang w:eastAsia="en-IN"/>
        </w:rPr>
        <w:t xml:space="preserve">, the cluster parameters, </w:t>
      </w:r>
      <w:proofErr w:type="spellStart"/>
      <w:r w:rsidRPr="00057744">
        <w:rPr>
          <w:rFonts w:ascii="Courier New" w:eastAsia="Times New Roman" w:hAnsi="Courier New" w:cs="Courier New"/>
          <w:sz w:val="20"/>
          <w:szCs w:val="20"/>
          <w:lang w:eastAsia="en-IN"/>
        </w:rPr>
        <w:t>muTilde</w:t>
      </w:r>
      <w:proofErr w:type="spellEnd"/>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and the concentration parameter, </w:t>
      </w:r>
      <w:r w:rsidRPr="00057744">
        <w:rPr>
          <w:rFonts w:ascii="Courier New" w:eastAsia="Times New Roman" w:hAnsi="Courier New" w:cs="Courier New"/>
          <w:sz w:val="20"/>
          <w:szCs w:val="20"/>
          <w:lang w:eastAsia="en-IN"/>
        </w:rPr>
        <w:t>alpha</w:t>
      </w:r>
      <w:r w:rsidRPr="00057744">
        <w:rPr>
          <w:rFonts w:ascii="Times New Roman" w:eastAsia="Times New Roman" w:hAnsi="Times New Roman" w:cs="Times New Roman"/>
          <w:sz w:val="20"/>
          <w:szCs w:val="20"/>
          <w:lang w:eastAsia="en-IN"/>
        </w:rPr>
        <w:t>.</w:t>
      </w:r>
    </w:p>
    <w:p w14:paraId="60347E2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generates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96BFC05" wp14:editId="0EB00690">
            <wp:extent cx="121920" cy="114300"/>
            <wp:effectExtent l="0" t="0" r="0" b="0"/>
            <wp:docPr id="107" name="Picture 10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w:t>
      </w:r>
      <w:proofErr w:type="spellStart"/>
      <w:r w:rsidRPr="00057744">
        <w:rPr>
          <w:rFonts w:ascii="Courier New" w:eastAsia="Times New Roman" w:hAnsi="Courier New" w:cs="Courier New"/>
          <w:sz w:val="20"/>
          <w:szCs w:val="20"/>
          <w:lang w:eastAsia="en-IN"/>
        </w:rPr>
        <w:t>cMCMC</w:t>
      </w:r>
      <w:proofErr w:type="spellEnd"/>
      <w:r w:rsidRPr="00057744">
        <w:rPr>
          <w:rFonts w:ascii="Times New Roman" w:eastAsia="Times New Roman" w:hAnsi="Times New Roman" w:cs="Times New Roman"/>
          <w:sz w:val="20"/>
          <w:szCs w:val="20"/>
          <w:lang w:eastAsia="en-IN"/>
        </w:rPr>
        <w:t xml:space="preserve"> object includes the model and posterior samples from the parameters.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estimates a truncation level of </w:t>
      </w:r>
      <w:r w:rsidRPr="00057744">
        <w:rPr>
          <w:rFonts w:ascii="Times New Roman" w:eastAsia="Times New Roman" w:hAnsi="Times New Roman" w:cs="Times New Roman"/>
          <w:noProof/>
          <w:sz w:val="20"/>
          <w:szCs w:val="20"/>
          <w:lang w:eastAsia="en-IN"/>
        </w:rPr>
        <w:drawing>
          <wp:inline distT="0" distB="0" distL="0" distR="0" wp14:anchorId="11F88560" wp14:editId="06217D29">
            <wp:extent cx="121920" cy="114300"/>
            <wp:effectExtent l="0" t="0" r="0" b="0"/>
            <wp:docPr id="108" name="Picture 10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namely </w:t>
      </w:r>
      <w:proofErr w:type="spellStart"/>
      <w:r w:rsidRPr="00057744">
        <w:rPr>
          <w:rFonts w:ascii="Courier New" w:eastAsia="Times New Roman" w:hAnsi="Courier New" w:cs="Courier New"/>
          <w:sz w:val="20"/>
          <w:szCs w:val="20"/>
          <w:lang w:eastAsia="en-IN"/>
        </w:rPr>
        <w:t>truncG</w:t>
      </w:r>
      <w:proofErr w:type="spellEnd"/>
      <w:r w:rsidRPr="00057744">
        <w:rPr>
          <w:rFonts w:ascii="Times New Roman" w:eastAsia="Times New Roman" w:hAnsi="Times New Roman" w:cs="Times New Roman"/>
          <w:sz w:val="20"/>
          <w:szCs w:val="20"/>
          <w:lang w:eastAsia="en-IN"/>
        </w:rPr>
        <w:t xml:space="preserve">. The posterior samples are in a matrix with </w:t>
      </w:r>
      <w:r w:rsidRPr="00057744">
        <w:rPr>
          <w:rFonts w:ascii="Times New Roman" w:eastAsia="Times New Roman" w:hAnsi="Times New Roman" w:cs="Times New Roman"/>
          <w:noProof/>
          <w:sz w:val="20"/>
          <w:szCs w:val="20"/>
          <w:lang w:eastAsia="en-IN"/>
        </w:rPr>
        <w:drawing>
          <wp:inline distT="0" distB="0" distL="0" distR="0" wp14:anchorId="4DCB33BC" wp14:editId="078C82BA">
            <wp:extent cx="1150620" cy="160020"/>
            <wp:effectExtent l="0" t="0" r="0" b="0"/>
            <wp:docPr id="109" name="Picture 109" descr="(\mbox{truncG} \cdot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box{truncG} \cdot (p+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columns, where </w:t>
      </w:r>
      <w:r w:rsidRPr="00057744">
        <w:rPr>
          <w:rFonts w:ascii="Times New Roman" w:eastAsia="Times New Roman" w:hAnsi="Times New Roman" w:cs="Times New Roman"/>
          <w:noProof/>
          <w:sz w:val="20"/>
          <w:szCs w:val="20"/>
          <w:lang w:eastAsia="en-IN"/>
        </w:rPr>
        <w:drawing>
          <wp:inline distT="0" distB="0" distL="0" distR="0" wp14:anchorId="347FBB5D" wp14:editId="2343B58E">
            <wp:extent cx="83820" cy="114300"/>
            <wp:effectExtent l="0" t="0" r="0" b="0"/>
            <wp:docPr id="110" name="Picture 1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dimension of the vector of parameters with distribution </w:t>
      </w:r>
      <w:r w:rsidRPr="00057744">
        <w:rPr>
          <w:rFonts w:ascii="Times New Roman" w:eastAsia="Times New Roman" w:hAnsi="Times New Roman" w:cs="Times New Roman"/>
          <w:noProof/>
          <w:sz w:val="20"/>
          <w:szCs w:val="20"/>
          <w:lang w:eastAsia="en-IN"/>
        </w:rPr>
        <w:drawing>
          <wp:inline distT="0" distB="0" distL="0" distR="0" wp14:anchorId="7798C919" wp14:editId="3B67ACFB">
            <wp:extent cx="121920" cy="114300"/>
            <wp:effectExtent l="0" t="0" r="0" b="0"/>
            <wp:docPr id="111" name="Picture 11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(in this example </w:t>
      </w:r>
      <w:r w:rsidRPr="00057744">
        <w:rPr>
          <w:rFonts w:ascii="Times New Roman" w:eastAsia="Times New Roman" w:hAnsi="Times New Roman" w:cs="Times New Roman"/>
          <w:noProof/>
          <w:sz w:val="20"/>
          <w:szCs w:val="20"/>
          <w:lang w:eastAsia="en-IN"/>
        </w:rPr>
        <w:drawing>
          <wp:inline distT="0" distB="0" distL="0" distR="0" wp14:anchorId="1363FE6A" wp14:editId="7E23EB31">
            <wp:extent cx="373380" cy="144780"/>
            <wp:effectExtent l="0" t="0" r="7620" b="7620"/>
            <wp:docPr id="112" name="Picture 11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8D834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w:t>
      </w:r>
    </w:p>
    <w:p w14:paraId="79740A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73B60C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A02BE5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sampleDPmeasure</w:t>
      </w:r>
      <w:proofErr w:type="spellEnd"/>
      <w:r w:rsidRPr="00057744">
        <w:rPr>
          <w:rFonts w:ascii="Courier New" w:eastAsia="Times New Roman" w:hAnsi="Courier New" w:cs="Courier New"/>
          <w:sz w:val="20"/>
          <w:szCs w:val="20"/>
          <w:lang w:eastAsia="en-IN"/>
        </w:rPr>
        <w:t>: Approximating the random measure by a finite stick-breaking representation with and error smaller than 1e-10, leads to a truncation level of 33.</w:t>
      </w:r>
    </w:p>
    <w:p w14:paraId="464BE2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&lt;= '0.6-12')</w:t>
      </w:r>
    </w:p>
    <w:p w14:paraId="684C513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else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outputG$samples</w:t>
      </w:r>
      <w:proofErr w:type="spellEnd"/>
    </w:p>
    <w:p w14:paraId="52D5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302A9F7" wp14:editId="583F499D">
            <wp:extent cx="662940" cy="160020"/>
            <wp:effectExtent l="0" t="0" r="3810" b="0"/>
            <wp:docPr id="113" name="Picture 113" descr="P(\tilde{y} &g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tilde{y} &gt;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94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EF7E08F" wp14:editId="566E7D3A">
            <wp:extent cx="121920" cy="114300"/>
            <wp:effectExtent l="0" t="0" r="0" b="0"/>
            <wp:docPr id="114" name="Picture 11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Note that these samples are computed based on the transformed model and a value larger than 70 corresponds to a value larger than 0.03557236 on the above defined grid.</w:t>
      </w:r>
    </w:p>
    <w:p w14:paraId="687B145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&gt;= '0.6.13')</w:t>
      </w:r>
    </w:p>
    <w:p w14:paraId="54C7E5C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outputG$trunc</w:t>
      </w:r>
      <w:proofErr w:type="spellEnd"/>
      <w:r w:rsidRPr="00057744">
        <w:rPr>
          <w:rFonts w:ascii="Courier New" w:eastAsia="Times New Roman" w:hAnsi="Courier New" w:cs="Courier New"/>
          <w:sz w:val="20"/>
          <w:szCs w:val="20"/>
          <w:lang w:eastAsia="en-IN"/>
        </w:rPr>
        <w:t xml:space="preserve"> # truncation level for G</w:t>
      </w:r>
    </w:p>
    <w:p w14:paraId="13C8036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6572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weightIndex</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 xml:space="preserve">'weight',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6EBA9F3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muTildeIndex</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087A69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s2TildeIndex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 xml:space="preserve">'s2Tilde',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5B2F3F9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6DA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probY70 &lt;- </w:t>
      </w:r>
      <w:proofErr w:type="gramStart"/>
      <w:r w:rsidRPr="00057744">
        <w:rPr>
          <w:rFonts w:ascii="Courier New" w:eastAsia="Times New Roman" w:hAnsi="Courier New" w:cs="Courier New"/>
          <w:sz w:val="20"/>
          <w:szCs w:val="20"/>
          <w:lang w:eastAsia="en-IN"/>
        </w:rPr>
        <w:t>rep(</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 posterior samples of P(</w:t>
      </w:r>
      <w:proofErr w:type="spellStart"/>
      <w:r w:rsidRPr="00057744">
        <w:rPr>
          <w:rFonts w:ascii="Courier New" w:eastAsia="Times New Roman" w:hAnsi="Courier New" w:cs="Courier New"/>
          <w:sz w:val="20"/>
          <w:szCs w:val="20"/>
          <w:lang w:eastAsia="en-IN"/>
        </w:rPr>
        <w:t>y.tilde</w:t>
      </w:r>
      <w:proofErr w:type="spellEnd"/>
      <w:r w:rsidRPr="00057744">
        <w:rPr>
          <w:rFonts w:ascii="Courier New" w:eastAsia="Times New Roman" w:hAnsi="Courier New" w:cs="Courier New"/>
          <w:sz w:val="20"/>
          <w:szCs w:val="20"/>
          <w:lang w:eastAsia="en-IN"/>
        </w:rPr>
        <w:t xml:space="preserve"> &gt; 70)</w:t>
      </w:r>
    </w:p>
    <w:p w14:paraId="222A49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w:t>
      </w:r>
      <w:proofErr w:type="spellStart"/>
      <w:r w:rsidRPr="00057744">
        <w:rPr>
          <w:rFonts w:ascii="Courier New" w:eastAsia="Times New Roman" w:hAnsi="Courier New" w:cs="Courier New"/>
          <w:sz w:val="20"/>
          <w:szCs w:val="20"/>
          <w:lang w:eastAsia="en-IN"/>
        </w:rPr>
        <w:t>seq_len</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w:t>
      </w:r>
    </w:p>
    <w:p w14:paraId="4B3FBC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probY70[</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weightIndex</w:t>
      </w:r>
      <w:proofErr w:type="spellEnd"/>
      <w:r w:rsidRPr="00057744">
        <w:rPr>
          <w:rFonts w:ascii="Courier New" w:eastAsia="Times New Roman" w:hAnsi="Courier New" w:cs="Courier New"/>
          <w:sz w:val="20"/>
          <w:szCs w:val="20"/>
          <w:lang w:eastAsia="en-IN"/>
        </w:rPr>
        <w:t>] *</w:t>
      </w:r>
    </w:p>
    <w:p w14:paraId="672C6E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pnorm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0.03557236, mean =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muTildeIndex</w:t>
      </w:r>
      <w:proofErr w:type="spellEnd"/>
      <w:r w:rsidRPr="00057744">
        <w:rPr>
          <w:rFonts w:ascii="Courier New" w:eastAsia="Times New Roman" w:hAnsi="Courier New" w:cs="Courier New"/>
          <w:sz w:val="20"/>
          <w:szCs w:val="20"/>
          <w:lang w:eastAsia="en-IN"/>
        </w:rPr>
        <w:t>],</w:t>
      </w:r>
    </w:p>
    <w:p w14:paraId="2E8E60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 xml:space="preserve"> = </w:t>
      </w:r>
      <w:proofErr w:type="gramStart"/>
      <w:r w:rsidRPr="00057744">
        <w:rPr>
          <w:rFonts w:ascii="Courier New" w:eastAsia="Times New Roman" w:hAnsi="Courier New" w:cs="Courier New"/>
          <w:sz w:val="20"/>
          <w:szCs w:val="20"/>
          <w:lang w:eastAsia="en-IN"/>
        </w:rPr>
        <w:t>sqrt(</w:t>
      </w:r>
      <w:proofErr w:type="spellStart"/>
      <w:proofErr w:type="gramEnd"/>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s2TildeIndex]), </w:t>
      </w:r>
      <w:proofErr w:type="spellStart"/>
      <w:r w:rsidRPr="00057744">
        <w:rPr>
          <w:rFonts w:ascii="Courier New" w:eastAsia="Times New Roman" w:hAnsi="Courier New" w:cs="Courier New"/>
          <w:sz w:val="20"/>
          <w:szCs w:val="20"/>
          <w:lang w:eastAsia="en-IN"/>
        </w:rPr>
        <w:t>lower.tail</w:t>
      </w:r>
      <w:proofErr w:type="spellEnd"/>
      <w:r w:rsidRPr="00057744">
        <w:rPr>
          <w:rFonts w:ascii="Courier New" w:eastAsia="Times New Roman" w:hAnsi="Courier New" w:cs="Courier New"/>
          <w:sz w:val="20"/>
          <w:szCs w:val="20"/>
          <w:lang w:eastAsia="en-IN"/>
        </w:rPr>
        <w:t xml:space="preserve"> = FALSE))</w:t>
      </w:r>
    </w:p>
    <w:p w14:paraId="270A5B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5354011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B14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probY70,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"Probability",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"P(</w:t>
      </w:r>
      <w:proofErr w:type="spellStart"/>
      <w:r w:rsidRPr="00057744">
        <w:rPr>
          <w:rFonts w:ascii="Courier New" w:eastAsia="Times New Roman" w:hAnsi="Courier New" w:cs="Courier New"/>
          <w:sz w:val="20"/>
          <w:szCs w:val="20"/>
          <w:lang w:eastAsia="en-IN"/>
        </w:rPr>
        <w:t>yTilde</w:t>
      </w:r>
      <w:proofErr w:type="spellEnd"/>
      <w:r w:rsidRPr="00057744">
        <w:rPr>
          <w:rFonts w:ascii="Courier New" w:eastAsia="Times New Roman" w:hAnsi="Courier New" w:cs="Courier New"/>
          <w:sz w:val="20"/>
          <w:szCs w:val="20"/>
          <w:lang w:eastAsia="en-IN"/>
        </w:rPr>
        <w:t xml:space="preserve"> &gt; 70 | data)" , main = "" )</w:t>
      </w:r>
    </w:p>
    <w:p w14:paraId="1C027C29"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7C70B82" wp14:editId="5A117A94">
            <wp:extent cx="4114800" cy="274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661FB00"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Fitting a mixture of gamma distributions using the CRP representation</w:t>
      </w:r>
    </w:p>
    <w:p w14:paraId="17E6FB2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is not restricted to using Gaussian kernels in DPM models. In the case of the Old Faithful data, an alternative to the mixture of Gaussian kernels on the logarithmic scale that we presented in the previous section is a (scale-and-shape) mixture of Gamma distributions on the </w:t>
      </w:r>
      <w:r w:rsidRPr="00057744">
        <w:rPr>
          <w:rFonts w:ascii="Times New Roman" w:eastAsia="Times New Roman" w:hAnsi="Times New Roman" w:cs="Times New Roman"/>
          <w:i/>
          <w:iCs/>
          <w:sz w:val="20"/>
          <w:szCs w:val="20"/>
          <w:lang w:eastAsia="en-IN"/>
        </w:rPr>
        <w:t>original</w:t>
      </w:r>
      <w:r w:rsidRPr="00057744">
        <w:rPr>
          <w:rFonts w:ascii="Times New Roman" w:eastAsia="Times New Roman" w:hAnsi="Times New Roman" w:cs="Times New Roman"/>
          <w:sz w:val="20"/>
          <w:szCs w:val="20"/>
          <w:lang w:eastAsia="en-IN"/>
        </w:rPr>
        <w:t xml:space="preserve"> scale of the data. </w:t>
      </w:r>
    </w:p>
    <w:p w14:paraId="133CE972"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22D486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case, the model takes the form</w:t>
      </w:r>
    </w:p>
    <w:p w14:paraId="4E400A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B985F5F" wp14:editId="4F8FB706">
            <wp:extent cx="5120640" cy="449580"/>
            <wp:effectExtent l="0" t="0" r="3810" b="7620"/>
            <wp:docPr id="116" name="Picture 116" descr="  y_i \mid \{ \tilde{\beta}_k \}, \{ \tilde{\lambda}_k \} \sim \mbox{Gamma}\left( \tilde{\beta}_{\xi_i}, \tilde{\lambda}_{\xi_i} \right), \quad\quad \xi \mid \alpha \sim \mbox{CRP}(\alpha), \quad\quad (\tilde{\beta}_k, \tilde{\lambda}_k)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y_i \mid \{ \tilde{\beta}_k \}, \{ \tilde{\lambda}_k \} \sim \mbox{Gamma}\left( \tilde{\beta}_{\xi_i}, \tilde{\lambda}_{\xi_i} \right), \quad\quad \xi \mid \alpha \sim \mbox{CRP}(\alpha), \quad\quad (\tilde{\beta}_k, \tilde{\lambda}_k) \mid H \sim H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0640" cy="449580"/>
                    </a:xfrm>
                    <a:prstGeom prst="rect">
                      <a:avLst/>
                    </a:prstGeom>
                    <a:noFill/>
                    <a:ln>
                      <a:noFill/>
                    </a:ln>
                  </pic:spPr>
                </pic:pic>
              </a:graphicData>
            </a:graphic>
          </wp:inline>
        </w:drawing>
      </w:r>
    </w:p>
    <w:p w14:paraId="09E712B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where </w:t>
      </w:r>
      <w:r w:rsidRPr="00057744">
        <w:rPr>
          <w:rFonts w:ascii="Times New Roman" w:eastAsia="Times New Roman" w:hAnsi="Times New Roman" w:cs="Times New Roman"/>
          <w:noProof/>
          <w:sz w:val="20"/>
          <w:szCs w:val="20"/>
          <w:lang w:eastAsia="en-IN"/>
        </w:rPr>
        <w:drawing>
          <wp:inline distT="0" distB="0" distL="0" distR="0" wp14:anchorId="576D303A" wp14:editId="12E0131D">
            <wp:extent cx="144780" cy="114300"/>
            <wp:effectExtent l="0" t="0" r="7620" b="0"/>
            <wp:docPr id="117" name="Picture 11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corresponds to the product of two independent Gamma distributions. The following code provides the NIMBLE specification for the model:</w:t>
      </w:r>
    </w:p>
    <w:p w14:paraId="00C5342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w:t>
      </w:r>
    </w:p>
    <w:p w14:paraId="286F38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4DE9A3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scale =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172382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48445E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01F46E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933A0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w:t>
      </w:r>
      <w:proofErr w:type="gramStart"/>
      <w:r w:rsidRPr="00057744">
        <w:rPr>
          <w:rFonts w:ascii="Courier New" w:eastAsia="Times New Roman" w:hAnsi="Courier New" w:cs="Courier New"/>
          <w:sz w:val="20"/>
          <w:szCs w:val="20"/>
          <w:lang w:eastAsia="en-IN"/>
        </w:rPr>
        <w:t>1:n</w:t>
      </w:r>
      <w:proofErr w:type="gram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dCRP</w:t>
      </w:r>
      <w:proofErr w:type="spellEnd"/>
      <w:r w:rsidRPr="00057744">
        <w:rPr>
          <w:rFonts w:ascii="Courier New" w:eastAsia="Times New Roman" w:hAnsi="Courier New" w:cs="Courier New"/>
          <w:sz w:val="20"/>
          <w:szCs w:val="20"/>
          <w:lang w:eastAsia="en-IN"/>
        </w:rPr>
        <w:t>(alpha, size = n)</w:t>
      </w:r>
    </w:p>
    <w:p w14:paraId="6CA2D9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1:50) { # only 50 cluster parameters</w:t>
      </w:r>
    </w:p>
    <w:p w14:paraId="3E7C0EC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71, scale = 2)</w:t>
      </w:r>
    </w:p>
    <w:p w14:paraId="384FBC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2, scale = 2)</w:t>
      </w:r>
    </w:p>
    <w:p w14:paraId="6602AD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FCA7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655D674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4B4F392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this case the vectors </w:t>
      </w:r>
      <w:proofErr w:type="spellStart"/>
      <w:r w:rsidRPr="00057744">
        <w:rPr>
          <w:rFonts w:ascii="Courier New" w:eastAsia="Times New Roman" w:hAnsi="Courier New" w:cs="Courier New"/>
          <w:sz w:val="20"/>
          <w:szCs w:val="20"/>
          <w:lang w:eastAsia="en-IN"/>
        </w:rPr>
        <w:t>betaTilde</w:t>
      </w:r>
      <w:proofErr w:type="spellEnd"/>
      <w:r w:rsidRPr="00057744">
        <w:rPr>
          <w:rFonts w:ascii="Times New Roman" w:eastAsia="Times New Roman" w:hAnsi="Times New Roman" w:cs="Times New Roman"/>
          <w:sz w:val="20"/>
          <w:szCs w:val="20"/>
          <w:lang w:eastAsia="en-IN"/>
        </w:rPr>
        <w:t xml:space="preserve"> and </w:t>
      </w:r>
      <w:proofErr w:type="spellStart"/>
      <w:r w:rsidRPr="00057744">
        <w:rPr>
          <w:rFonts w:ascii="Courier New" w:eastAsia="Times New Roman" w:hAnsi="Courier New" w:cs="Courier New"/>
          <w:sz w:val="20"/>
          <w:szCs w:val="20"/>
          <w:lang w:eastAsia="en-IN"/>
        </w:rPr>
        <w:t>lambdaTilde</w:t>
      </w:r>
      <w:proofErr w:type="spellEnd"/>
      <w:r w:rsidRPr="00057744">
        <w:rPr>
          <w:rFonts w:ascii="Times New Roman" w:eastAsia="Times New Roman" w:hAnsi="Times New Roman" w:cs="Times New Roman"/>
          <w:sz w:val="20"/>
          <w:szCs w:val="20"/>
          <w:lang w:eastAsia="en-IN"/>
        </w:rPr>
        <w:t xml:space="preserve"> have length </w:t>
      </w:r>
      <w:r w:rsidRPr="00057744">
        <w:rPr>
          <w:rFonts w:ascii="Times New Roman" w:eastAsia="Times New Roman" w:hAnsi="Times New Roman" w:cs="Times New Roman"/>
          <w:noProof/>
          <w:sz w:val="20"/>
          <w:szCs w:val="20"/>
          <w:lang w:eastAsia="en-IN"/>
        </w:rPr>
        <w:drawing>
          <wp:inline distT="0" distB="0" distL="0" distR="0" wp14:anchorId="394A048B" wp14:editId="679D2D7F">
            <wp:extent cx="929640" cy="114300"/>
            <wp:effectExtent l="0" t="0" r="3810" b="0"/>
            <wp:docPr id="118" name="Picture 118" descr="50 \ll 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50 \ll n = 2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96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This is done to reduce the computational and storage burdens associated with the sampling algorithm. You could think about this approach as truncating the process, except that it can be thought of as an *exact* truncation. Indeed, under the CRP representation, using parameter vector(s) with a length that is shorter than the number of observations in the sample will lead to a proper algorithm as long as the number of components </w:t>
      </w:r>
      <w:proofErr w:type="spellStart"/>
      <w:r w:rsidRPr="00057744">
        <w:rPr>
          <w:rFonts w:ascii="Times New Roman" w:eastAsia="Times New Roman" w:hAnsi="Times New Roman" w:cs="Times New Roman"/>
          <w:sz w:val="20"/>
          <w:szCs w:val="20"/>
          <w:lang w:eastAsia="en-IN"/>
        </w:rPr>
        <w:t>instatiated</w:t>
      </w:r>
      <w:proofErr w:type="spellEnd"/>
      <w:r w:rsidRPr="00057744">
        <w:rPr>
          <w:rFonts w:ascii="Times New Roman" w:eastAsia="Times New Roman" w:hAnsi="Times New Roman" w:cs="Times New Roman"/>
          <w:sz w:val="20"/>
          <w:szCs w:val="20"/>
          <w:lang w:eastAsia="en-IN"/>
        </w:rPr>
        <w:t xml:space="preserve"> by the sampler is strictly lower than the length of the parameter vector(s) for every iteration of the sampler.</w:t>
      </w:r>
    </w:p>
    <w:p w14:paraId="39504F6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5903122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sets up the model data and constants, initializes the parameters, defines the model object, and builds and runs the MCMC algorithm for the mixture of Gamma distributions. Note that, when building the MCMC, a warning message about the number of cluster parameters is generated. This is because the lengths of </w:t>
      </w:r>
      <w:proofErr w:type="spellStart"/>
      <w:r w:rsidRPr="00057744">
        <w:rPr>
          <w:rFonts w:ascii="Courier New" w:eastAsia="Times New Roman" w:hAnsi="Courier New" w:cs="Courier New"/>
          <w:sz w:val="20"/>
          <w:szCs w:val="20"/>
          <w:lang w:eastAsia="en-IN"/>
        </w:rPr>
        <w:t>betaTilde</w:t>
      </w:r>
      <w:proofErr w:type="spellEnd"/>
      <w:r w:rsidRPr="00057744">
        <w:rPr>
          <w:rFonts w:ascii="Times New Roman" w:eastAsia="Times New Roman" w:hAnsi="Times New Roman" w:cs="Times New Roman"/>
          <w:sz w:val="20"/>
          <w:szCs w:val="20"/>
          <w:lang w:eastAsia="en-IN"/>
        </w:rPr>
        <w:t xml:space="preserve"> and </w:t>
      </w:r>
      <w:proofErr w:type="spellStart"/>
      <w:r w:rsidRPr="00057744">
        <w:rPr>
          <w:rFonts w:ascii="Courier New" w:eastAsia="Times New Roman" w:hAnsi="Courier New" w:cs="Courier New"/>
          <w:sz w:val="20"/>
          <w:szCs w:val="20"/>
          <w:lang w:eastAsia="en-IN"/>
        </w:rPr>
        <w:t>lambdaTilde</w:t>
      </w:r>
      <w:proofErr w:type="spellEnd"/>
      <w:r w:rsidRPr="00057744">
        <w:rPr>
          <w:rFonts w:ascii="Times New Roman" w:eastAsia="Times New Roman" w:hAnsi="Times New Roman" w:cs="Times New Roman"/>
          <w:sz w:val="20"/>
          <w:szCs w:val="20"/>
          <w:lang w:eastAsia="en-IN"/>
        </w:rPr>
        <w:t xml:space="preserve"> are smaller than </w:t>
      </w:r>
      <w:r w:rsidRPr="00057744">
        <w:rPr>
          <w:rFonts w:ascii="Times New Roman" w:eastAsia="Times New Roman" w:hAnsi="Times New Roman" w:cs="Times New Roman"/>
          <w:noProof/>
          <w:sz w:val="20"/>
          <w:szCs w:val="20"/>
          <w:lang w:eastAsia="en-IN"/>
        </w:rPr>
        <w:drawing>
          <wp:inline distT="0" distB="0" distL="0" distR="0" wp14:anchorId="13E75BA6" wp14:editId="2DB3A21C">
            <wp:extent cx="99060" cy="76200"/>
            <wp:effectExtent l="0" t="0" r="0" b="0"/>
            <wp:docPr id="119" name="Picture 1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Also, note that no error message is generated during execution, which indicates that the number of clusters required never exceeded the maximum of 50.</w:t>
      </w:r>
    </w:p>
    <w:p w14:paraId="65DB9B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34F81E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set.seed</w:t>
      </w:r>
      <w:proofErr w:type="spellEnd"/>
      <w:proofErr w:type="gramEnd"/>
      <w:r w:rsidRPr="00057744">
        <w:rPr>
          <w:rFonts w:ascii="Courier New" w:eastAsia="Times New Roman" w:hAnsi="Courier New" w:cs="Courier New"/>
          <w:sz w:val="20"/>
          <w:szCs w:val="20"/>
          <w:lang w:eastAsia="en-IN"/>
        </w:rPr>
        <w:t>(1)</w:t>
      </w:r>
    </w:p>
    <w:p w14:paraId="2DC13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xi = sample(1:10, size=</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replace=TRUE),</w:t>
      </w:r>
    </w:p>
    <w:p w14:paraId="67F8765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50, shape = 71, scale = 2),</w:t>
      </w:r>
    </w:p>
    <w:p w14:paraId="41E046C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50, shape = 2, scale = 2),</w:t>
      </w:r>
    </w:p>
    <w:p w14:paraId="540877C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63E87A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68AB36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0B65EB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6010E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47BCF8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1CD576A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44352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69BF31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67C9B1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3FACE27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66788E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c("xi",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"alpha"))</w:t>
      </w:r>
    </w:p>
    <w:p w14:paraId="3A0D0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21D350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Warning in </w:t>
      </w:r>
      <w:proofErr w:type="spellStart"/>
      <w:proofErr w:type="gramStart"/>
      <w:r w:rsidRPr="00057744">
        <w:rPr>
          <w:rFonts w:ascii="Courier New" w:eastAsia="Times New Roman" w:hAnsi="Courier New" w:cs="Courier New"/>
          <w:sz w:val="20"/>
          <w:szCs w:val="20"/>
          <w:lang w:eastAsia="en-IN"/>
        </w:rPr>
        <w:t>samplerFunction</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model = model, </w:t>
      </w:r>
      <w:proofErr w:type="spellStart"/>
      <w:r w:rsidRPr="00057744">
        <w:rPr>
          <w:rFonts w:ascii="Courier New" w:eastAsia="Times New Roman" w:hAnsi="Courier New" w:cs="Courier New"/>
          <w:sz w:val="20"/>
          <w:szCs w:val="20"/>
          <w:lang w:eastAsia="en-IN"/>
        </w:rPr>
        <w:t>mvSaved</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mvSaved</w:t>
      </w:r>
      <w:proofErr w:type="spellEnd"/>
      <w:r w:rsidRPr="00057744">
        <w:rPr>
          <w:rFonts w:ascii="Courier New" w:eastAsia="Times New Roman" w:hAnsi="Courier New" w:cs="Courier New"/>
          <w:sz w:val="20"/>
          <w:szCs w:val="20"/>
          <w:lang w:eastAsia="en-IN"/>
        </w:rPr>
        <w:t xml:space="preserve">, target = target, : </w:t>
      </w:r>
      <w:proofErr w:type="spellStart"/>
      <w:r w:rsidRPr="00057744">
        <w:rPr>
          <w:rFonts w:ascii="Courier New" w:eastAsia="Times New Roman" w:hAnsi="Courier New" w:cs="Courier New"/>
          <w:sz w:val="20"/>
          <w:szCs w:val="20"/>
          <w:lang w:eastAsia="en-IN"/>
        </w:rPr>
        <w:t>sampler_CRP</w:t>
      </w:r>
      <w:proofErr w:type="spellEnd"/>
      <w:r w:rsidRPr="00057744">
        <w:rPr>
          <w:rFonts w:ascii="Courier New" w:eastAsia="Times New Roman" w:hAnsi="Courier New" w:cs="Courier New"/>
          <w:sz w:val="20"/>
          <w:szCs w:val="20"/>
          <w:lang w:eastAsia="en-IN"/>
        </w:rPr>
        <w:t>: The number of cluster parameters is less than the number of potential clusters. The MCMC is not strictly valid if ever it proposes more components than cluster parameters exist; NIMBLE will warn you if this occurs.</w:t>
      </w:r>
    </w:p>
    <w:p w14:paraId="42D5C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EE906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6CB240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0D5C12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7000,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2000,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205160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6CF4EF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BA195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50E0B38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 this case we use the posterior samples of the parameters to construct a trace plot and estimate the posterior distribution of </w:t>
      </w:r>
      <w:r w:rsidRPr="00057744">
        <w:rPr>
          <w:rFonts w:ascii="Times New Roman" w:eastAsia="Times New Roman" w:hAnsi="Times New Roman" w:cs="Times New Roman"/>
          <w:noProof/>
          <w:sz w:val="20"/>
          <w:szCs w:val="20"/>
          <w:lang w:eastAsia="en-IN"/>
        </w:rPr>
        <w:drawing>
          <wp:inline distT="0" distB="0" distL="0" distR="0" wp14:anchorId="5F5EC57E" wp14:editId="51CB4AE3">
            <wp:extent cx="99060" cy="76200"/>
            <wp:effectExtent l="0" t="0" r="0" b="0"/>
            <wp:docPr id="120" name="Picture 1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753E9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of the posterior samples of the concentration parameter</w:t>
      </w:r>
    </w:p>
    <w:p w14:paraId="492A36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ts.plot</w:t>
      </w:r>
      <w:proofErr w:type="spellEnd"/>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"iteration",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expression(alpha))</w:t>
      </w:r>
    </w:p>
    <w:p w14:paraId="7369171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F04D7AE" wp14:editId="77D319A8">
            <wp:extent cx="4114800" cy="274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1A8DE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Histogram of the posterior samples for the concentration parameter </w:t>
      </w:r>
    </w:p>
    <w:p w14:paraId="665F22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expression(alpha),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"Frequency", main = "")</w:t>
      </w:r>
    </w:p>
    <w:p w14:paraId="6AB03341"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88C2E26" wp14:editId="34D36C34">
            <wp:extent cx="4114800" cy="274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4AB22F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3468920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As before, we obtain samples from the posterior distribution of </w:t>
      </w:r>
      <w:r w:rsidRPr="00057744">
        <w:rPr>
          <w:rFonts w:ascii="Times New Roman" w:eastAsia="Times New Roman" w:hAnsi="Times New Roman" w:cs="Times New Roman"/>
          <w:noProof/>
          <w:sz w:val="20"/>
          <w:szCs w:val="20"/>
          <w:lang w:eastAsia="en-IN"/>
        </w:rPr>
        <w:drawing>
          <wp:inline distT="0" distB="0" distL="0" distR="0" wp14:anchorId="2DEADF3C" wp14:editId="2682BA32">
            <wp:extent cx="121920" cy="114300"/>
            <wp:effectExtent l="0" t="0" r="0" b="0"/>
            <wp:docPr id="123" name="Picture 12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w:t>
      </w:r>
    </w:p>
    <w:p w14:paraId="2AB7EB6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lastRenderedPageBreak/>
        <w:t>outputG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w:t>
      </w:r>
    </w:p>
    <w:p w14:paraId="6CCE400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3F7B518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8F404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sampleDPmeasure</w:t>
      </w:r>
      <w:proofErr w:type="spellEnd"/>
      <w:r w:rsidRPr="00057744">
        <w:rPr>
          <w:rFonts w:ascii="Courier New" w:eastAsia="Times New Roman" w:hAnsi="Courier New" w:cs="Courier New"/>
          <w:sz w:val="20"/>
          <w:szCs w:val="20"/>
          <w:lang w:eastAsia="en-IN"/>
        </w:rPr>
        <w:t>: Approximating the random measure by a finite stick-breaking representation with and error smaller than 1e-10, leads to a truncation level of 28.</w:t>
      </w:r>
    </w:p>
    <w:p w14:paraId="446B2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&lt;= '0.6-12')</w:t>
      </w:r>
    </w:p>
    <w:p w14:paraId="5E526A5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else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outputG$samples</w:t>
      </w:r>
      <w:proofErr w:type="spellEnd"/>
    </w:p>
    <w:p w14:paraId="1AC6B73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We use these samples to create an estimate of the density of the data along with a pointwise 95% credible band:</w:t>
      </w:r>
    </w:p>
    <w:p w14:paraId="546EAA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&gt;= '0.6.13')</w:t>
      </w:r>
    </w:p>
    <w:p w14:paraId="34A2A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outputG$trunc</w:t>
      </w:r>
      <w:proofErr w:type="spellEnd"/>
      <w:r w:rsidRPr="00057744">
        <w:rPr>
          <w:rFonts w:ascii="Courier New" w:eastAsia="Times New Roman" w:hAnsi="Courier New" w:cs="Courier New"/>
          <w:sz w:val="20"/>
          <w:szCs w:val="20"/>
          <w:lang w:eastAsia="en-IN"/>
        </w:rPr>
        <w:t xml:space="preserve"> # truncation level for G</w:t>
      </w:r>
    </w:p>
    <w:p w14:paraId="5E7E14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grid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40, 100,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w:t>
      </w:r>
    </w:p>
    <w:p w14:paraId="25D3D6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BA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grep('weight',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114878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betaTildeSamples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2452A0D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lambdaTildeSamples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10F216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7F80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length(grid),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73D26E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in </w:t>
      </w:r>
      <w:proofErr w:type="spellStart"/>
      <w:r w:rsidRPr="00057744">
        <w:rPr>
          <w:rFonts w:ascii="Courier New" w:eastAsia="Times New Roman" w:hAnsi="Courier New" w:cs="Courier New"/>
          <w:sz w:val="20"/>
          <w:szCs w:val="20"/>
          <w:lang w:eastAsia="en-IN"/>
        </w:rPr>
        <w:t>seq_len</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w:t>
      </w:r>
    </w:p>
    <w:p w14:paraId="6ADE1F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(grid, function(x)</w:t>
      </w:r>
    </w:p>
    <w:p w14:paraId="667D36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 xml:space="preserve">sum( </w:t>
      </w:r>
      <w:proofErr w:type="spellStart"/>
      <w:r w:rsidRPr="00057744">
        <w:rPr>
          <w:rFonts w:ascii="Courier New" w:eastAsia="Times New Roman" w:hAnsi="Courier New" w:cs="Courier New"/>
          <w:sz w:val="20"/>
          <w:szCs w:val="20"/>
          <w:lang w:eastAsia="en-IN"/>
        </w:rPr>
        <w:t>weightSamples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 xml:space="preserve">(x, shape = </w:t>
      </w:r>
      <w:proofErr w:type="spellStart"/>
      <w:r w:rsidRPr="00057744">
        <w:rPr>
          <w:rFonts w:ascii="Courier New" w:eastAsia="Times New Roman" w:hAnsi="Courier New" w:cs="Courier New"/>
          <w:sz w:val="20"/>
          <w:szCs w:val="20"/>
          <w:lang w:eastAsia="en-IN"/>
        </w:rPr>
        <w:t>betaTildeSamples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w:t>
      </w:r>
    </w:p>
    <w:p w14:paraId="6C932D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w:t>
      </w:r>
      <w:proofErr w:type="spellStart"/>
      <w:proofErr w:type="gramStart"/>
      <w:r w:rsidRPr="00057744">
        <w:rPr>
          <w:rFonts w:ascii="Courier New" w:eastAsia="Times New Roman" w:hAnsi="Courier New" w:cs="Courier New"/>
          <w:sz w:val="20"/>
          <w:szCs w:val="20"/>
          <w:lang w:eastAsia="en-IN"/>
        </w:rPr>
        <w:t>lambdaTildeSamples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w:t>
      </w:r>
    </w:p>
    <w:p w14:paraId="6546E9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6C8792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FE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3448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c(40,100),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 xml:space="preserve"> = c(0, .05), main = "",</w:t>
      </w:r>
    </w:p>
    <w:p w14:paraId="62B8A6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w:t>
      </w:r>
    </w:p>
    <w:p w14:paraId="60C6B3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41F0C9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D6209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51C0A9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002DC8E4" wp14:editId="77807332">
            <wp:extent cx="4114800" cy="274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D05EB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Again, we see that the density of the data is bimodal, and looks very similar to the one we obtained before.</w:t>
      </w:r>
    </w:p>
    <w:p w14:paraId="57CF3E7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lastRenderedPageBreak/>
        <w:t>Fitting a DP mixture of Gammas using a stick-breaking representation</w:t>
      </w:r>
    </w:p>
    <w:p w14:paraId="449D4CB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6194629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An alternative representation of the Dirichlet process mixture uses the stick-breaking representation of the random distribution </w:t>
      </w:r>
      <w:r w:rsidRPr="00057744">
        <w:rPr>
          <w:rFonts w:ascii="Times New Roman" w:eastAsia="Times New Roman" w:hAnsi="Times New Roman" w:cs="Times New Roman"/>
          <w:noProof/>
          <w:sz w:val="20"/>
          <w:szCs w:val="20"/>
          <w:lang w:eastAsia="en-IN"/>
        </w:rPr>
        <w:drawing>
          <wp:inline distT="0" distB="0" distL="0" distR="0" wp14:anchorId="15D030FE" wp14:editId="6EF42A75">
            <wp:extent cx="121920" cy="114300"/>
            <wp:effectExtent l="0" t="0" r="0" b="0"/>
            <wp:docPr id="125" name="Picture 12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(Sethuraman, 1994). NIMBLE allows us to specify an approximation that involves a truncation of the Dirichlet process to a finite number of atoms, </w:t>
      </w:r>
      <w:r w:rsidRPr="00057744">
        <w:rPr>
          <w:rFonts w:ascii="Times New Roman" w:eastAsia="Times New Roman" w:hAnsi="Times New Roman" w:cs="Times New Roman"/>
          <w:noProof/>
          <w:sz w:val="20"/>
          <w:szCs w:val="20"/>
          <w:lang w:eastAsia="en-IN"/>
        </w:rPr>
        <w:drawing>
          <wp:inline distT="0" distB="0" distL="0" distR="0" wp14:anchorId="280DAE76" wp14:editId="2FEAA455">
            <wp:extent cx="106680" cy="114300"/>
            <wp:effectExtent l="0" t="0" r="7620" b="0"/>
            <wp:docPr id="126" name="Picture 12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resulting model therefore reduces to a finite mixture with </w:t>
      </w:r>
      <w:r w:rsidRPr="00057744">
        <w:rPr>
          <w:rFonts w:ascii="Times New Roman" w:eastAsia="Times New Roman" w:hAnsi="Times New Roman" w:cs="Times New Roman"/>
          <w:noProof/>
          <w:sz w:val="20"/>
          <w:szCs w:val="20"/>
          <w:lang w:eastAsia="en-IN"/>
        </w:rPr>
        <w:drawing>
          <wp:inline distT="0" distB="0" distL="0" distR="0" wp14:anchorId="57AF24F3" wp14:editId="75295079">
            <wp:extent cx="106680" cy="114300"/>
            <wp:effectExtent l="0" t="0" r="7620" b="0"/>
            <wp:docPr id="127" name="Picture 1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components and a very particular prior on the weights of the mixture components.</w:t>
      </w:r>
    </w:p>
    <w:p w14:paraId="149631F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4D0115C3" wp14:editId="3DACB195">
            <wp:extent cx="624840" cy="114300"/>
            <wp:effectExtent l="0" t="0" r="3810" b="0"/>
            <wp:docPr id="128" name="Picture 128" descr="z_1, \ldots,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z_1, \ldots, z_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that indicate which component generated each observation, the corresponding model for the mixture of Gamma densities discussed in the previous section takes the form</w:t>
      </w:r>
    </w:p>
    <w:p w14:paraId="610789A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5256F82" wp14:editId="2833818E">
            <wp:extent cx="5250180" cy="365760"/>
            <wp:effectExtent l="0" t="0" r="7620" b="0"/>
            <wp:docPr id="129" name="Picture 129" descr="  y_i \mid \{ {\beta}_k^{\star} \}, \{ {\lambda}_k^{\star} \}, z_i \sim \mbox{Gamma}\left( {\beta}_{z_i}^{\star}, {\lambda}_{z_i}^{\star} \right), \quad\quad \boldsymbol{z} \mid \boldsymbol{w} \sim \mbox{Discrete}(\boldsymbol{w}), \quad\quad ({\beta}_k^{\star}, {\lambda}_k^{\star})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y_i \mid \{ {\beta}_k^{\star} \}, \{ {\lambda}_k^{\star} \}, z_i \sim \mbox{Gamma}\left( {\beta}_{z_i}^{\star}, {\lambda}_{z_i}^{\star} \right), \quad\quad \boldsymbol{z} \mid \boldsymbol{w} \sim \mbox{Discrete}(\boldsymbol{w}), \quad\quad ({\beta}_k^{\star}, {\lambda}_k^{\star}) \mid H \sim H ,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0180" cy="365760"/>
                    </a:xfrm>
                    <a:prstGeom prst="rect">
                      <a:avLst/>
                    </a:prstGeom>
                    <a:noFill/>
                    <a:ln>
                      <a:noFill/>
                    </a:ln>
                  </pic:spPr>
                </pic:pic>
              </a:graphicData>
            </a:graphic>
          </wp:inline>
        </w:drawing>
      </w:r>
    </w:p>
    <w:p w14:paraId="79398D7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5AFDE852" wp14:editId="59C6736B">
            <wp:extent cx="144780" cy="114300"/>
            <wp:effectExtent l="0" t="0" r="7620" b="0"/>
            <wp:docPr id="130" name="Picture 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again the product of two independent Gamma distributions,</w:t>
      </w:r>
    </w:p>
    <w:p w14:paraId="2FF5AD8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D46C3B6" wp14:editId="0ECEEFEB">
            <wp:extent cx="5135880" cy="381000"/>
            <wp:effectExtent l="0" t="0" r="7620" b="0"/>
            <wp:docPr id="131" name="Picture 131" descr="  w_1=v_1, \quad\quad w_l=v_l\prod_{m=1}^{l-1}(1-v_m), \quad l=2, \ldots, L-1,\quad\quad w_L=\prod_{m=1}^{L-1}(1-v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w_1=v_1, \quad\quad w_l=v_l\prod_{m=1}^{l-1}(1-v_m), \quad l=2, \ldots, L-1,\quad\quad w_L=\prod_{m=1}^{L-1}(1-v_m)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5880" cy="381000"/>
                    </a:xfrm>
                    <a:prstGeom prst="rect">
                      <a:avLst/>
                    </a:prstGeom>
                    <a:noFill/>
                    <a:ln>
                      <a:noFill/>
                    </a:ln>
                  </pic:spPr>
                </pic:pic>
              </a:graphicData>
            </a:graphic>
          </wp:inline>
        </w:drawing>
      </w:r>
    </w:p>
    <w:p w14:paraId="7F0E179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with </w:t>
      </w:r>
      <w:r w:rsidRPr="00057744">
        <w:rPr>
          <w:rFonts w:ascii="Times New Roman" w:eastAsia="Times New Roman" w:hAnsi="Times New Roman" w:cs="Times New Roman"/>
          <w:noProof/>
          <w:sz w:val="20"/>
          <w:szCs w:val="20"/>
          <w:lang w:eastAsia="en-IN"/>
        </w:rPr>
        <w:drawing>
          <wp:inline distT="0" distB="0" distL="0" distR="0" wp14:anchorId="33D6B2D5" wp14:editId="4E977284">
            <wp:extent cx="2362200" cy="160020"/>
            <wp:effectExtent l="0" t="0" r="0" b="0"/>
            <wp:docPr id="132" name="Picture 132" descr="v_l \mid \alpha\sim \mbox{Beta}(1, \alpha), l=1, \ldots,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_l \mid \alpha\sim \mbox{Beta}(1, \alpha), l=1, \ldots, L-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following code provides the NIMBLE specification for the model:</w:t>
      </w:r>
    </w:p>
    <w:p w14:paraId="5AABBAA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p>
    <w:p w14:paraId="09242E2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4C0C2C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0A2132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scale =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36A14F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6568D8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023F14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dcat</w:t>
      </w:r>
      <w:proofErr w:type="spellEnd"/>
      <w:r w:rsidRPr="00057744">
        <w:rPr>
          <w:rFonts w:ascii="Courier New" w:eastAsia="Times New Roman" w:hAnsi="Courier New" w:cs="Courier New"/>
          <w:sz w:val="20"/>
          <w:szCs w:val="20"/>
          <w:lang w:eastAsia="en-IN"/>
        </w:rPr>
        <w:t>(w[</w:t>
      </w:r>
      <w:proofErr w:type="gramStart"/>
      <w:r w:rsidRPr="00057744">
        <w:rPr>
          <w:rFonts w:ascii="Courier New" w:eastAsia="Times New Roman" w:hAnsi="Courier New" w:cs="Courier New"/>
          <w:sz w:val="20"/>
          <w:szCs w:val="20"/>
          <w:lang w:eastAsia="en-IN"/>
        </w:rPr>
        <w:t>1:Trunc</w:t>
      </w:r>
      <w:proofErr w:type="gramEnd"/>
      <w:r w:rsidRPr="00057744">
        <w:rPr>
          <w:rFonts w:ascii="Courier New" w:eastAsia="Times New Roman" w:hAnsi="Courier New" w:cs="Courier New"/>
          <w:sz w:val="20"/>
          <w:szCs w:val="20"/>
          <w:lang w:eastAsia="en-IN"/>
        </w:rPr>
        <w:t>])</w:t>
      </w:r>
    </w:p>
    <w:p w14:paraId="49094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46BA6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1:(Trunc-1)) { # stick-breaking variables</w:t>
      </w:r>
    </w:p>
    <w:p w14:paraId="30D3E7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dbeta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alpha)</w:t>
      </w:r>
    </w:p>
    <w:p w14:paraId="4C6774E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37FB8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w:t>
      </w:r>
      <w:proofErr w:type="gramStart"/>
      <w:r w:rsidRPr="00057744">
        <w:rPr>
          <w:rFonts w:ascii="Courier New" w:eastAsia="Times New Roman" w:hAnsi="Courier New" w:cs="Courier New"/>
          <w:sz w:val="20"/>
          <w:szCs w:val="20"/>
          <w:lang w:eastAsia="en-IN"/>
        </w:rPr>
        <w:t>1:Trunc</w:t>
      </w:r>
      <w:proofErr w:type="gram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stick_breaking</w:t>
      </w:r>
      <w:proofErr w:type="spellEnd"/>
      <w:r w:rsidRPr="00057744">
        <w:rPr>
          <w:rFonts w:ascii="Courier New" w:eastAsia="Times New Roman" w:hAnsi="Courier New" w:cs="Courier New"/>
          <w:sz w:val="20"/>
          <w:szCs w:val="20"/>
          <w:lang w:eastAsia="en-IN"/>
        </w:rPr>
        <w:t>(v[1:(Trunc-1)]) # stick-breaking weights</w:t>
      </w:r>
    </w:p>
    <w:p w14:paraId="48A963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1:Trunc) {</w:t>
      </w:r>
    </w:p>
    <w:p w14:paraId="25495C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71, scale = 2)</w:t>
      </w:r>
    </w:p>
    <w:p w14:paraId="0A6A0F1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2, scale = 2)</w:t>
      </w:r>
    </w:p>
    <w:p w14:paraId="21D0D57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39B26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521574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C15DF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E1E8C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the truncation level </w:t>
      </w:r>
      <w:r w:rsidRPr="00057744">
        <w:rPr>
          <w:rFonts w:ascii="Times New Roman" w:eastAsia="Times New Roman" w:hAnsi="Times New Roman" w:cs="Times New Roman"/>
          <w:noProof/>
          <w:sz w:val="20"/>
          <w:szCs w:val="20"/>
          <w:lang w:eastAsia="en-IN"/>
        </w:rPr>
        <w:drawing>
          <wp:inline distT="0" distB="0" distL="0" distR="0" wp14:anchorId="23110354" wp14:editId="5EB96B08">
            <wp:extent cx="106680" cy="114300"/>
            <wp:effectExtent l="0" t="0" r="7620" b="0"/>
            <wp:docPr id="133" name="Picture 13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of </w:t>
      </w:r>
      <w:r w:rsidRPr="00057744">
        <w:rPr>
          <w:rFonts w:ascii="Times New Roman" w:eastAsia="Times New Roman" w:hAnsi="Times New Roman" w:cs="Times New Roman"/>
          <w:noProof/>
          <w:sz w:val="20"/>
          <w:szCs w:val="20"/>
          <w:lang w:eastAsia="en-IN"/>
        </w:rPr>
        <w:drawing>
          <wp:inline distT="0" distB="0" distL="0" distR="0" wp14:anchorId="0A4BF09F" wp14:editId="1E5AA7A8">
            <wp:extent cx="121920" cy="114300"/>
            <wp:effectExtent l="0" t="0" r="0" b="0"/>
            <wp:docPr id="134" name="Picture 13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has been set to a value </w:t>
      </w:r>
      <w:proofErr w:type="spellStart"/>
      <w:r w:rsidRPr="00057744">
        <w:rPr>
          <w:rFonts w:ascii="Courier New" w:eastAsia="Times New Roman" w:hAnsi="Courier New" w:cs="Courier New"/>
          <w:sz w:val="20"/>
          <w:szCs w:val="20"/>
          <w:lang w:eastAsia="en-IN"/>
        </w:rPr>
        <w:t>Trunc</w:t>
      </w:r>
      <w:proofErr w:type="spellEnd"/>
      <w:r w:rsidRPr="00057744">
        <w:rPr>
          <w:rFonts w:ascii="Times New Roman" w:eastAsia="Times New Roman" w:hAnsi="Times New Roman" w:cs="Times New Roman"/>
          <w:sz w:val="20"/>
          <w:szCs w:val="20"/>
          <w:lang w:eastAsia="en-IN"/>
        </w:rPr>
        <w:t xml:space="preserve">, which is to be defined in the </w:t>
      </w:r>
      <w:proofErr w:type="gramStart"/>
      <w:r w:rsidRPr="00057744">
        <w:rPr>
          <w:rFonts w:ascii="Courier New" w:eastAsia="Times New Roman" w:hAnsi="Courier New" w:cs="Courier New"/>
          <w:sz w:val="20"/>
          <w:szCs w:val="20"/>
          <w:lang w:eastAsia="en-IN"/>
        </w:rPr>
        <w:t>constants</w:t>
      </w:r>
      <w:proofErr w:type="gramEnd"/>
      <w:r w:rsidRPr="00057744">
        <w:rPr>
          <w:rFonts w:ascii="Times New Roman" w:eastAsia="Times New Roman" w:hAnsi="Times New Roman" w:cs="Times New Roman"/>
          <w:sz w:val="20"/>
          <w:szCs w:val="20"/>
          <w:lang w:eastAsia="en-IN"/>
        </w:rPr>
        <w:t xml:space="preserve"> argument of the </w:t>
      </w:r>
      <w:proofErr w:type="spellStart"/>
      <w:r w:rsidRPr="00057744">
        <w:rPr>
          <w:rFonts w:ascii="Courier New" w:eastAsia="Times New Roman" w:hAnsi="Courier New" w:cs="Courier New"/>
          <w:sz w:val="20"/>
          <w:szCs w:val="20"/>
          <w:lang w:eastAsia="en-IN"/>
        </w:rPr>
        <w:t>nimbleModel</w:t>
      </w:r>
      <w:proofErr w:type="spellEnd"/>
      <w:r w:rsidRPr="00057744">
        <w:rPr>
          <w:rFonts w:ascii="Times New Roman" w:eastAsia="Times New Roman" w:hAnsi="Times New Roman" w:cs="Times New Roman"/>
          <w:sz w:val="20"/>
          <w:szCs w:val="20"/>
          <w:lang w:eastAsia="en-IN"/>
        </w:rPr>
        <w:t xml:space="preserve"> function.</w:t>
      </w:r>
    </w:p>
    <w:p w14:paraId="4505851B"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7FD0326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model data and constants, initializes the parameters, defines the model object, and builds and runs the MCMC algorithm for the mixture of Gamma distributions. When a stick-breaking representation is used, a blocked Gibbs sampler is assigned (Ishwaran, 2001; Ishwaran and James, 2002).</w:t>
      </w:r>
    </w:p>
    <w:p w14:paraId="712977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5ED46F8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lastRenderedPageBreak/>
        <w:t>set.seed</w:t>
      </w:r>
      <w:proofErr w:type="spellEnd"/>
      <w:proofErr w:type="gramEnd"/>
      <w:r w:rsidRPr="00057744">
        <w:rPr>
          <w:rFonts w:ascii="Courier New" w:eastAsia="Times New Roman" w:hAnsi="Courier New" w:cs="Courier New"/>
          <w:sz w:val="20"/>
          <w:szCs w:val="20"/>
          <w:lang w:eastAsia="en-IN"/>
        </w:rPr>
        <w:t>(1)</w:t>
      </w:r>
    </w:p>
    <w:p w14:paraId="16C7013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n = length(</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w:t>
      </w:r>
      <w:proofErr w:type="spellEnd"/>
      <w:r w:rsidRPr="00057744">
        <w:rPr>
          <w:rFonts w:ascii="Courier New" w:eastAsia="Times New Roman" w:hAnsi="Courier New" w:cs="Courier New"/>
          <w:sz w:val="20"/>
          <w:szCs w:val="20"/>
          <w:lang w:eastAsia="en-IN"/>
        </w:rPr>
        <w:t xml:space="preserve"> = 50)</w:t>
      </w:r>
    </w:p>
    <w:p w14:paraId="6B870B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spellStart"/>
      <w:proofErr w:type="gramEnd"/>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consts$Trunc</w:t>
      </w:r>
      <w:proofErr w:type="spellEnd"/>
      <w:r w:rsidRPr="00057744">
        <w:rPr>
          <w:rFonts w:ascii="Courier New" w:eastAsia="Times New Roman" w:hAnsi="Courier New" w:cs="Courier New"/>
          <w:sz w:val="20"/>
          <w:szCs w:val="20"/>
          <w:lang w:eastAsia="en-IN"/>
        </w:rPr>
        <w:t>, shape = 71, scale = 2),</w:t>
      </w:r>
    </w:p>
    <w:p w14:paraId="36E249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consts$Trunc</w:t>
      </w:r>
      <w:proofErr w:type="spellEnd"/>
      <w:r w:rsidRPr="00057744">
        <w:rPr>
          <w:rFonts w:ascii="Courier New" w:eastAsia="Times New Roman" w:hAnsi="Courier New" w:cs="Courier New"/>
          <w:sz w:val="20"/>
          <w:szCs w:val="20"/>
          <w:lang w:eastAsia="en-IN"/>
        </w:rPr>
        <w:t>, shape = 2, scale = 2),</w:t>
      </w:r>
    </w:p>
    <w:p w14:paraId="221B9D4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 = </w:t>
      </w:r>
      <w:proofErr w:type="spellStart"/>
      <w:proofErr w:type="gramStart"/>
      <w:r w:rsidRPr="00057744">
        <w:rPr>
          <w:rFonts w:ascii="Courier New" w:eastAsia="Times New Roman" w:hAnsi="Courier New" w:cs="Courier New"/>
          <w:sz w:val="20"/>
          <w:szCs w:val="20"/>
          <w:lang w:eastAsia="en-IN"/>
        </w:rPr>
        <w:t>rbeta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consts$Trunc-1, 1, 1),</w:t>
      </w:r>
    </w:p>
    <w:p w14:paraId="186E5C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 = </w:t>
      </w:r>
      <w:proofErr w:type="gramStart"/>
      <w:r w:rsidRPr="00057744">
        <w:rPr>
          <w:rFonts w:ascii="Courier New" w:eastAsia="Times New Roman" w:hAnsi="Courier New" w:cs="Courier New"/>
          <w:sz w:val="20"/>
          <w:szCs w:val="20"/>
          <w:lang w:eastAsia="en-IN"/>
        </w:rPr>
        <w:t>sample(</w:t>
      </w:r>
      <w:proofErr w:type="gramEnd"/>
      <w:r w:rsidRPr="00057744">
        <w:rPr>
          <w:rFonts w:ascii="Courier New" w:eastAsia="Times New Roman" w:hAnsi="Courier New" w:cs="Courier New"/>
          <w:sz w:val="20"/>
          <w:szCs w:val="20"/>
          <w:lang w:eastAsia="en-IN"/>
        </w:rPr>
        <w:t xml:space="preserve">1:10, size = </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 = TRUE),</w:t>
      </w:r>
    </w:p>
    <w:p w14:paraId="5CE175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505DC9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7DF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63EC457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7A30BAD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3A7DC7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649B6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4DDE91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6044A3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430E9D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2386CF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05D5C2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4A48C8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c("w",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'z', 'alpha'))</w:t>
      </w:r>
    </w:p>
    <w:p w14:paraId="67AF6C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4FD624C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654EFB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2224A8E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370F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24000,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4000,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504F12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0495DC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446470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71E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Using the stick-breaking approximation automatically provides an approximation, </w:t>
      </w:r>
      <w:r w:rsidRPr="00057744">
        <w:rPr>
          <w:rFonts w:ascii="Times New Roman" w:eastAsia="Times New Roman" w:hAnsi="Times New Roman" w:cs="Times New Roman"/>
          <w:noProof/>
          <w:sz w:val="20"/>
          <w:szCs w:val="20"/>
          <w:lang w:eastAsia="en-IN"/>
        </w:rPr>
        <w:drawing>
          <wp:inline distT="0" distB="0" distL="0" distR="0" wp14:anchorId="16DE8BBC" wp14:editId="72A36B82">
            <wp:extent cx="198120" cy="144780"/>
            <wp:effectExtent l="0" t="0" r="0" b="7620"/>
            <wp:docPr id="135" name="Picture 135"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of the random distribution </w:t>
      </w:r>
      <w:r w:rsidRPr="00057744">
        <w:rPr>
          <w:rFonts w:ascii="Times New Roman" w:eastAsia="Times New Roman" w:hAnsi="Times New Roman" w:cs="Times New Roman"/>
          <w:noProof/>
          <w:sz w:val="20"/>
          <w:szCs w:val="20"/>
          <w:lang w:eastAsia="en-IN"/>
        </w:rPr>
        <w:drawing>
          <wp:inline distT="0" distB="0" distL="0" distR="0" wp14:anchorId="02604D9F" wp14:editId="438E75BF">
            <wp:extent cx="121920" cy="114300"/>
            <wp:effectExtent l="0" t="0" r="0" b="0"/>
            <wp:docPr id="136" name="Picture 13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B4807F1" wp14:editId="25657415">
            <wp:extent cx="198120" cy="144780"/>
            <wp:effectExtent l="0" t="0" r="0" b="7620"/>
            <wp:docPr id="137" name="Picture 137"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posterior samples from the </w:t>
      </w:r>
      <w:r w:rsidRPr="00057744">
        <w:rPr>
          <w:rFonts w:ascii="Courier New" w:eastAsia="Times New Roman" w:hAnsi="Courier New" w:cs="Courier New"/>
          <w:sz w:val="20"/>
          <w:szCs w:val="20"/>
          <w:lang w:eastAsia="en-IN"/>
        </w:rPr>
        <w:t>samples</w:t>
      </w:r>
      <w:r w:rsidRPr="00057744">
        <w:rPr>
          <w:rFonts w:ascii="Times New Roman" w:eastAsia="Times New Roman" w:hAnsi="Times New Roman" w:cs="Times New Roman"/>
          <w:sz w:val="20"/>
          <w:szCs w:val="20"/>
          <w:lang w:eastAsia="en-IN"/>
        </w:rPr>
        <w:t xml:space="preserve"> object, and from them, a density estimate for the data.</w:t>
      </w:r>
    </w:p>
    <w:p w14:paraId="0CFFE54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betaStarSamples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500BB70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lambdaStarSamples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6C79400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029A9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4B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grid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40, 100,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w:t>
      </w:r>
    </w:p>
    <w:p w14:paraId="68C228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5F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length(grid),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2CDA6FB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1:nrow(samples)) {</w:t>
      </w:r>
    </w:p>
    <w:p w14:paraId="52FD63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(grid, function(x)</w:t>
      </w:r>
    </w:p>
    <w:p w14:paraId="5DEF52C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 xml:space="preserve">(x, shape = </w:t>
      </w:r>
      <w:proofErr w:type="spellStart"/>
      <w:r w:rsidRPr="00057744">
        <w:rPr>
          <w:rFonts w:ascii="Courier New" w:eastAsia="Times New Roman" w:hAnsi="Courier New" w:cs="Courier New"/>
          <w:sz w:val="20"/>
          <w:szCs w:val="20"/>
          <w:lang w:eastAsia="en-IN"/>
        </w:rPr>
        <w:t>betaStarSamples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4146F09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w:t>
      </w:r>
      <w:proofErr w:type="spellStart"/>
      <w:proofErr w:type="gramStart"/>
      <w:r w:rsidRPr="00057744">
        <w:rPr>
          <w:rFonts w:ascii="Courier New" w:eastAsia="Times New Roman" w:hAnsi="Courier New" w:cs="Courier New"/>
          <w:sz w:val="20"/>
          <w:szCs w:val="20"/>
          <w:lang w:eastAsia="en-IN"/>
        </w:rPr>
        <w:t>lambdaStarSamples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59896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8604E6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CD0E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=c(0,0.05),</w:t>
      </w:r>
    </w:p>
    <w:p w14:paraId="0DD842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main = '')</w:t>
      </w:r>
    </w:p>
    <w:p w14:paraId="3C8B8F4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51047E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346A11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641F7447"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402300B4" wp14:editId="19DEC047">
            <wp:extent cx="4114800" cy="2743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5BCB37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As expected, this estimate looks identical to the one we obtained through the CRP representation of the process.</w:t>
      </w:r>
    </w:p>
    <w:p w14:paraId="533DB6B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More information and future development </w:t>
      </w:r>
    </w:p>
    <w:p w14:paraId="0198810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Please see our </w:t>
      </w:r>
      <w:hyperlink r:id="rId46" w:tgtFrame="_blank" w:history="1">
        <w:r w:rsidRPr="00057744">
          <w:rPr>
            <w:rFonts w:ascii="Times New Roman" w:eastAsia="Times New Roman" w:hAnsi="Times New Roman" w:cs="Times New Roman"/>
            <w:color w:val="0000FF"/>
            <w:sz w:val="20"/>
            <w:szCs w:val="20"/>
            <w:u w:val="single"/>
            <w:lang w:eastAsia="en-IN"/>
          </w:rPr>
          <w:t>User Manual</w:t>
        </w:r>
      </w:hyperlink>
      <w:r w:rsidRPr="00057744">
        <w:rPr>
          <w:rFonts w:ascii="Times New Roman" w:eastAsia="Times New Roman" w:hAnsi="Times New Roman" w:cs="Times New Roman"/>
          <w:sz w:val="20"/>
          <w:szCs w:val="20"/>
          <w:lang w:eastAsia="en-IN"/>
        </w:rPr>
        <w:t xml:space="preserve"> for more details.</w:t>
      </w:r>
    </w:p>
    <w:p w14:paraId="529B8406" w14:textId="11E6C8FC"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We’re in the midst of improvements to the existing BNP functionality as well as adding additional Bayesian nonparametric models, such as hierarchical Dirichlet processes and Pitman- </w:t>
      </w:r>
    </w:p>
    <w:p w14:paraId="3324ABC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 xml:space="preserve">References </w:t>
      </w:r>
    </w:p>
    <w:p w14:paraId="20DECF2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Blackwell, D. and MacQueen, J. 1973. Ferguson distributions via Polya urn schemes. The Annals of Statistics 1:353-355.</w:t>
      </w:r>
    </w:p>
    <w:p w14:paraId="1EBEE2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Ferguson, T.S. 1974. Prior distribution on the spaces of probability measures. Annals of Statistics 2:615-629.</w:t>
      </w:r>
    </w:p>
    <w:p w14:paraId="1BF27AA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Lo, A.Y. 1984. On a class of Bayesian nonparametric </w:t>
      </w:r>
      <w:proofErr w:type="gramStart"/>
      <w:r w:rsidRPr="00057744">
        <w:rPr>
          <w:rFonts w:ascii="Times New Roman" w:eastAsia="Times New Roman" w:hAnsi="Times New Roman" w:cs="Times New Roman"/>
          <w:sz w:val="20"/>
          <w:szCs w:val="20"/>
          <w:lang w:eastAsia="en-IN"/>
        </w:rPr>
        <w:t>estimates</w:t>
      </w:r>
      <w:proofErr w:type="gramEnd"/>
      <w:r w:rsidRPr="00057744">
        <w:rPr>
          <w:rFonts w:ascii="Times New Roman" w:eastAsia="Times New Roman" w:hAnsi="Times New Roman" w:cs="Times New Roman"/>
          <w:sz w:val="20"/>
          <w:szCs w:val="20"/>
          <w:lang w:eastAsia="en-IN"/>
        </w:rPr>
        <w:t xml:space="preserve"> I: Density estimates. The Annals of Statistics 12:351-357.</w:t>
      </w:r>
    </w:p>
    <w:p w14:paraId="4058AE3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1994. Estimating normal means with a Dirichlet process prior. Journal of the American Statistical Association 89:268-277.</w:t>
      </w:r>
    </w:p>
    <w:p w14:paraId="2520416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and West, M. 1995. Bayesian density estimation and inference using mixtures. Journal of the American Statistical Association 90:577-588.</w:t>
      </w:r>
    </w:p>
    <w:p w14:paraId="6179186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Ishwaran, H. and James, L.F. 2001. </w:t>
      </w:r>
      <w:proofErr w:type="gramStart"/>
      <w:r w:rsidRPr="00057744">
        <w:rPr>
          <w:rFonts w:ascii="Times New Roman" w:eastAsia="Times New Roman" w:hAnsi="Times New Roman" w:cs="Times New Roman"/>
          <w:sz w:val="20"/>
          <w:szCs w:val="20"/>
          <w:lang w:eastAsia="en-IN"/>
        </w:rPr>
        <w:t>Gibbs</w:t>
      </w:r>
      <w:proofErr w:type="gramEnd"/>
      <w:r w:rsidRPr="00057744">
        <w:rPr>
          <w:rFonts w:ascii="Times New Roman" w:eastAsia="Times New Roman" w:hAnsi="Times New Roman" w:cs="Times New Roman"/>
          <w:sz w:val="20"/>
          <w:szCs w:val="20"/>
          <w:lang w:eastAsia="en-IN"/>
        </w:rPr>
        <w:t xml:space="preserve"> sampling methods for stick-breaking priors. Journal of the American Statistical Association 96: 161-173.</w:t>
      </w:r>
    </w:p>
    <w:p w14:paraId="7DAB06E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Ishwaran, H. and James, L.F. 2002. Approximate Dirichlet process computing in finite normal mixtures: smoothing and prior information. Journal of Computational and Graphical Statistics 11:508-532.</w:t>
      </w:r>
    </w:p>
    <w:p w14:paraId="2534CF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Neal, R. 2000. Markov chain sampling methods for Dirichlet process mixture models. Journal of Computational and Graphical Statistics 9:249-265.</w:t>
      </w:r>
    </w:p>
    <w:p w14:paraId="16197D01" w14:textId="54884BBB" w:rsidR="00C932C8" w:rsidRDefault="00057744" w:rsidP="00DC62CB">
      <w:pPr>
        <w:spacing w:before="100" w:beforeAutospacing="1" w:after="100" w:afterAutospacing="1" w:line="240" w:lineRule="auto"/>
      </w:pPr>
      <w:r w:rsidRPr="00057744">
        <w:rPr>
          <w:rFonts w:ascii="Times New Roman" w:eastAsia="Times New Roman" w:hAnsi="Times New Roman" w:cs="Times New Roman"/>
          <w:sz w:val="20"/>
          <w:szCs w:val="20"/>
          <w:lang w:eastAsia="en-IN"/>
        </w:rPr>
        <w:t xml:space="preserve">Sethuraman, J. 1994. A constructive definition of Dirichlet prior. </w:t>
      </w:r>
      <w:proofErr w:type="spellStart"/>
      <w:r w:rsidRPr="00057744">
        <w:rPr>
          <w:rFonts w:ascii="Times New Roman" w:eastAsia="Times New Roman" w:hAnsi="Times New Roman" w:cs="Times New Roman"/>
          <w:sz w:val="20"/>
          <w:szCs w:val="20"/>
          <w:lang w:eastAsia="en-IN"/>
        </w:rPr>
        <w:t>Statistica</w:t>
      </w:r>
      <w:proofErr w:type="spellEnd"/>
      <w:r w:rsidRPr="00057744">
        <w:rPr>
          <w:rFonts w:ascii="Times New Roman" w:eastAsia="Times New Roman" w:hAnsi="Times New Roman" w:cs="Times New Roman"/>
          <w:sz w:val="20"/>
          <w:szCs w:val="20"/>
          <w:lang w:eastAsia="en-IN"/>
        </w:rPr>
        <w:t xml:space="preserve"> </w:t>
      </w:r>
      <w:proofErr w:type="spellStart"/>
      <w:r w:rsidRPr="00057744">
        <w:rPr>
          <w:rFonts w:ascii="Times New Roman" w:eastAsia="Times New Roman" w:hAnsi="Times New Roman" w:cs="Times New Roman"/>
          <w:sz w:val="20"/>
          <w:szCs w:val="20"/>
          <w:lang w:eastAsia="en-IN"/>
        </w:rPr>
        <w:t>Sinica</w:t>
      </w:r>
      <w:proofErr w:type="spellEnd"/>
      <w:r w:rsidRPr="00057744">
        <w:rPr>
          <w:rFonts w:ascii="Times New Roman" w:eastAsia="Times New Roman" w:hAnsi="Times New Roman" w:cs="Times New Roman"/>
          <w:sz w:val="20"/>
          <w:szCs w:val="20"/>
          <w:lang w:eastAsia="en-IN"/>
        </w:rPr>
        <w:t xml:space="preserve"> 2: 639-650.</w:t>
      </w:r>
    </w:p>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44"/>
    <w:rsid w:val="00057744"/>
    <w:rsid w:val="0019568D"/>
    <w:rsid w:val="00C932C8"/>
    <w:rsid w:val="00DC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685C"/>
  <w15:chartTrackingRefBased/>
  <w15:docId w15:val="{5CE7A002-2FF8-4A41-A6C6-90DA456E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9844">
      <w:bodyDiv w:val="1"/>
      <w:marLeft w:val="0"/>
      <w:marRight w:val="0"/>
      <w:marTop w:val="0"/>
      <w:marBottom w:val="0"/>
      <w:divBdr>
        <w:top w:val="none" w:sz="0" w:space="0" w:color="auto"/>
        <w:left w:val="none" w:sz="0" w:space="0" w:color="auto"/>
        <w:bottom w:val="none" w:sz="0" w:space="0" w:color="auto"/>
        <w:right w:val="none" w:sz="0" w:space="0" w:color="auto"/>
      </w:divBdr>
      <w:divsChild>
        <w:div w:id="1828326163">
          <w:marLeft w:val="0"/>
          <w:marRight w:val="0"/>
          <w:marTop w:val="0"/>
          <w:marBottom w:val="0"/>
          <w:divBdr>
            <w:top w:val="none" w:sz="0" w:space="0" w:color="auto"/>
            <w:left w:val="none" w:sz="0" w:space="0" w:color="auto"/>
            <w:bottom w:val="none" w:sz="0" w:space="0" w:color="auto"/>
            <w:right w:val="none" w:sz="0" w:space="0" w:color="auto"/>
          </w:divBdr>
          <w:divsChild>
            <w:div w:id="1748456977">
              <w:marLeft w:val="0"/>
              <w:marRight w:val="0"/>
              <w:marTop w:val="0"/>
              <w:marBottom w:val="0"/>
              <w:divBdr>
                <w:top w:val="none" w:sz="0" w:space="0" w:color="auto"/>
                <w:left w:val="none" w:sz="0" w:space="0" w:color="auto"/>
                <w:bottom w:val="none" w:sz="0" w:space="0" w:color="auto"/>
                <w:right w:val="none" w:sz="0" w:space="0" w:color="auto"/>
              </w:divBdr>
              <w:divsChild>
                <w:div w:id="213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868">
          <w:marLeft w:val="0"/>
          <w:marRight w:val="0"/>
          <w:marTop w:val="0"/>
          <w:marBottom w:val="0"/>
          <w:divBdr>
            <w:top w:val="none" w:sz="0" w:space="0" w:color="auto"/>
            <w:left w:val="none" w:sz="0" w:space="0" w:color="auto"/>
            <w:bottom w:val="none" w:sz="0" w:space="0" w:color="auto"/>
            <w:right w:val="none" w:sz="0" w:space="0" w:color="auto"/>
          </w:divBdr>
          <w:divsChild>
            <w:div w:id="787045867">
              <w:marLeft w:val="0"/>
              <w:marRight w:val="0"/>
              <w:marTop w:val="0"/>
              <w:marBottom w:val="0"/>
              <w:divBdr>
                <w:top w:val="none" w:sz="0" w:space="0" w:color="auto"/>
                <w:left w:val="none" w:sz="0" w:space="0" w:color="auto"/>
                <w:bottom w:val="none" w:sz="0" w:space="0" w:color="auto"/>
                <w:right w:val="none" w:sz="0" w:space="0" w:color="auto"/>
              </w:divBdr>
              <w:divsChild>
                <w:div w:id="1677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973">
          <w:marLeft w:val="0"/>
          <w:marRight w:val="0"/>
          <w:marTop w:val="0"/>
          <w:marBottom w:val="0"/>
          <w:divBdr>
            <w:top w:val="none" w:sz="0" w:space="0" w:color="auto"/>
            <w:left w:val="none" w:sz="0" w:space="0" w:color="auto"/>
            <w:bottom w:val="none" w:sz="0" w:space="0" w:color="auto"/>
            <w:right w:val="none" w:sz="0" w:space="0" w:color="auto"/>
          </w:divBdr>
          <w:divsChild>
            <w:div w:id="1168714870">
              <w:marLeft w:val="0"/>
              <w:marRight w:val="0"/>
              <w:marTop w:val="0"/>
              <w:marBottom w:val="0"/>
              <w:divBdr>
                <w:top w:val="none" w:sz="0" w:space="0" w:color="auto"/>
                <w:left w:val="none" w:sz="0" w:space="0" w:color="auto"/>
                <w:bottom w:val="none" w:sz="0" w:space="0" w:color="auto"/>
                <w:right w:val="none" w:sz="0" w:space="0" w:color="auto"/>
              </w:divBdr>
              <w:divsChild>
                <w:div w:id="509103273">
                  <w:marLeft w:val="0"/>
                  <w:marRight w:val="0"/>
                  <w:marTop w:val="0"/>
                  <w:marBottom w:val="0"/>
                  <w:divBdr>
                    <w:top w:val="none" w:sz="0" w:space="0" w:color="auto"/>
                    <w:left w:val="none" w:sz="0" w:space="0" w:color="auto"/>
                    <w:bottom w:val="none" w:sz="0" w:space="0" w:color="auto"/>
                    <w:right w:val="none" w:sz="0" w:space="0" w:color="auto"/>
                  </w:divBdr>
                </w:div>
                <w:div w:id="33310989">
                  <w:marLeft w:val="0"/>
                  <w:marRight w:val="0"/>
                  <w:marTop w:val="0"/>
                  <w:marBottom w:val="0"/>
                  <w:divBdr>
                    <w:top w:val="none" w:sz="0" w:space="0" w:color="auto"/>
                    <w:left w:val="none" w:sz="0" w:space="0" w:color="auto"/>
                    <w:bottom w:val="none" w:sz="0" w:space="0" w:color="auto"/>
                    <w:right w:val="none" w:sz="0" w:space="0" w:color="auto"/>
                  </w:divBdr>
                </w:div>
                <w:div w:id="82336109">
                  <w:marLeft w:val="0"/>
                  <w:marRight w:val="0"/>
                  <w:marTop w:val="0"/>
                  <w:marBottom w:val="0"/>
                  <w:divBdr>
                    <w:top w:val="none" w:sz="0" w:space="0" w:color="auto"/>
                    <w:left w:val="none" w:sz="0" w:space="0" w:color="auto"/>
                    <w:bottom w:val="none" w:sz="0" w:space="0" w:color="auto"/>
                    <w:right w:val="none" w:sz="0" w:space="0" w:color="auto"/>
                  </w:divBdr>
                </w:div>
                <w:div w:id="1546143164">
                  <w:marLeft w:val="0"/>
                  <w:marRight w:val="0"/>
                  <w:marTop w:val="0"/>
                  <w:marBottom w:val="0"/>
                  <w:divBdr>
                    <w:top w:val="none" w:sz="0" w:space="0" w:color="auto"/>
                    <w:left w:val="none" w:sz="0" w:space="0" w:color="auto"/>
                    <w:bottom w:val="none" w:sz="0" w:space="0" w:color="auto"/>
                    <w:right w:val="none" w:sz="0" w:space="0" w:color="auto"/>
                  </w:divBdr>
                </w:div>
                <w:div w:id="1669793086">
                  <w:marLeft w:val="0"/>
                  <w:marRight w:val="0"/>
                  <w:marTop w:val="0"/>
                  <w:marBottom w:val="0"/>
                  <w:divBdr>
                    <w:top w:val="none" w:sz="0" w:space="0" w:color="auto"/>
                    <w:left w:val="none" w:sz="0" w:space="0" w:color="auto"/>
                    <w:bottom w:val="none" w:sz="0" w:space="0" w:color="auto"/>
                    <w:right w:val="none" w:sz="0" w:space="0" w:color="auto"/>
                  </w:divBdr>
                </w:div>
                <w:div w:id="779255623">
                  <w:marLeft w:val="0"/>
                  <w:marRight w:val="0"/>
                  <w:marTop w:val="0"/>
                  <w:marBottom w:val="0"/>
                  <w:divBdr>
                    <w:top w:val="none" w:sz="0" w:space="0" w:color="auto"/>
                    <w:left w:val="none" w:sz="0" w:space="0" w:color="auto"/>
                    <w:bottom w:val="none" w:sz="0" w:space="0" w:color="auto"/>
                    <w:right w:val="none" w:sz="0" w:space="0" w:color="auto"/>
                  </w:divBdr>
                </w:div>
                <w:div w:id="1990816747">
                  <w:marLeft w:val="0"/>
                  <w:marRight w:val="0"/>
                  <w:marTop w:val="0"/>
                  <w:marBottom w:val="0"/>
                  <w:divBdr>
                    <w:top w:val="none" w:sz="0" w:space="0" w:color="auto"/>
                    <w:left w:val="none" w:sz="0" w:space="0" w:color="auto"/>
                    <w:bottom w:val="none" w:sz="0" w:space="0" w:color="auto"/>
                    <w:right w:val="none" w:sz="0" w:space="0" w:color="auto"/>
                  </w:divBdr>
                </w:div>
                <w:div w:id="431783807">
                  <w:marLeft w:val="0"/>
                  <w:marRight w:val="0"/>
                  <w:marTop w:val="0"/>
                  <w:marBottom w:val="0"/>
                  <w:divBdr>
                    <w:top w:val="none" w:sz="0" w:space="0" w:color="auto"/>
                    <w:left w:val="none" w:sz="0" w:space="0" w:color="auto"/>
                    <w:bottom w:val="none" w:sz="0" w:space="0" w:color="auto"/>
                    <w:right w:val="none" w:sz="0" w:space="0" w:color="auto"/>
                  </w:divBdr>
                </w:div>
                <w:div w:id="1790271943">
                  <w:marLeft w:val="0"/>
                  <w:marRight w:val="0"/>
                  <w:marTop w:val="0"/>
                  <w:marBottom w:val="0"/>
                  <w:divBdr>
                    <w:top w:val="none" w:sz="0" w:space="0" w:color="auto"/>
                    <w:left w:val="none" w:sz="0" w:space="0" w:color="auto"/>
                    <w:bottom w:val="none" w:sz="0" w:space="0" w:color="auto"/>
                    <w:right w:val="none" w:sz="0" w:space="0" w:color="auto"/>
                  </w:divBdr>
                </w:div>
                <w:div w:id="1189679537">
                  <w:marLeft w:val="0"/>
                  <w:marRight w:val="0"/>
                  <w:marTop w:val="0"/>
                  <w:marBottom w:val="0"/>
                  <w:divBdr>
                    <w:top w:val="none" w:sz="0" w:space="0" w:color="auto"/>
                    <w:left w:val="none" w:sz="0" w:space="0" w:color="auto"/>
                    <w:bottom w:val="none" w:sz="0" w:space="0" w:color="auto"/>
                    <w:right w:val="none" w:sz="0" w:space="0" w:color="auto"/>
                  </w:divBdr>
                </w:div>
                <w:div w:id="1111511615">
                  <w:marLeft w:val="0"/>
                  <w:marRight w:val="0"/>
                  <w:marTop w:val="0"/>
                  <w:marBottom w:val="0"/>
                  <w:divBdr>
                    <w:top w:val="none" w:sz="0" w:space="0" w:color="auto"/>
                    <w:left w:val="none" w:sz="0" w:space="0" w:color="auto"/>
                    <w:bottom w:val="none" w:sz="0" w:space="0" w:color="auto"/>
                    <w:right w:val="none" w:sz="0" w:space="0" w:color="auto"/>
                  </w:divBdr>
                </w:div>
                <w:div w:id="17082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813">
          <w:marLeft w:val="0"/>
          <w:marRight w:val="0"/>
          <w:marTop w:val="0"/>
          <w:marBottom w:val="0"/>
          <w:divBdr>
            <w:top w:val="none" w:sz="0" w:space="0" w:color="auto"/>
            <w:left w:val="none" w:sz="0" w:space="0" w:color="auto"/>
            <w:bottom w:val="none" w:sz="0" w:space="0" w:color="auto"/>
            <w:right w:val="none" w:sz="0" w:space="0" w:color="auto"/>
          </w:divBdr>
          <w:divsChild>
            <w:div w:id="1364819598">
              <w:marLeft w:val="0"/>
              <w:marRight w:val="0"/>
              <w:marTop w:val="0"/>
              <w:marBottom w:val="0"/>
              <w:divBdr>
                <w:top w:val="none" w:sz="0" w:space="0" w:color="auto"/>
                <w:left w:val="none" w:sz="0" w:space="0" w:color="auto"/>
                <w:bottom w:val="none" w:sz="0" w:space="0" w:color="auto"/>
                <w:right w:val="none" w:sz="0" w:space="0" w:color="auto"/>
              </w:divBdr>
              <w:divsChild>
                <w:div w:id="1062413530">
                  <w:marLeft w:val="0"/>
                  <w:marRight w:val="0"/>
                  <w:marTop w:val="0"/>
                  <w:marBottom w:val="0"/>
                  <w:divBdr>
                    <w:top w:val="none" w:sz="0" w:space="0" w:color="auto"/>
                    <w:left w:val="none" w:sz="0" w:space="0" w:color="auto"/>
                    <w:bottom w:val="none" w:sz="0" w:space="0" w:color="auto"/>
                    <w:right w:val="none" w:sz="0" w:space="0" w:color="auto"/>
                  </w:divBdr>
                </w:div>
              </w:divsChild>
            </w:div>
            <w:div w:id="751119149">
              <w:marLeft w:val="0"/>
              <w:marRight w:val="0"/>
              <w:marTop w:val="0"/>
              <w:marBottom w:val="0"/>
              <w:divBdr>
                <w:top w:val="none" w:sz="0" w:space="0" w:color="auto"/>
                <w:left w:val="none" w:sz="0" w:space="0" w:color="auto"/>
                <w:bottom w:val="none" w:sz="0" w:space="0" w:color="auto"/>
                <w:right w:val="none" w:sz="0" w:space="0" w:color="auto"/>
              </w:divBdr>
            </w:div>
            <w:div w:id="1743912999">
              <w:marLeft w:val="0"/>
              <w:marRight w:val="0"/>
              <w:marTop w:val="0"/>
              <w:marBottom w:val="0"/>
              <w:divBdr>
                <w:top w:val="none" w:sz="0" w:space="0" w:color="auto"/>
                <w:left w:val="none" w:sz="0" w:space="0" w:color="auto"/>
                <w:bottom w:val="none" w:sz="0" w:space="0" w:color="auto"/>
                <w:right w:val="none" w:sz="0" w:space="0" w:color="auto"/>
              </w:divBdr>
              <w:divsChild>
                <w:div w:id="1846048158">
                  <w:marLeft w:val="0"/>
                  <w:marRight w:val="0"/>
                  <w:marTop w:val="0"/>
                  <w:marBottom w:val="0"/>
                  <w:divBdr>
                    <w:top w:val="none" w:sz="0" w:space="0" w:color="auto"/>
                    <w:left w:val="none" w:sz="0" w:space="0" w:color="auto"/>
                    <w:bottom w:val="none" w:sz="0" w:space="0" w:color="auto"/>
                    <w:right w:val="none" w:sz="0" w:space="0" w:color="auto"/>
                  </w:divBdr>
                </w:div>
              </w:divsChild>
            </w:div>
            <w:div w:id="1662614170">
              <w:marLeft w:val="0"/>
              <w:marRight w:val="0"/>
              <w:marTop w:val="0"/>
              <w:marBottom w:val="0"/>
              <w:divBdr>
                <w:top w:val="none" w:sz="0" w:space="0" w:color="auto"/>
                <w:left w:val="none" w:sz="0" w:space="0" w:color="auto"/>
                <w:bottom w:val="none" w:sz="0" w:space="0" w:color="auto"/>
                <w:right w:val="none" w:sz="0" w:space="0" w:color="auto"/>
              </w:divBdr>
            </w:div>
            <w:div w:id="661472123">
              <w:marLeft w:val="0"/>
              <w:marRight w:val="0"/>
              <w:marTop w:val="0"/>
              <w:marBottom w:val="0"/>
              <w:divBdr>
                <w:top w:val="none" w:sz="0" w:space="0" w:color="auto"/>
                <w:left w:val="none" w:sz="0" w:space="0" w:color="auto"/>
                <w:bottom w:val="none" w:sz="0" w:space="0" w:color="auto"/>
                <w:right w:val="none" w:sz="0" w:space="0" w:color="auto"/>
              </w:divBdr>
              <w:divsChild>
                <w:div w:id="212887879">
                  <w:marLeft w:val="0"/>
                  <w:marRight w:val="0"/>
                  <w:marTop w:val="0"/>
                  <w:marBottom w:val="0"/>
                  <w:divBdr>
                    <w:top w:val="none" w:sz="0" w:space="0" w:color="auto"/>
                    <w:left w:val="none" w:sz="0" w:space="0" w:color="auto"/>
                    <w:bottom w:val="none" w:sz="0" w:space="0" w:color="auto"/>
                    <w:right w:val="none" w:sz="0" w:space="0" w:color="auto"/>
                  </w:divBdr>
                </w:div>
                <w:div w:id="16825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840">
          <w:marLeft w:val="0"/>
          <w:marRight w:val="0"/>
          <w:marTop w:val="0"/>
          <w:marBottom w:val="0"/>
          <w:divBdr>
            <w:top w:val="none" w:sz="0" w:space="0" w:color="auto"/>
            <w:left w:val="none" w:sz="0" w:space="0" w:color="auto"/>
            <w:bottom w:val="none" w:sz="0" w:space="0" w:color="auto"/>
            <w:right w:val="none" w:sz="0" w:space="0" w:color="auto"/>
          </w:divBdr>
          <w:divsChild>
            <w:div w:id="272058498">
              <w:marLeft w:val="0"/>
              <w:marRight w:val="0"/>
              <w:marTop w:val="0"/>
              <w:marBottom w:val="0"/>
              <w:divBdr>
                <w:top w:val="none" w:sz="0" w:space="0" w:color="auto"/>
                <w:left w:val="none" w:sz="0" w:space="0" w:color="auto"/>
                <w:bottom w:val="none" w:sz="0" w:space="0" w:color="auto"/>
                <w:right w:val="none" w:sz="0" w:space="0" w:color="auto"/>
              </w:divBdr>
              <w:divsChild>
                <w:div w:id="1621766164">
                  <w:marLeft w:val="0"/>
                  <w:marRight w:val="0"/>
                  <w:marTop w:val="0"/>
                  <w:marBottom w:val="0"/>
                  <w:divBdr>
                    <w:top w:val="none" w:sz="0" w:space="0" w:color="auto"/>
                    <w:left w:val="none" w:sz="0" w:space="0" w:color="auto"/>
                    <w:bottom w:val="none" w:sz="0" w:space="0" w:color="auto"/>
                    <w:right w:val="none" w:sz="0" w:space="0" w:color="auto"/>
                  </w:divBdr>
                </w:div>
              </w:divsChild>
            </w:div>
            <w:div w:id="767313951">
              <w:marLeft w:val="0"/>
              <w:marRight w:val="0"/>
              <w:marTop w:val="0"/>
              <w:marBottom w:val="0"/>
              <w:divBdr>
                <w:top w:val="none" w:sz="0" w:space="0" w:color="auto"/>
                <w:left w:val="none" w:sz="0" w:space="0" w:color="auto"/>
                <w:bottom w:val="none" w:sz="0" w:space="0" w:color="auto"/>
                <w:right w:val="none" w:sz="0" w:space="0" w:color="auto"/>
              </w:divBdr>
            </w:div>
          </w:divsChild>
        </w:div>
        <w:div w:id="1203203985">
          <w:marLeft w:val="0"/>
          <w:marRight w:val="0"/>
          <w:marTop w:val="0"/>
          <w:marBottom w:val="0"/>
          <w:divBdr>
            <w:top w:val="none" w:sz="0" w:space="0" w:color="auto"/>
            <w:left w:val="none" w:sz="0" w:space="0" w:color="auto"/>
            <w:bottom w:val="none" w:sz="0" w:space="0" w:color="auto"/>
            <w:right w:val="none" w:sz="0" w:space="0" w:color="auto"/>
          </w:divBdr>
          <w:divsChild>
            <w:div w:id="586235700">
              <w:marLeft w:val="0"/>
              <w:marRight w:val="0"/>
              <w:marTop w:val="0"/>
              <w:marBottom w:val="0"/>
              <w:divBdr>
                <w:top w:val="none" w:sz="0" w:space="0" w:color="auto"/>
                <w:left w:val="none" w:sz="0" w:space="0" w:color="auto"/>
                <w:bottom w:val="none" w:sz="0" w:space="0" w:color="auto"/>
                <w:right w:val="none" w:sz="0" w:space="0" w:color="auto"/>
              </w:divBdr>
              <w:divsChild>
                <w:div w:id="932708833">
                  <w:marLeft w:val="0"/>
                  <w:marRight w:val="0"/>
                  <w:marTop w:val="0"/>
                  <w:marBottom w:val="0"/>
                  <w:divBdr>
                    <w:top w:val="none" w:sz="0" w:space="0" w:color="auto"/>
                    <w:left w:val="none" w:sz="0" w:space="0" w:color="auto"/>
                    <w:bottom w:val="none" w:sz="0" w:space="0" w:color="auto"/>
                    <w:right w:val="none" w:sz="0" w:space="0" w:color="auto"/>
                  </w:divBdr>
                </w:div>
              </w:divsChild>
            </w:div>
            <w:div w:id="1242908809">
              <w:marLeft w:val="0"/>
              <w:marRight w:val="0"/>
              <w:marTop w:val="0"/>
              <w:marBottom w:val="0"/>
              <w:divBdr>
                <w:top w:val="none" w:sz="0" w:space="0" w:color="auto"/>
                <w:left w:val="none" w:sz="0" w:space="0" w:color="auto"/>
                <w:bottom w:val="none" w:sz="0" w:space="0" w:color="auto"/>
                <w:right w:val="none" w:sz="0" w:space="0" w:color="auto"/>
              </w:divBdr>
            </w:div>
          </w:divsChild>
        </w:div>
        <w:div w:id="820346019">
          <w:marLeft w:val="0"/>
          <w:marRight w:val="0"/>
          <w:marTop w:val="0"/>
          <w:marBottom w:val="0"/>
          <w:divBdr>
            <w:top w:val="none" w:sz="0" w:space="0" w:color="auto"/>
            <w:left w:val="none" w:sz="0" w:space="0" w:color="auto"/>
            <w:bottom w:val="none" w:sz="0" w:space="0" w:color="auto"/>
            <w:right w:val="none" w:sz="0" w:space="0" w:color="auto"/>
          </w:divBdr>
          <w:divsChild>
            <w:div w:id="610359267">
              <w:marLeft w:val="0"/>
              <w:marRight w:val="0"/>
              <w:marTop w:val="0"/>
              <w:marBottom w:val="0"/>
              <w:divBdr>
                <w:top w:val="none" w:sz="0" w:space="0" w:color="auto"/>
                <w:left w:val="none" w:sz="0" w:space="0" w:color="auto"/>
                <w:bottom w:val="none" w:sz="0" w:space="0" w:color="auto"/>
                <w:right w:val="none" w:sz="0" w:space="0" w:color="auto"/>
              </w:divBdr>
              <w:divsChild>
                <w:div w:id="826634298">
                  <w:marLeft w:val="0"/>
                  <w:marRight w:val="0"/>
                  <w:marTop w:val="0"/>
                  <w:marBottom w:val="0"/>
                  <w:divBdr>
                    <w:top w:val="none" w:sz="0" w:space="0" w:color="auto"/>
                    <w:left w:val="none" w:sz="0" w:space="0" w:color="auto"/>
                    <w:bottom w:val="none" w:sz="0" w:space="0" w:color="auto"/>
                    <w:right w:val="none" w:sz="0" w:space="0" w:color="auto"/>
                  </w:divBdr>
                </w:div>
                <w:div w:id="32728987">
                  <w:marLeft w:val="0"/>
                  <w:marRight w:val="0"/>
                  <w:marTop w:val="0"/>
                  <w:marBottom w:val="0"/>
                  <w:divBdr>
                    <w:top w:val="none" w:sz="0" w:space="0" w:color="auto"/>
                    <w:left w:val="none" w:sz="0" w:space="0" w:color="auto"/>
                    <w:bottom w:val="none" w:sz="0" w:space="0" w:color="auto"/>
                    <w:right w:val="none" w:sz="0" w:space="0" w:color="auto"/>
                  </w:divBdr>
                </w:div>
                <w:div w:id="961376627">
                  <w:marLeft w:val="0"/>
                  <w:marRight w:val="0"/>
                  <w:marTop w:val="0"/>
                  <w:marBottom w:val="0"/>
                  <w:divBdr>
                    <w:top w:val="none" w:sz="0" w:space="0" w:color="auto"/>
                    <w:left w:val="none" w:sz="0" w:space="0" w:color="auto"/>
                    <w:bottom w:val="none" w:sz="0" w:space="0" w:color="auto"/>
                    <w:right w:val="none" w:sz="0" w:space="0" w:color="auto"/>
                  </w:divBdr>
                </w:div>
                <w:div w:id="2091346486">
                  <w:marLeft w:val="0"/>
                  <w:marRight w:val="0"/>
                  <w:marTop w:val="0"/>
                  <w:marBottom w:val="0"/>
                  <w:divBdr>
                    <w:top w:val="none" w:sz="0" w:space="0" w:color="auto"/>
                    <w:left w:val="none" w:sz="0" w:space="0" w:color="auto"/>
                    <w:bottom w:val="none" w:sz="0" w:space="0" w:color="auto"/>
                    <w:right w:val="none" w:sz="0" w:space="0" w:color="auto"/>
                  </w:divBdr>
                </w:div>
                <w:div w:id="1006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981">
          <w:marLeft w:val="0"/>
          <w:marRight w:val="0"/>
          <w:marTop w:val="0"/>
          <w:marBottom w:val="0"/>
          <w:divBdr>
            <w:top w:val="none" w:sz="0" w:space="0" w:color="auto"/>
            <w:left w:val="none" w:sz="0" w:space="0" w:color="auto"/>
            <w:bottom w:val="none" w:sz="0" w:space="0" w:color="auto"/>
            <w:right w:val="none" w:sz="0" w:space="0" w:color="auto"/>
          </w:divBdr>
          <w:divsChild>
            <w:div w:id="1651055024">
              <w:marLeft w:val="0"/>
              <w:marRight w:val="0"/>
              <w:marTop w:val="0"/>
              <w:marBottom w:val="0"/>
              <w:divBdr>
                <w:top w:val="none" w:sz="0" w:space="0" w:color="auto"/>
                <w:left w:val="none" w:sz="0" w:space="0" w:color="auto"/>
                <w:bottom w:val="none" w:sz="0" w:space="0" w:color="auto"/>
                <w:right w:val="none" w:sz="0" w:space="0" w:color="auto"/>
              </w:divBdr>
              <w:divsChild>
                <w:div w:id="843128289">
                  <w:marLeft w:val="0"/>
                  <w:marRight w:val="0"/>
                  <w:marTop w:val="0"/>
                  <w:marBottom w:val="0"/>
                  <w:divBdr>
                    <w:top w:val="none" w:sz="0" w:space="0" w:color="auto"/>
                    <w:left w:val="none" w:sz="0" w:space="0" w:color="auto"/>
                    <w:bottom w:val="none" w:sz="0" w:space="0" w:color="auto"/>
                    <w:right w:val="none" w:sz="0" w:space="0" w:color="auto"/>
                  </w:divBdr>
                </w:div>
              </w:divsChild>
            </w:div>
            <w:div w:id="13457526">
              <w:marLeft w:val="0"/>
              <w:marRight w:val="0"/>
              <w:marTop w:val="0"/>
              <w:marBottom w:val="0"/>
              <w:divBdr>
                <w:top w:val="none" w:sz="0" w:space="0" w:color="auto"/>
                <w:left w:val="none" w:sz="0" w:space="0" w:color="auto"/>
                <w:bottom w:val="none" w:sz="0" w:space="0" w:color="auto"/>
                <w:right w:val="none" w:sz="0" w:space="0" w:color="auto"/>
              </w:divBdr>
            </w:div>
          </w:divsChild>
        </w:div>
        <w:div w:id="436489264">
          <w:marLeft w:val="0"/>
          <w:marRight w:val="0"/>
          <w:marTop w:val="0"/>
          <w:marBottom w:val="0"/>
          <w:divBdr>
            <w:top w:val="none" w:sz="0" w:space="0" w:color="auto"/>
            <w:left w:val="none" w:sz="0" w:space="0" w:color="auto"/>
            <w:bottom w:val="none" w:sz="0" w:space="0" w:color="auto"/>
            <w:right w:val="none" w:sz="0" w:space="0" w:color="auto"/>
          </w:divBdr>
          <w:divsChild>
            <w:div w:id="2061636663">
              <w:marLeft w:val="0"/>
              <w:marRight w:val="0"/>
              <w:marTop w:val="0"/>
              <w:marBottom w:val="0"/>
              <w:divBdr>
                <w:top w:val="none" w:sz="0" w:space="0" w:color="auto"/>
                <w:left w:val="none" w:sz="0" w:space="0" w:color="auto"/>
                <w:bottom w:val="none" w:sz="0" w:space="0" w:color="auto"/>
                <w:right w:val="none" w:sz="0" w:space="0" w:color="auto"/>
              </w:divBdr>
              <w:divsChild>
                <w:div w:id="252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865">
          <w:marLeft w:val="0"/>
          <w:marRight w:val="0"/>
          <w:marTop w:val="0"/>
          <w:marBottom w:val="0"/>
          <w:divBdr>
            <w:top w:val="none" w:sz="0" w:space="0" w:color="auto"/>
            <w:left w:val="none" w:sz="0" w:space="0" w:color="auto"/>
            <w:bottom w:val="none" w:sz="0" w:space="0" w:color="auto"/>
            <w:right w:val="none" w:sz="0" w:space="0" w:color="auto"/>
          </w:divBdr>
          <w:divsChild>
            <w:div w:id="1747727120">
              <w:marLeft w:val="0"/>
              <w:marRight w:val="0"/>
              <w:marTop w:val="0"/>
              <w:marBottom w:val="0"/>
              <w:divBdr>
                <w:top w:val="none" w:sz="0" w:space="0" w:color="auto"/>
                <w:left w:val="none" w:sz="0" w:space="0" w:color="auto"/>
                <w:bottom w:val="none" w:sz="0" w:space="0" w:color="auto"/>
                <w:right w:val="none" w:sz="0" w:space="0" w:color="auto"/>
              </w:divBdr>
              <w:divsChild>
                <w:div w:id="1840384517">
                  <w:marLeft w:val="0"/>
                  <w:marRight w:val="0"/>
                  <w:marTop w:val="0"/>
                  <w:marBottom w:val="0"/>
                  <w:divBdr>
                    <w:top w:val="none" w:sz="0" w:space="0" w:color="auto"/>
                    <w:left w:val="none" w:sz="0" w:space="0" w:color="auto"/>
                    <w:bottom w:val="none" w:sz="0" w:space="0" w:color="auto"/>
                    <w:right w:val="none" w:sz="0" w:space="0" w:color="auto"/>
                  </w:divBdr>
                </w:div>
                <w:div w:id="1774931755">
                  <w:marLeft w:val="0"/>
                  <w:marRight w:val="0"/>
                  <w:marTop w:val="0"/>
                  <w:marBottom w:val="0"/>
                  <w:divBdr>
                    <w:top w:val="none" w:sz="0" w:space="0" w:color="auto"/>
                    <w:left w:val="none" w:sz="0" w:space="0" w:color="auto"/>
                    <w:bottom w:val="none" w:sz="0" w:space="0" w:color="auto"/>
                    <w:right w:val="none" w:sz="0" w:space="0" w:color="auto"/>
                  </w:divBdr>
                </w:div>
                <w:div w:id="1104617526">
                  <w:marLeft w:val="0"/>
                  <w:marRight w:val="0"/>
                  <w:marTop w:val="0"/>
                  <w:marBottom w:val="0"/>
                  <w:divBdr>
                    <w:top w:val="none" w:sz="0" w:space="0" w:color="auto"/>
                    <w:left w:val="none" w:sz="0" w:space="0" w:color="auto"/>
                    <w:bottom w:val="none" w:sz="0" w:space="0" w:color="auto"/>
                    <w:right w:val="none" w:sz="0" w:space="0" w:color="auto"/>
                  </w:divBdr>
                </w:div>
                <w:div w:id="919368534">
                  <w:marLeft w:val="0"/>
                  <w:marRight w:val="0"/>
                  <w:marTop w:val="0"/>
                  <w:marBottom w:val="0"/>
                  <w:divBdr>
                    <w:top w:val="none" w:sz="0" w:space="0" w:color="auto"/>
                    <w:left w:val="none" w:sz="0" w:space="0" w:color="auto"/>
                    <w:bottom w:val="none" w:sz="0" w:space="0" w:color="auto"/>
                    <w:right w:val="none" w:sz="0" w:space="0" w:color="auto"/>
                  </w:divBdr>
                </w:div>
                <w:div w:id="1343899086">
                  <w:marLeft w:val="0"/>
                  <w:marRight w:val="0"/>
                  <w:marTop w:val="0"/>
                  <w:marBottom w:val="0"/>
                  <w:divBdr>
                    <w:top w:val="none" w:sz="0" w:space="0" w:color="auto"/>
                    <w:left w:val="none" w:sz="0" w:space="0" w:color="auto"/>
                    <w:bottom w:val="none" w:sz="0" w:space="0" w:color="auto"/>
                    <w:right w:val="none" w:sz="0" w:space="0" w:color="auto"/>
                  </w:divBdr>
                </w:div>
                <w:div w:id="2095662297">
                  <w:marLeft w:val="0"/>
                  <w:marRight w:val="0"/>
                  <w:marTop w:val="0"/>
                  <w:marBottom w:val="0"/>
                  <w:divBdr>
                    <w:top w:val="none" w:sz="0" w:space="0" w:color="auto"/>
                    <w:left w:val="none" w:sz="0" w:space="0" w:color="auto"/>
                    <w:bottom w:val="none" w:sz="0" w:space="0" w:color="auto"/>
                    <w:right w:val="none" w:sz="0" w:space="0" w:color="auto"/>
                  </w:divBdr>
                </w:div>
                <w:div w:id="1598833285">
                  <w:marLeft w:val="0"/>
                  <w:marRight w:val="0"/>
                  <w:marTop w:val="0"/>
                  <w:marBottom w:val="0"/>
                  <w:divBdr>
                    <w:top w:val="none" w:sz="0" w:space="0" w:color="auto"/>
                    <w:left w:val="none" w:sz="0" w:space="0" w:color="auto"/>
                    <w:bottom w:val="none" w:sz="0" w:space="0" w:color="auto"/>
                    <w:right w:val="none" w:sz="0" w:space="0" w:color="auto"/>
                  </w:divBdr>
                </w:div>
                <w:div w:id="273051991">
                  <w:marLeft w:val="0"/>
                  <w:marRight w:val="0"/>
                  <w:marTop w:val="0"/>
                  <w:marBottom w:val="0"/>
                  <w:divBdr>
                    <w:top w:val="none" w:sz="0" w:space="0" w:color="auto"/>
                    <w:left w:val="none" w:sz="0" w:space="0" w:color="auto"/>
                    <w:bottom w:val="none" w:sz="0" w:space="0" w:color="auto"/>
                    <w:right w:val="none" w:sz="0" w:space="0" w:color="auto"/>
                  </w:divBdr>
                </w:div>
                <w:div w:id="1010524955">
                  <w:marLeft w:val="0"/>
                  <w:marRight w:val="0"/>
                  <w:marTop w:val="0"/>
                  <w:marBottom w:val="0"/>
                  <w:divBdr>
                    <w:top w:val="none" w:sz="0" w:space="0" w:color="auto"/>
                    <w:left w:val="none" w:sz="0" w:space="0" w:color="auto"/>
                    <w:bottom w:val="none" w:sz="0" w:space="0" w:color="auto"/>
                    <w:right w:val="none" w:sz="0" w:space="0" w:color="auto"/>
                  </w:divBdr>
                </w:div>
                <w:div w:id="627205281">
                  <w:marLeft w:val="0"/>
                  <w:marRight w:val="0"/>
                  <w:marTop w:val="0"/>
                  <w:marBottom w:val="0"/>
                  <w:divBdr>
                    <w:top w:val="none" w:sz="0" w:space="0" w:color="auto"/>
                    <w:left w:val="none" w:sz="0" w:space="0" w:color="auto"/>
                    <w:bottom w:val="none" w:sz="0" w:space="0" w:color="auto"/>
                    <w:right w:val="none" w:sz="0" w:space="0" w:color="auto"/>
                  </w:divBdr>
                </w:div>
                <w:div w:id="342630307">
                  <w:marLeft w:val="0"/>
                  <w:marRight w:val="0"/>
                  <w:marTop w:val="0"/>
                  <w:marBottom w:val="0"/>
                  <w:divBdr>
                    <w:top w:val="none" w:sz="0" w:space="0" w:color="auto"/>
                    <w:left w:val="none" w:sz="0" w:space="0" w:color="auto"/>
                    <w:bottom w:val="none" w:sz="0" w:space="0" w:color="auto"/>
                    <w:right w:val="none" w:sz="0" w:space="0" w:color="auto"/>
                  </w:divBdr>
                </w:div>
                <w:div w:id="1078090571">
                  <w:marLeft w:val="0"/>
                  <w:marRight w:val="0"/>
                  <w:marTop w:val="0"/>
                  <w:marBottom w:val="0"/>
                  <w:divBdr>
                    <w:top w:val="none" w:sz="0" w:space="0" w:color="auto"/>
                    <w:left w:val="none" w:sz="0" w:space="0" w:color="auto"/>
                    <w:bottom w:val="none" w:sz="0" w:space="0" w:color="auto"/>
                    <w:right w:val="none" w:sz="0" w:space="0" w:color="auto"/>
                  </w:divBdr>
                </w:div>
                <w:div w:id="1939555068">
                  <w:marLeft w:val="0"/>
                  <w:marRight w:val="0"/>
                  <w:marTop w:val="0"/>
                  <w:marBottom w:val="0"/>
                  <w:divBdr>
                    <w:top w:val="none" w:sz="0" w:space="0" w:color="auto"/>
                    <w:left w:val="none" w:sz="0" w:space="0" w:color="auto"/>
                    <w:bottom w:val="none" w:sz="0" w:space="0" w:color="auto"/>
                    <w:right w:val="none" w:sz="0" w:space="0" w:color="auto"/>
                  </w:divBdr>
                </w:div>
                <w:div w:id="15757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275">
          <w:marLeft w:val="0"/>
          <w:marRight w:val="0"/>
          <w:marTop w:val="0"/>
          <w:marBottom w:val="0"/>
          <w:divBdr>
            <w:top w:val="none" w:sz="0" w:space="0" w:color="auto"/>
            <w:left w:val="none" w:sz="0" w:space="0" w:color="auto"/>
            <w:bottom w:val="none" w:sz="0" w:space="0" w:color="auto"/>
            <w:right w:val="none" w:sz="0" w:space="0" w:color="auto"/>
          </w:divBdr>
          <w:divsChild>
            <w:div w:id="1521628562">
              <w:marLeft w:val="0"/>
              <w:marRight w:val="0"/>
              <w:marTop w:val="0"/>
              <w:marBottom w:val="0"/>
              <w:divBdr>
                <w:top w:val="none" w:sz="0" w:space="0" w:color="auto"/>
                <w:left w:val="none" w:sz="0" w:space="0" w:color="auto"/>
                <w:bottom w:val="none" w:sz="0" w:space="0" w:color="auto"/>
                <w:right w:val="none" w:sz="0" w:space="0" w:color="auto"/>
              </w:divBdr>
              <w:divsChild>
                <w:div w:id="150605030">
                  <w:marLeft w:val="0"/>
                  <w:marRight w:val="0"/>
                  <w:marTop w:val="0"/>
                  <w:marBottom w:val="0"/>
                  <w:divBdr>
                    <w:top w:val="none" w:sz="0" w:space="0" w:color="auto"/>
                    <w:left w:val="none" w:sz="0" w:space="0" w:color="auto"/>
                    <w:bottom w:val="none" w:sz="0" w:space="0" w:color="auto"/>
                    <w:right w:val="none" w:sz="0" w:space="0" w:color="auto"/>
                  </w:divBdr>
                </w:div>
              </w:divsChild>
            </w:div>
            <w:div w:id="907805498">
              <w:marLeft w:val="0"/>
              <w:marRight w:val="0"/>
              <w:marTop w:val="0"/>
              <w:marBottom w:val="0"/>
              <w:divBdr>
                <w:top w:val="none" w:sz="0" w:space="0" w:color="auto"/>
                <w:left w:val="none" w:sz="0" w:space="0" w:color="auto"/>
                <w:bottom w:val="none" w:sz="0" w:space="0" w:color="auto"/>
                <w:right w:val="none" w:sz="0" w:space="0" w:color="auto"/>
              </w:divBdr>
            </w:div>
            <w:div w:id="1732120599">
              <w:marLeft w:val="0"/>
              <w:marRight w:val="0"/>
              <w:marTop w:val="0"/>
              <w:marBottom w:val="0"/>
              <w:divBdr>
                <w:top w:val="none" w:sz="0" w:space="0" w:color="auto"/>
                <w:left w:val="none" w:sz="0" w:space="0" w:color="auto"/>
                <w:bottom w:val="none" w:sz="0" w:space="0" w:color="auto"/>
                <w:right w:val="none" w:sz="0" w:space="0" w:color="auto"/>
              </w:divBdr>
              <w:divsChild>
                <w:div w:id="1107308880">
                  <w:marLeft w:val="0"/>
                  <w:marRight w:val="0"/>
                  <w:marTop w:val="0"/>
                  <w:marBottom w:val="0"/>
                  <w:divBdr>
                    <w:top w:val="none" w:sz="0" w:space="0" w:color="auto"/>
                    <w:left w:val="none" w:sz="0" w:space="0" w:color="auto"/>
                    <w:bottom w:val="none" w:sz="0" w:space="0" w:color="auto"/>
                    <w:right w:val="none" w:sz="0" w:space="0" w:color="auto"/>
                  </w:divBdr>
                </w:div>
              </w:divsChild>
            </w:div>
            <w:div w:id="1221331247">
              <w:marLeft w:val="0"/>
              <w:marRight w:val="0"/>
              <w:marTop w:val="0"/>
              <w:marBottom w:val="0"/>
              <w:divBdr>
                <w:top w:val="none" w:sz="0" w:space="0" w:color="auto"/>
                <w:left w:val="none" w:sz="0" w:space="0" w:color="auto"/>
                <w:bottom w:val="none" w:sz="0" w:space="0" w:color="auto"/>
                <w:right w:val="none" w:sz="0" w:space="0" w:color="auto"/>
              </w:divBdr>
            </w:div>
          </w:divsChild>
        </w:div>
        <w:div w:id="601303651">
          <w:marLeft w:val="0"/>
          <w:marRight w:val="0"/>
          <w:marTop w:val="0"/>
          <w:marBottom w:val="0"/>
          <w:divBdr>
            <w:top w:val="none" w:sz="0" w:space="0" w:color="auto"/>
            <w:left w:val="none" w:sz="0" w:space="0" w:color="auto"/>
            <w:bottom w:val="none" w:sz="0" w:space="0" w:color="auto"/>
            <w:right w:val="none" w:sz="0" w:space="0" w:color="auto"/>
          </w:divBdr>
          <w:divsChild>
            <w:div w:id="1722820678">
              <w:marLeft w:val="0"/>
              <w:marRight w:val="0"/>
              <w:marTop w:val="0"/>
              <w:marBottom w:val="0"/>
              <w:divBdr>
                <w:top w:val="none" w:sz="0" w:space="0" w:color="auto"/>
                <w:left w:val="none" w:sz="0" w:space="0" w:color="auto"/>
                <w:bottom w:val="none" w:sz="0" w:space="0" w:color="auto"/>
                <w:right w:val="none" w:sz="0" w:space="0" w:color="auto"/>
              </w:divBdr>
              <w:divsChild>
                <w:div w:id="2082949400">
                  <w:marLeft w:val="0"/>
                  <w:marRight w:val="0"/>
                  <w:marTop w:val="0"/>
                  <w:marBottom w:val="0"/>
                  <w:divBdr>
                    <w:top w:val="none" w:sz="0" w:space="0" w:color="auto"/>
                    <w:left w:val="none" w:sz="0" w:space="0" w:color="auto"/>
                    <w:bottom w:val="none" w:sz="0" w:space="0" w:color="auto"/>
                    <w:right w:val="none" w:sz="0" w:space="0" w:color="auto"/>
                  </w:divBdr>
                </w:div>
                <w:div w:id="1301038285">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816989696">
                  <w:marLeft w:val="0"/>
                  <w:marRight w:val="0"/>
                  <w:marTop w:val="0"/>
                  <w:marBottom w:val="0"/>
                  <w:divBdr>
                    <w:top w:val="none" w:sz="0" w:space="0" w:color="auto"/>
                    <w:left w:val="none" w:sz="0" w:space="0" w:color="auto"/>
                    <w:bottom w:val="none" w:sz="0" w:space="0" w:color="auto"/>
                    <w:right w:val="none" w:sz="0" w:space="0" w:color="auto"/>
                  </w:divBdr>
                </w:div>
                <w:div w:id="1440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523">
          <w:marLeft w:val="0"/>
          <w:marRight w:val="0"/>
          <w:marTop w:val="0"/>
          <w:marBottom w:val="0"/>
          <w:divBdr>
            <w:top w:val="none" w:sz="0" w:space="0" w:color="auto"/>
            <w:left w:val="none" w:sz="0" w:space="0" w:color="auto"/>
            <w:bottom w:val="none" w:sz="0" w:space="0" w:color="auto"/>
            <w:right w:val="none" w:sz="0" w:space="0" w:color="auto"/>
          </w:divBdr>
          <w:divsChild>
            <w:div w:id="2058890095">
              <w:marLeft w:val="0"/>
              <w:marRight w:val="0"/>
              <w:marTop w:val="0"/>
              <w:marBottom w:val="0"/>
              <w:divBdr>
                <w:top w:val="none" w:sz="0" w:space="0" w:color="auto"/>
                <w:left w:val="none" w:sz="0" w:space="0" w:color="auto"/>
                <w:bottom w:val="none" w:sz="0" w:space="0" w:color="auto"/>
                <w:right w:val="none" w:sz="0" w:space="0" w:color="auto"/>
              </w:divBdr>
              <w:divsChild>
                <w:div w:id="731579158">
                  <w:marLeft w:val="0"/>
                  <w:marRight w:val="0"/>
                  <w:marTop w:val="0"/>
                  <w:marBottom w:val="0"/>
                  <w:divBdr>
                    <w:top w:val="none" w:sz="0" w:space="0" w:color="auto"/>
                    <w:left w:val="none" w:sz="0" w:space="0" w:color="auto"/>
                    <w:bottom w:val="none" w:sz="0" w:space="0" w:color="auto"/>
                    <w:right w:val="none" w:sz="0" w:space="0" w:color="auto"/>
                  </w:divBdr>
                </w:div>
              </w:divsChild>
            </w:div>
            <w:div w:id="1534341043">
              <w:marLeft w:val="0"/>
              <w:marRight w:val="0"/>
              <w:marTop w:val="0"/>
              <w:marBottom w:val="0"/>
              <w:divBdr>
                <w:top w:val="none" w:sz="0" w:space="0" w:color="auto"/>
                <w:left w:val="none" w:sz="0" w:space="0" w:color="auto"/>
                <w:bottom w:val="none" w:sz="0" w:space="0" w:color="auto"/>
                <w:right w:val="none" w:sz="0" w:space="0" w:color="auto"/>
              </w:divBdr>
            </w:div>
          </w:divsChild>
        </w:div>
        <w:div w:id="1968195799">
          <w:marLeft w:val="0"/>
          <w:marRight w:val="0"/>
          <w:marTop w:val="0"/>
          <w:marBottom w:val="0"/>
          <w:divBdr>
            <w:top w:val="none" w:sz="0" w:space="0" w:color="auto"/>
            <w:left w:val="none" w:sz="0" w:space="0" w:color="auto"/>
            <w:bottom w:val="none" w:sz="0" w:space="0" w:color="auto"/>
            <w:right w:val="none" w:sz="0" w:space="0" w:color="auto"/>
          </w:divBdr>
          <w:divsChild>
            <w:div w:id="482619482">
              <w:marLeft w:val="0"/>
              <w:marRight w:val="0"/>
              <w:marTop w:val="0"/>
              <w:marBottom w:val="0"/>
              <w:divBdr>
                <w:top w:val="none" w:sz="0" w:space="0" w:color="auto"/>
                <w:left w:val="none" w:sz="0" w:space="0" w:color="auto"/>
                <w:bottom w:val="none" w:sz="0" w:space="0" w:color="auto"/>
                <w:right w:val="none" w:sz="0" w:space="0" w:color="auto"/>
              </w:divBdr>
              <w:divsChild>
                <w:div w:id="359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0932">
          <w:marLeft w:val="0"/>
          <w:marRight w:val="0"/>
          <w:marTop w:val="0"/>
          <w:marBottom w:val="0"/>
          <w:divBdr>
            <w:top w:val="none" w:sz="0" w:space="0" w:color="auto"/>
            <w:left w:val="none" w:sz="0" w:space="0" w:color="auto"/>
            <w:bottom w:val="none" w:sz="0" w:space="0" w:color="auto"/>
            <w:right w:val="none" w:sz="0" w:space="0" w:color="auto"/>
          </w:divBdr>
          <w:divsChild>
            <w:div w:id="1862745014">
              <w:marLeft w:val="0"/>
              <w:marRight w:val="0"/>
              <w:marTop w:val="0"/>
              <w:marBottom w:val="0"/>
              <w:divBdr>
                <w:top w:val="none" w:sz="0" w:space="0" w:color="auto"/>
                <w:left w:val="none" w:sz="0" w:space="0" w:color="auto"/>
                <w:bottom w:val="none" w:sz="0" w:space="0" w:color="auto"/>
                <w:right w:val="none" w:sz="0" w:space="0" w:color="auto"/>
              </w:divBdr>
              <w:divsChild>
                <w:div w:id="280693539">
                  <w:marLeft w:val="0"/>
                  <w:marRight w:val="0"/>
                  <w:marTop w:val="0"/>
                  <w:marBottom w:val="0"/>
                  <w:divBdr>
                    <w:top w:val="none" w:sz="0" w:space="0" w:color="auto"/>
                    <w:left w:val="none" w:sz="0" w:space="0" w:color="auto"/>
                    <w:bottom w:val="none" w:sz="0" w:space="0" w:color="auto"/>
                    <w:right w:val="none" w:sz="0" w:space="0" w:color="auto"/>
                  </w:divBdr>
                </w:div>
                <w:div w:id="1176503828">
                  <w:marLeft w:val="0"/>
                  <w:marRight w:val="0"/>
                  <w:marTop w:val="0"/>
                  <w:marBottom w:val="0"/>
                  <w:divBdr>
                    <w:top w:val="none" w:sz="0" w:space="0" w:color="auto"/>
                    <w:left w:val="none" w:sz="0" w:space="0" w:color="auto"/>
                    <w:bottom w:val="none" w:sz="0" w:space="0" w:color="auto"/>
                    <w:right w:val="none" w:sz="0" w:space="0" w:color="auto"/>
                  </w:divBdr>
                </w:div>
                <w:div w:id="788402153">
                  <w:marLeft w:val="0"/>
                  <w:marRight w:val="0"/>
                  <w:marTop w:val="0"/>
                  <w:marBottom w:val="0"/>
                  <w:divBdr>
                    <w:top w:val="none" w:sz="0" w:space="0" w:color="auto"/>
                    <w:left w:val="none" w:sz="0" w:space="0" w:color="auto"/>
                    <w:bottom w:val="none" w:sz="0" w:space="0" w:color="auto"/>
                    <w:right w:val="none" w:sz="0" w:space="0" w:color="auto"/>
                  </w:divBdr>
                </w:div>
                <w:div w:id="1635255808">
                  <w:marLeft w:val="0"/>
                  <w:marRight w:val="0"/>
                  <w:marTop w:val="0"/>
                  <w:marBottom w:val="0"/>
                  <w:divBdr>
                    <w:top w:val="none" w:sz="0" w:space="0" w:color="auto"/>
                    <w:left w:val="none" w:sz="0" w:space="0" w:color="auto"/>
                    <w:bottom w:val="none" w:sz="0" w:space="0" w:color="auto"/>
                    <w:right w:val="none" w:sz="0" w:space="0" w:color="auto"/>
                  </w:divBdr>
                </w:div>
                <w:div w:id="656347159">
                  <w:marLeft w:val="0"/>
                  <w:marRight w:val="0"/>
                  <w:marTop w:val="0"/>
                  <w:marBottom w:val="0"/>
                  <w:divBdr>
                    <w:top w:val="none" w:sz="0" w:space="0" w:color="auto"/>
                    <w:left w:val="none" w:sz="0" w:space="0" w:color="auto"/>
                    <w:bottom w:val="none" w:sz="0" w:space="0" w:color="auto"/>
                    <w:right w:val="none" w:sz="0" w:space="0" w:color="auto"/>
                  </w:divBdr>
                </w:div>
                <w:div w:id="1376274444">
                  <w:marLeft w:val="0"/>
                  <w:marRight w:val="0"/>
                  <w:marTop w:val="0"/>
                  <w:marBottom w:val="0"/>
                  <w:divBdr>
                    <w:top w:val="none" w:sz="0" w:space="0" w:color="auto"/>
                    <w:left w:val="none" w:sz="0" w:space="0" w:color="auto"/>
                    <w:bottom w:val="none" w:sz="0" w:space="0" w:color="auto"/>
                    <w:right w:val="none" w:sz="0" w:space="0" w:color="auto"/>
                  </w:divBdr>
                </w:div>
                <w:div w:id="289171820">
                  <w:marLeft w:val="0"/>
                  <w:marRight w:val="0"/>
                  <w:marTop w:val="0"/>
                  <w:marBottom w:val="0"/>
                  <w:divBdr>
                    <w:top w:val="none" w:sz="0" w:space="0" w:color="auto"/>
                    <w:left w:val="none" w:sz="0" w:space="0" w:color="auto"/>
                    <w:bottom w:val="none" w:sz="0" w:space="0" w:color="auto"/>
                    <w:right w:val="none" w:sz="0" w:space="0" w:color="auto"/>
                  </w:divBdr>
                </w:div>
                <w:div w:id="2010210344">
                  <w:marLeft w:val="0"/>
                  <w:marRight w:val="0"/>
                  <w:marTop w:val="0"/>
                  <w:marBottom w:val="0"/>
                  <w:divBdr>
                    <w:top w:val="none" w:sz="0" w:space="0" w:color="auto"/>
                    <w:left w:val="none" w:sz="0" w:space="0" w:color="auto"/>
                    <w:bottom w:val="none" w:sz="0" w:space="0" w:color="auto"/>
                    <w:right w:val="none" w:sz="0" w:space="0" w:color="auto"/>
                  </w:divBdr>
                </w:div>
                <w:div w:id="221454960">
                  <w:marLeft w:val="0"/>
                  <w:marRight w:val="0"/>
                  <w:marTop w:val="0"/>
                  <w:marBottom w:val="0"/>
                  <w:divBdr>
                    <w:top w:val="none" w:sz="0" w:space="0" w:color="auto"/>
                    <w:left w:val="none" w:sz="0" w:space="0" w:color="auto"/>
                    <w:bottom w:val="none" w:sz="0" w:space="0" w:color="auto"/>
                    <w:right w:val="none" w:sz="0" w:space="0" w:color="auto"/>
                  </w:divBdr>
                </w:div>
                <w:div w:id="573130871">
                  <w:marLeft w:val="0"/>
                  <w:marRight w:val="0"/>
                  <w:marTop w:val="0"/>
                  <w:marBottom w:val="0"/>
                  <w:divBdr>
                    <w:top w:val="none" w:sz="0" w:space="0" w:color="auto"/>
                    <w:left w:val="none" w:sz="0" w:space="0" w:color="auto"/>
                    <w:bottom w:val="none" w:sz="0" w:space="0" w:color="auto"/>
                    <w:right w:val="none" w:sz="0" w:space="0" w:color="auto"/>
                  </w:divBdr>
                </w:div>
                <w:div w:id="598373864">
                  <w:marLeft w:val="0"/>
                  <w:marRight w:val="0"/>
                  <w:marTop w:val="0"/>
                  <w:marBottom w:val="0"/>
                  <w:divBdr>
                    <w:top w:val="none" w:sz="0" w:space="0" w:color="auto"/>
                    <w:left w:val="none" w:sz="0" w:space="0" w:color="auto"/>
                    <w:bottom w:val="none" w:sz="0" w:space="0" w:color="auto"/>
                    <w:right w:val="none" w:sz="0" w:space="0" w:color="auto"/>
                  </w:divBdr>
                </w:div>
                <w:div w:id="1724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465">
          <w:marLeft w:val="0"/>
          <w:marRight w:val="0"/>
          <w:marTop w:val="0"/>
          <w:marBottom w:val="0"/>
          <w:divBdr>
            <w:top w:val="none" w:sz="0" w:space="0" w:color="auto"/>
            <w:left w:val="none" w:sz="0" w:space="0" w:color="auto"/>
            <w:bottom w:val="none" w:sz="0" w:space="0" w:color="auto"/>
            <w:right w:val="none" w:sz="0" w:space="0" w:color="auto"/>
          </w:divBdr>
          <w:divsChild>
            <w:div w:id="1484079348">
              <w:marLeft w:val="0"/>
              <w:marRight w:val="0"/>
              <w:marTop w:val="0"/>
              <w:marBottom w:val="0"/>
              <w:divBdr>
                <w:top w:val="none" w:sz="0" w:space="0" w:color="auto"/>
                <w:left w:val="none" w:sz="0" w:space="0" w:color="auto"/>
                <w:bottom w:val="none" w:sz="0" w:space="0" w:color="auto"/>
                <w:right w:val="none" w:sz="0" w:space="0" w:color="auto"/>
              </w:divBdr>
              <w:divsChild>
                <w:div w:id="1035928839">
                  <w:marLeft w:val="0"/>
                  <w:marRight w:val="0"/>
                  <w:marTop w:val="0"/>
                  <w:marBottom w:val="0"/>
                  <w:divBdr>
                    <w:top w:val="none" w:sz="0" w:space="0" w:color="auto"/>
                    <w:left w:val="none" w:sz="0" w:space="0" w:color="auto"/>
                    <w:bottom w:val="none" w:sz="0" w:space="0" w:color="auto"/>
                    <w:right w:val="none" w:sz="0" w:space="0" w:color="auto"/>
                  </w:divBdr>
                </w:div>
              </w:divsChild>
            </w:div>
            <w:div w:id="18509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r-nimble.org/document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r-nimble.org/documentation" TargetMode="Externa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3708</Words>
  <Characters>21141</Characters>
  <Application>Microsoft Office Word</Application>
  <DocSecurity>0</DocSecurity>
  <Lines>176</Lines>
  <Paragraphs>49</Paragraphs>
  <ScaleCrop>false</ScaleCrop>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2021-12-06T08:40:00Z</dcterms:created>
  <dcterms:modified xsi:type="dcterms:W3CDTF">2022-01-20T07:49:00Z</dcterms:modified>
</cp:coreProperties>
</file>