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4FFC" w14:textId="77777777" w:rsidR="00057744" w:rsidRPr="00057744" w:rsidRDefault="00057744" w:rsidP="000577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7744">
        <w:rPr>
          <w:rFonts w:ascii="Times New Roman" w:eastAsia="Times New Roman" w:hAnsi="Times New Roman" w:cs="Times New Roman"/>
          <w:b/>
          <w:bCs/>
          <w:kern w:val="36"/>
          <w:sz w:val="48"/>
          <w:szCs w:val="48"/>
          <w:lang w:eastAsia="en-IN"/>
        </w:rPr>
        <w:t xml:space="preserve">Bayesian nonparametrics in NIMBLE: Density estimation </w:t>
      </w:r>
    </w:p>
    <w:p w14:paraId="3DEF7E8B"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Overview </w:t>
      </w:r>
    </w:p>
    <w:p w14:paraId="27D6680C"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NIMBLE is a hierarchical modeling package that uses nearly the same language for model specification as the popular MCMC packages WinBUGS, OpenBUGS and JAGS, while making the modeling language extensible — you can add distributions and functions — and also allowing customization of the algorithms used to estimate the parameters of the model.</w:t>
      </w:r>
    </w:p>
    <w:p w14:paraId="67626E1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Recently, we added support for Markov chain Monte Carlo (MCMC) inference for Bayesian nonparametric (BNP) mixture models to NIMBLE. In particular, starting with version 0.6-11, NIMBLE provides functionality for fitting models involving Dirichlet process priors using either the Chinese Restaurant Process (CRP) or a truncated stick-breaking (SB) representation of the Dirichlet process prior.</w:t>
      </w:r>
    </w:p>
    <w:p w14:paraId="46278C5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this post we illustrate NIMBLE’s BNP capabilities by showing how to use nonparametric mixture models with different kernels for density estimation. In a later post, we will take a parametric generalized linear mixed model and show how to switch to a nonparametric representation of the random effects that avoids the assumption of normally-distributed random effects.</w:t>
      </w:r>
    </w:p>
    <w:p w14:paraId="763F500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For more detailed information on NIMBLE and Bayesian nonparametrics in NIMBLE, see the </w:t>
      </w:r>
      <w:hyperlink r:id="rId4" w:tgtFrame="_blank" w:history="1">
        <w:r w:rsidRPr="00057744">
          <w:rPr>
            <w:rFonts w:ascii="Times New Roman" w:eastAsia="Times New Roman" w:hAnsi="Times New Roman" w:cs="Times New Roman"/>
            <w:color w:val="0000FF"/>
            <w:sz w:val="20"/>
            <w:szCs w:val="20"/>
            <w:u w:val="single"/>
            <w:lang w:eastAsia="en-IN"/>
          </w:rPr>
          <w:t>NIMBLE User Manual</w:t>
        </w:r>
      </w:hyperlink>
      <w:r w:rsidRPr="00057744">
        <w:rPr>
          <w:rFonts w:ascii="Times New Roman" w:eastAsia="Times New Roman" w:hAnsi="Times New Roman" w:cs="Times New Roman"/>
          <w:sz w:val="20"/>
          <w:szCs w:val="20"/>
          <w:lang w:eastAsia="en-IN"/>
        </w:rPr>
        <w:t>.</w:t>
      </w:r>
    </w:p>
    <w:p w14:paraId="75EDEA64"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Basic density estimation using Dirichlet Process Mixture models </w:t>
      </w:r>
    </w:p>
    <w:p w14:paraId="4345F40A"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NIMBLE provides the machinery for nonparametric density estimation by means of Dirichlet process mixture (DPM) models (Ferguson, 1974; Lo, 1984; Escobar, 1994; Escobar and West, 1995). For an independent and identically distributed sample </w:t>
      </w:r>
      <w:r w:rsidRPr="00057744">
        <w:rPr>
          <w:rFonts w:ascii="Times New Roman" w:eastAsia="Times New Roman" w:hAnsi="Times New Roman" w:cs="Times New Roman"/>
          <w:noProof/>
          <w:sz w:val="20"/>
          <w:szCs w:val="20"/>
          <w:lang w:eastAsia="en-IN"/>
        </w:rPr>
        <w:drawing>
          <wp:inline distT="0" distB="0" distL="0" distR="0" wp14:anchorId="39DC95B1" wp14:editId="5E677C0B">
            <wp:extent cx="624840" cy="114300"/>
            <wp:effectExtent l="0" t="0" r="3810" b="0"/>
            <wp:docPr id="70" name="Picture 70" descr="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y_1, \ldots, y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the model takes the form</w:t>
      </w:r>
    </w:p>
    <w:p w14:paraId="6DB00B4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430E9C8B" wp14:editId="22986594">
            <wp:extent cx="5135880" cy="350520"/>
            <wp:effectExtent l="0" t="0" r="7620" b="0"/>
            <wp:docPr id="71" name="Picture 71" descr="  y_i \mid \theta_i \sim p(y_i \mid \theta_i), \quad\quad \theta_i \mid G \sim G, \quad\quad G \mid  \alpha, H \sim \mbox{DP}(\alpha, H), \quad\quad i=1,\ldots,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y_i \mid \theta_i \sim p(y_i \mid \theta_i), \quad\quad \theta_i \mid G \sim G, \quad\quad G \mid  \alpha, H \sim \mbox{DP}(\alpha, H), \quad\quad i=1,\ldots, n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350520"/>
                    </a:xfrm>
                    <a:prstGeom prst="rect">
                      <a:avLst/>
                    </a:prstGeom>
                    <a:noFill/>
                    <a:ln>
                      <a:noFill/>
                    </a:ln>
                  </pic:spPr>
                </pic:pic>
              </a:graphicData>
            </a:graphic>
          </wp:inline>
        </w:drawing>
      </w:r>
    </w:p>
    <w:p w14:paraId="15ACC4D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NIMBLE implementation of this model is flexible and allows for mixtures of arbitrary kernels, </w:t>
      </w:r>
      <w:r w:rsidRPr="00057744">
        <w:rPr>
          <w:rFonts w:ascii="Times New Roman" w:eastAsia="Times New Roman" w:hAnsi="Times New Roman" w:cs="Times New Roman"/>
          <w:noProof/>
          <w:sz w:val="20"/>
          <w:szCs w:val="20"/>
          <w:lang w:eastAsia="en-IN"/>
        </w:rPr>
        <w:drawing>
          <wp:inline distT="0" distB="0" distL="0" distR="0" wp14:anchorId="4B7D9384" wp14:editId="2B910400">
            <wp:extent cx="525780" cy="160020"/>
            <wp:effectExtent l="0" t="0" r="7620" b="0"/>
            <wp:docPr id="72" name="Picture 72" descr="p(y_i \mid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y_i \mid \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which can be either conjugate or non-conjugate to the (also arbitrary) base measure </w:t>
      </w:r>
      <w:r w:rsidRPr="00057744">
        <w:rPr>
          <w:rFonts w:ascii="Times New Roman" w:eastAsia="Times New Roman" w:hAnsi="Times New Roman" w:cs="Times New Roman"/>
          <w:noProof/>
          <w:sz w:val="20"/>
          <w:szCs w:val="20"/>
          <w:lang w:eastAsia="en-IN"/>
        </w:rPr>
        <w:drawing>
          <wp:inline distT="0" distB="0" distL="0" distR="0" wp14:anchorId="75532DB1" wp14:editId="130CDA43">
            <wp:extent cx="144780" cy="114300"/>
            <wp:effectExtent l="0" t="0" r="7620" b="0"/>
            <wp:docPr id="73" name="Picture 7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In the case of conjugate kernel / base measure pairs, NIMBLE is able to detect the presence of the conjugacy and use it to improve the performance of the sampler.</w:t>
      </w:r>
    </w:p>
    <w:p w14:paraId="200801E9"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To illustrate these capabilities, we consider the estimation of the probability density function of the waiting time between eruptions of the Old Faithful volcano data set available in R. </w:t>
      </w:r>
    </w:p>
    <w:p w14:paraId="6E3E1C0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data(faithful)</w:t>
      </w:r>
    </w:p>
    <w:p w14:paraId="5FC58D2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observations </w:t>
      </w:r>
      <w:r w:rsidRPr="00057744">
        <w:rPr>
          <w:rFonts w:ascii="Times New Roman" w:eastAsia="Times New Roman" w:hAnsi="Times New Roman" w:cs="Times New Roman"/>
          <w:noProof/>
          <w:sz w:val="20"/>
          <w:szCs w:val="20"/>
          <w:lang w:eastAsia="en-IN"/>
        </w:rPr>
        <w:drawing>
          <wp:inline distT="0" distB="0" distL="0" distR="0" wp14:anchorId="6F1DF2A9" wp14:editId="6AF331AE">
            <wp:extent cx="624840" cy="114300"/>
            <wp:effectExtent l="0" t="0" r="3810" b="0"/>
            <wp:docPr id="74" name="Picture 74" descr="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y_1, \ldots, y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 to the second column of the dataframe, and </w:t>
      </w:r>
      <w:r w:rsidRPr="00057744">
        <w:rPr>
          <w:rFonts w:ascii="Times New Roman" w:eastAsia="Times New Roman" w:hAnsi="Times New Roman" w:cs="Times New Roman"/>
          <w:noProof/>
          <w:sz w:val="20"/>
          <w:szCs w:val="20"/>
          <w:lang w:eastAsia="en-IN"/>
        </w:rPr>
        <w:drawing>
          <wp:inline distT="0" distB="0" distL="0" distR="0" wp14:anchorId="0EC5DCD2" wp14:editId="57B51A76">
            <wp:extent cx="533400" cy="106680"/>
            <wp:effectExtent l="0" t="0" r="0" b="7620"/>
            <wp:docPr id="75" name="Picture 75" descr="n =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 = 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066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38C5314A"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Fitting a location-scale mixture of Gaussian distributions using the CRP representation </w:t>
      </w:r>
    </w:p>
    <w:p w14:paraId="0000C418"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386F88E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We first consider a location-scale Dirichlet process mixture of normal distributionss fitted to the transformed data </w:t>
      </w:r>
      <w:r w:rsidRPr="00057744">
        <w:rPr>
          <w:rFonts w:ascii="Times New Roman" w:eastAsia="Times New Roman" w:hAnsi="Times New Roman" w:cs="Times New Roman"/>
          <w:noProof/>
          <w:sz w:val="20"/>
          <w:szCs w:val="20"/>
          <w:lang w:eastAsia="en-IN"/>
        </w:rPr>
        <w:drawing>
          <wp:inline distT="0" distB="0" distL="0" distR="0" wp14:anchorId="59C50738" wp14:editId="76B2CDD3">
            <wp:extent cx="784860" cy="160020"/>
            <wp:effectExtent l="0" t="0" r="0" b="0"/>
            <wp:docPr id="76" name="Picture 76" descr="y_i^{*} = \log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y_i^{*} = \log (y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29E340D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448F19BA" wp14:editId="40DADAFF">
            <wp:extent cx="5135880" cy="365760"/>
            <wp:effectExtent l="0" t="0" r="7620" b="0"/>
            <wp:docPr id="77" name="Picture 77" descr="  y^{*}_i \mid \mu_i, \sigma^2_i \sim \mbox{N}(\mu_i, \sigma^2_i), \quad (\mu_i, \sigma^2_i) \mid G \sim G, \quad G \mid \alpha, H \sim \mbox{DP}(\alpha, H), \quad i=1,\ldots,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y^{*}_i \mid \mu_i, \sigma^2_i \sim \mbox{N}(\mu_i, \sigma^2_i), \quad (\mu_i, \sigma^2_i) \mid G \sim G, \quad G \mid \alpha, H \sim \mbox{DP}(\alpha, H), \quad i=1,\ldots, 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365760"/>
                    </a:xfrm>
                    <a:prstGeom prst="rect">
                      <a:avLst/>
                    </a:prstGeom>
                    <a:noFill/>
                    <a:ln>
                      <a:noFill/>
                    </a:ln>
                  </pic:spPr>
                </pic:pic>
              </a:graphicData>
            </a:graphic>
          </wp:inline>
        </w:drawing>
      </w:r>
    </w:p>
    <w:p w14:paraId="0E3B273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where </w:t>
      </w:r>
      <w:r w:rsidRPr="00057744">
        <w:rPr>
          <w:rFonts w:ascii="Times New Roman" w:eastAsia="Times New Roman" w:hAnsi="Times New Roman" w:cs="Times New Roman"/>
          <w:noProof/>
          <w:sz w:val="20"/>
          <w:szCs w:val="20"/>
          <w:lang w:eastAsia="en-IN"/>
        </w:rPr>
        <w:drawing>
          <wp:inline distT="0" distB="0" distL="0" distR="0" wp14:anchorId="27104E17" wp14:editId="37909FF3">
            <wp:extent cx="144780" cy="114300"/>
            <wp:effectExtent l="0" t="0" r="7620" b="0"/>
            <wp:docPr id="78" name="Picture 78"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corresponds to a normal-inverse-gamma distribution. This model can be interpreted as providing a Bayesian version of kernel density estimation for </w:t>
      </w:r>
      <w:r w:rsidRPr="00057744">
        <w:rPr>
          <w:rFonts w:ascii="Times New Roman" w:eastAsia="Times New Roman" w:hAnsi="Times New Roman" w:cs="Times New Roman"/>
          <w:noProof/>
          <w:sz w:val="20"/>
          <w:szCs w:val="20"/>
          <w:lang w:eastAsia="en-IN"/>
        </w:rPr>
        <w:drawing>
          <wp:inline distT="0" distB="0" distL="0" distR="0" wp14:anchorId="4254EDB7" wp14:editId="4F306769">
            <wp:extent cx="137160" cy="152400"/>
            <wp:effectExtent l="0" t="0" r="0" b="0"/>
            <wp:docPr id="79" name="Picture 79"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y^{*}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Gaussian kernels and </w:t>
      </w:r>
      <w:r w:rsidRPr="00057744">
        <w:rPr>
          <w:rFonts w:ascii="Times New Roman" w:eastAsia="Times New Roman" w:hAnsi="Times New Roman" w:cs="Times New Roman"/>
          <w:i/>
          <w:iCs/>
          <w:sz w:val="20"/>
          <w:szCs w:val="20"/>
          <w:lang w:eastAsia="en-IN"/>
        </w:rPr>
        <w:t>adaptive bandwidths</w:t>
      </w:r>
      <w:r w:rsidRPr="00057744">
        <w:rPr>
          <w:rFonts w:ascii="Times New Roman" w:eastAsia="Times New Roman" w:hAnsi="Times New Roman" w:cs="Times New Roman"/>
          <w:sz w:val="20"/>
          <w:szCs w:val="20"/>
          <w:lang w:eastAsia="en-IN"/>
        </w:rPr>
        <w:t>. On the original scale of the data, this translates into an adaptive log-Gaussian kernel density estimate.</w:t>
      </w:r>
    </w:p>
    <w:p w14:paraId="0E5D0C4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Introducing auxiliary variables </w:t>
      </w:r>
      <w:r w:rsidRPr="00057744">
        <w:rPr>
          <w:rFonts w:ascii="Times New Roman" w:eastAsia="Times New Roman" w:hAnsi="Times New Roman" w:cs="Times New Roman"/>
          <w:noProof/>
          <w:sz w:val="20"/>
          <w:szCs w:val="20"/>
          <w:lang w:eastAsia="en-IN"/>
        </w:rPr>
        <w:drawing>
          <wp:inline distT="0" distB="0" distL="0" distR="0" wp14:anchorId="0EFC107F" wp14:editId="77119A72">
            <wp:extent cx="609600" cy="152400"/>
            <wp:effectExtent l="0" t="0" r="0" b="0"/>
            <wp:docPr id="80" name="Picture 80" descr="\xi_1, \ldots, \x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xi_1, \ldots, \xi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that indicate which component of the mixture generates each observation, and integrating over the random measure </w:t>
      </w:r>
      <w:r w:rsidRPr="00057744">
        <w:rPr>
          <w:rFonts w:ascii="Times New Roman" w:eastAsia="Times New Roman" w:hAnsi="Times New Roman" w:cs="Times New Roman"/>
          <w:noProof/>
          <w:sz w:val="20"/>
          <w:szCs w:val="20"/>
          <w:lang w:eastAsia="en-IN"/>
        </w:rPr>
        <w:drawing>
          <wp:inline distT="0" distB="0" distL="0" distR="0" wp14:anchorId="795EFE19" wp14:editId="4C46FA7F">
            <wp:extent cx="121920" cy="114300"/>
            <wp:effectExtent l="0" t="0" r="0" b="0"/>
            <wp:docPr id="81" name="Picture 8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we obtain the CRP representation of the model (Blackwell and MacQueen, 1973):</w:t>
      </w:r>
    </w:p>
    <w:p w14:paraId="22ADC83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5A04A5E3" wp14:editId="7F5CE7CD">
            <wp:extent cx="5135880" cy="365760"/>
            <wp:effectExtent l="0" t="0" r="7620" b="0"/>
            <wp:docPr id="82" name="Picture 82" descr="  y_i^{*} \mid \{ \tilde{\mu}_k \}, \{ \tilde{\sigma}_k^{2} \} \sim \mbox{N}\left( \tilde{\mu}_{\xi_i}, \tilde{\sigma}^2_{\xi_i} \right), \quad\quad \xi \mid \alpha \sim \mbox{CRP}(\alpha), \quad\quad (\tilde{\mu}_k, \tilde{\sigma}_k^2) \mid H \sim H, \quad\quad i=1,\ldots,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y_i^{*} \mid \{ \tilde{\mu}_k \}, \{ \tilde{\sigma}_k^{2} \} \sim \mbox{N}\left( \tilde{\mu}_{\xi_i}, \tilde{\sigma}^2_{\xi_i} \right), \quad\quad \xi \mid \alpha \sim \mbox{CRP}(\alpha), \quad\quad (\tilde{\mu}_k, \tilde{\sigma}_k^2) \mid H \sim H, \quad\quad i=1,\ldots, n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365760"/>
                    </a:xfrm>
                    <a:prstGeom prst="rect">
                      <a:avLst/>
                    </a:prstGeom>
                    <a:noFill/>
                    <a:ln>
                      <a:noFill/>
                    </a:ln>
                  </pic:spPr>
                </pic:pic>
              </a:graphicData>
            </a:graphic>
          </wp:inline>
        </w:drawing>
      </w:r>
    </w:p>
    <w:p w14:paraId="7FE651B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where</w:t>
      </w:r>
    </w:p>
    <w:p w14:paraId="41DB0AF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A35AAB8" wp14:editId="67E32970">
            <wp:extent cx="2468880" cy="243840"/>
            <wp:effectExtent l="0" t="0" r="7620" b="3810"/>
            <wp:docPr id="83" name="Picture 83" descr="  p(\xi \mid \alpha) = \frac{\Gamma(\alpha)}{\Gamma(\alpha + n)} \alpha^{K(\xi)} \prod_k  \Gamma\left(m_k(\xi)\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xi \mid \alpha) = \frac{\Gamma(\alpha)}{\Gamma(\alpha + n)} \alpha^{K(\xi)} \prod_k  \Gamma\left(m_k(\xi)\righ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880" cy="243840"/>
                    </a:xfrm>
                    <a:prstGeom prst="rect">
                      <a:avLst/>
                    </a:prstGeom>
                    <a:noFill/>
                    <a:ln>
                      <a:noFill/>
                    </a:ln>
                  </pic:spPr>
                </pic:pic>
              </a:graphicData>
            </a:graphic>
          </wp:inline>
        </w:drawing>
      </w:r>
    </w:p>
    <w:p w14:paraId="0B3F917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10B98A4D" wp14:editId="38FB72EE">
            <wp:extent cx="647700" cy="160020"/>
            <wp:effectExtent l="0" t="0" r="0" b="0"/>
            <wp:docPr id="84" name="Picture 84" descr="K(\xi)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xi) \le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number of unique values in the vector </w:t>
      </w:r>
      <w:r w:rsidRPr="00057744">
        <w:rPr>
          <w:rFonts w:ascii="Times New Roman" w:eastAsia="Times New Roman" w:hAnsi="Times New Roman" w:cs="Times New Roman"/>
          <w:noProof/>
          <w:sz w:val="20"/>
          <w:szCs w:val="20"/>
          <w:lang w:eastAsia="en-IN"/>
        </w:rPr>
        <w:drawing>
          <wp:inline distT="0" distB="0" distL="0" distR="0" wp14:anchorId="2174EED4" wp14:editId="1DFAF0BE">
            <wp:extent cx="76200" cy="152400"/>
            <wp:effectExtent l="0" t="0" r="0" b="0"/>
            <wp:docPr id="85" name="Picture 85"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x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and </w:t>
      </w:r>
      <w:r w:rsidRPr="00057744">
        <w:rPr>
          <w:rFonts w:ascii="Times New Roman" w:eastAsia="Times New Roman" w:hAnsi="Times New Roman" w:cs="Times New Roman"/>
          <w:noProof/>
          <w:sz w:val="20"/>
          <w:szCs w:val="20"/>
          <w:lang w:eastAsia="en-IN"/>
        </w:rPr>
        <w:drawing>
          <wp:inline distT="0" distB="0" distL="0" distR="0" wp14:anchorId="3EF26591" wp14:editId="742F3C85">
            <wp:extent cx="388620" cy="160020"/>
            <wp:effectExtent l="0" t="0" r="0" b="0"/>
            <wp:docPr id="86" name="Picture 86" descr="m_k(\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_k(\x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number of times the </w:t>
      </w:r>
      <w:r w:rsidRPr="00057744">
        <w:rPr>
          <w:rFonts w:ascii="Times New Roman" w:eastAsia="Times New Roman" w:hAnsi="Times New Roman" w:cs="Times New Roman"/>
          <w:noProof/>
          <w:sz w:val="20"/>
          <w:szCs w:val="20"/>
          <w:lang w:eastAsia="en-IN"/>
        </w:rPr>
        <w:drawing>
          <wp:inline distT="0" distB="0" distL="0" distR="0" wp14:anchorId="5331BA25" wp14:editId="35BEF2C9">
            <wp:extent cx="83820" cy="114300"/>
            <wp:effectExtent l="0" t="0" r="0" b="0"/>
            <wp:docPr id="87" name="Picture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-th unique value appears in </w:t>
      </w:r>
      <w:r w:rsidRPr="00057744">
        <w:rPr>
          <w:rFonts w:ascii="Times New Roman" w:eastAsia="Times New Roman" w:hAnsi="Times New Roman" w:cs="Times New Roman"/>
          <w:noProof/>
          <w:sz w:val="20"/>
          <w:szCs w:val="20"/>
          <w:lang w:eastAsia="en-IN"/>
        </w:rPr>
        <w:drawing>
          <wp:inline distT="0" distB="0" distL="0" distR="0" wp14:anchorId="7974DE96" wp14:editId="138C0AF8">
            <wp:extent cx="76200" cy="152400"/>
            <wp:effectExtent l="0" t="0" r="0" b="0"/>
            <wp:docPr id="88" name="Picture 88"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x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This specification makes it clear that each observation belongs to any of </w:t>
      </w:r>
      <w:r w:rsidRPr="00057744">
        <w:rPr>
          <w:rFonts w:ascii="Times New Roman" w:eastAsia="Times New Roman" w:hAnsi="Times New Roman" w:cs="Times New Roman"/>
          <w:i/>
          <w:iCs/>
          <w:sz w:val="20"/>
          <w:szCs w:val="20"/>
          <w:lang w:eastAsia="en-IN"/>
        </w:rPr>
        <w:t>at most</w:t>
      </w:r>
      <w:r w:rsidRPr="00057744">
        <w:rPr>
          <w:rFonts w:ascii="Times New Roman" w:eastAsia="Times New Roman" w:hAnsi="Times New Roman" w:cs="Times New Roman"/>
          <w:sz w:val="20"/>
          <w:szCs w:val="20"/>
          <w:lang w:eastAsia="en-IN"/>
        </w:rPr>
        <w:t xml:space="preserve"> </w:t>
      </w:r>
      <w:r w:rsidRPr="00057744">
        <w:rPr>
          <w:rFonts w:ascii="Times New Roman" w:eastAsia="Times New Roman" w:hAnsi="Times New Roman" w:cs="Times New Roman"/>
          <w:noProof/>
          <w:sz w:val="20"/>
          <w:szCs w:val="20"/>
          <w:lang w:eastAsia="en-IN"/>
        </w:rPr>
        <w:drawing>
          <wp:inline distT="0" distB="0" distL="0" distR="0" wp14:anchorId="7E8D83E9" wp14:editId="160A8E36">
            <wp:extent cx="99060" cy="76200"/>
            <wp:effectExtent l="0" t="0" r="0" b="0"/>
            <wp:docPr id="89" name="Picture 8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normally distributed clusters, and that the CRP distribution corresponds to the prior distribution on the partition structure. </w:t>
      </w:r>
    </w:p>
    <w:p w14:paraId="20BBB0B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NIMBLE’s specification of this model is given by</w:t>
      </w:r>
    </w:p>
    <w:p w14:paraId="5B76F7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code &lt;- nimbleCode({</w:t>
      </w:r>
    </w:p>
    <w:p w14:paraId="7E1425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for(i in 1:n) {</w:t>
      </w:r>
    </w:p>
    <w:p w14:paraId="65DE983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y[i] ~ dnorm(mu[i], var = s2[i])</w:t>
      </w:r>
    </w:p>
    <w:p w14:paraId="2782B29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mu[i] &lt;- muTilde[xi[i]]</w:t>
      </w:r>
    </w:p>
    <w:p w14:paraId="5C09928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s2[i] &lt;- s2Tilde[xi[i]]</w:t>
      </w:r>
    </w:p>
    <w:p w14:paraId="76466EA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70FC5F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xi[1:n] ~ dCRP(alpha, size = n)</w:t>
      </w:r>
    </w:p>
    <w:p w14:paraId="0329C7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for(i in 1:n) {</w:t>
      </w:r>
    </w:p>
    <w:p w14:paraId="74DC48D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muTilde[i] ~ dnorm(0, var = s2Tilde[i])</w:t>
      </w:r>
    </w:p>
    <w:p w14:paraId="41E3931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s2Tilde[i] ~ dinvgamma(2, 1)</w:t>
      </w:r>
    </w:p>
    <w:p w14:paraId="528F87B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6755681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dgamma(1, 1)</w:t>
      </w:r>
    </w:p>
    <w:p w14:paraId="52863B0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2944AA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in the model code the length of the parameter vectors </w:t>
      </w:r>
      <w:r w:rsidRPr="00057744">
        <w:rPr>
          <w:rFonts w:ascii="Courier New" w:eastAsia="Times New Roman" w:hAnsi="Courier New" w:cs="Courier New"/>
          <w:sz w:val="20"/>
          <w:szCs w:val="20"/>
          <w:lang w:eastAsia="en-IN"/>
        </w:rPr>
        <w:t>muTilde</w:t>
      </w:r>
      <w:r w:rsidRPr="00057744">
        <w:rPr>
          <w:rFonts w:ascii="Times New Roman" w:eastAsia="Times New Roman" w:hAnsi="Times New Roman" w:cs="Times New Roman"/>
          <w:sz w:val="20"/>
          <w:szCs w:val="20"/>
          <w:lang w:eastAsia="en-IN"/>
        </w:rPr>
        <w:t xml:space="preserve"> and </w:t>
      </w:r>
      <w:r w:rsidRPr="00057744">
        <w:rPr>
          <w:rFonts w:ascii="Courier New" w:eastAsia="Times New Roman" w:hAnsi="Courier New" w:cs="Courier New"/>
          <w:sz w:val="20"/>
          <w:szCs w:val="20"/>
          <w:lang w:eastAsia="en-IN"/>
        </w:rPr>
        <w:t>s2Tilde</w:t>
      </w:r>
      <w:r w:rsidRPr="00057744">
        <w:rPr>
          <w:rFonts w:ascii="Times New Roman" w:eastAsia="Times New Roman" w:hAnsi="Times New Roman" w:cs="Times New Roman"/>
          <w:sz w:val="20"/>
          <w:szCs w:val="20"/>
          <w:lang w:eastAsia="en-IN"/>
        </w:rPr>
        <w:t xml:space="preserve"> has been set to </w:t>
      </w:r>
      <w:r w:rsidRPr="00057744">
        <w:rPr>
          <w:rFonts w:ascii="Times New Roman" w:eastAsia="Times New Roman" w:hAnsi="Times New Roman" w:cs="Times New Roman"/>
          <w:noProof/>
          <w:sz w:val="20"/>
          <w:szCs w:val="20"/>
          <w:lang w:eastAsia="en-IN"/>
        </w:rPr>
        <w:drawing>
          <wp:inline distT="0" distB="0" distL="0" distR="0" wp14:anchorId="2DFE7E2B" wp14:editId="173AF537">
            <wp:extent cx="99060" cy="76200"/>
            <wp:effectExtent l="0" t="0" r="0" b="0"/>
            <wp:docPr id="90" name="Picture 9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We do this because the current implementation of NIMBLE requires that the length of vector of parameters be set in advance and does not allow for their number to change between iterations. Hence, if we are to ensure that the algorithm always performs as intended we need to work with the worst case scenario, i.e., the case where there are as many components as observations. While this ensures that the algorithm always works as intended, it is also somewhat inefficient, both in terms of memory requirements (when </w:t>
      </w:r>
      <w:r w:rsidRPr="00057744">
        <w:rPr>
          <w:rFonts w:ascii="Times New Roman" w:eastAsia="Times New Roman" w:hAnsi="Times New Roman" w:cs="Times New Roman"/>
          <w:noProof/>
          <w:sz w:val="20"/>
          <w:szCs w:val="20"/>
          <w:lang w:eastAsia="en-IN"/>
        </w:rPr>
        <w:drawing>
          <wp:inline distT="0" distB="0" distL="0" distR="0" wp14:anchorId="4BDDFE4B" wp14:editId="1E716FBF">
            <wp:extent cx="99060" cy="76200"/>
            <wp:effectExtent l="0" t="0" r="0" b="0"/>
            <wp:docPr id="91" name="Picture 9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is large a large number of unoccupied components need to be maintained) and in terms of computational burden (a large number of parameters that are not required for posterior inference need to be updated at every iteration). When we use a mixture of gamma distributions below, we will show a computational shortcut that improves the efficiency.</w:t>
      </w:r>
    </w:p>
    <w:p w14:paraId="0DFF9AF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also that the value of </w:t>
      </w:r>
      <w:r w:rsidRPr="00057744">
        <w:rPr>
          <w:rFonts w:ascii="Times New Roman" w:eastAsia="Times New Roman" w:hAnsi="Times New Roman" w:cs="Times New Roman"/>
          <w:noProof/>
          <w:sz w:val="20"/>
          <w:szCs w:val="20"/>
          <w:lang w:eastAsia="en-IN"/>
        </w:rPr>
        <w:drawing>
          <wp:inline distT="0" distB="0" distL="0" distR="0" wp14:anchorId="00D8A677" wp14:editId="1276DFED">
            <wp:extent cx="99060" cy="76200"/>
            <wp:effectExtent l="0" t="0" r="0" b="0"/>
            <wp:docPr id="92" name="Picture 9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controls the number of components we expect a priori, with larger values of </w:t>
      </w:r>
      <w:r w:rsidRPr="00057744">
        <w:rPr>
          <w:rFonts w:ascii="Times New Roman" w:eastAsia="Times New Roman" w:hAnsi="Times New Roman" w:cs="Times New Roman"/>
          <w:noProof/>
          <w:sz w:val="20"/>
          <w:szCs w:val="20"/>
          <w:lang w:eastAsia="en-IN"/>
        </w:rPr>
        <w:drawing>
          <wp:inline distT="0" distB="0" distL="0" distR="0" wp14:anchorId="75793F84" wp14:editId="4786AE0A">
            <wp:extent cx="99060" cy="76200"/>
            <wp:effectExtent l="0" t="0" r="0" b="0"/>
            <wp:docPr id="93" name="Picture 9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corresponding to a larger number of components occupied by the data. Hence, by assigning a prior to </w:t>
      </w:r>
      <w:r w:rsidRPr="00057744">
        <w:rPr>
          <w:rFonts w:ascii="Times New Roman" w:eastAsia="Times New Roman" w:hAnsi="Times New Roman" w:cs="Times New Roman"/>
          <w:noProof/>
          <w:sz w:val="20"/>
          <w:szCs w:val="20"/>
          <w:lang w:eastAsia="en-IN"/>
        </w:rPr>
        <w:drawing>
          <wp:inline distT="0" distB="0" distL="0" distR="0" wp14:anchorId="14CF9A44" wp14:editId="7B5DD401">
            <wp:extent cx="99060" cy="76200"/>
            <wp:effectExtent l="0" t="0" r="0" b="0"/>
            <wp:docPr id="94" name="Picture 9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we add flexibility to the model specification. The particular choice of a Gamma prior allows NIMBLE to use a data-augmentation scheme to efficiently sample from the corresponding full conditional distribution. Alternative </w:t>
      </w:r>
      <w:r w:rsidRPr="00057744">
        <w:rPr>
          <w:rFonts w:ascii="Times New Roman" w:eastAsia="Times New Roman" w:hAnsi="Times New Roman" w:cs="Times New Roman"/>
          <w:sz w:val="20"/>
          <w:szCs w:val="20"/>
          <w:lang w:eastAsia="en-IN"/>
        </w:rPr>
        <w:lastRenderedPageBreak/>
        <w:t xml:space="preserve">prior specifications for </w:t>
      </w:r>
      <w:r w:rsidRPr="00057744">
        <w:rPr>
          <w:rFonts w:ascii="Times New Roman" w:eastAsia="Times New Roman" w:hAnsi="Times New Roman" w:cs="Times New Roman"/>
          <w:noProof/>
          <w:sz w:val="20"/>
          <w:szCs w:val="20"/>
          <w:lang w:eastAsia="en-IN"/>
        </w:rPr>
        <w:drawing>
          <wp:inline distT="0" distB="0" distL="0" distR="0" wp14:anchorId="599B1822" wp14:editId="2DF9AE3D">
            <wp:extent cx="99060" cy="76200"/>
            <wp:effectExtent l="0" t="0" r="0" b="0"/>
            <wp:docPr id="95" name="Picture 9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are possible, in which case the default sampler for this parameter is an adaptive random-walk Metropolis-Hastings algorithm.</w:t>
      </w:r>
    </w:p>
    <w:p w14:paraId="21E9C4F7"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2035F52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The following code sets up the data and constants, initializes the parameters, defines the model object, and builds and runs the MCMC algorithm. Because the specification is in terms of a Chinese restaurant process, the default sampler selected by NIMBLE is a collapsed Gibbs sampler (Neal, 2000).</w:t>
      </w:r>
    </w:p>
    <w:p w14:paraId="510B70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set.seed(1)</w:t>
      </w:r>
    </w:p>
    <w:p w14:paraId="3EF05D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Data</w:t>
      </w:r>
    </w:p>
    <w:p w14:paraId="2650E69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lFaithful &lt;- log(faithful$waiting)</w:t>
      </w:r>
    </w:p>
    <w:p w14:paraId="08AB8C0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standlFaithful &lt;- (lFaithful - mean(lFaithful)) / sd(lFaithful)</w:t>
      </w:r>
    </w:p>
    <w:p w14:paraId="382863A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data &lt;- list(y = standlFaithful)</w:t>
      </w:r>
    </w:p>
    <w:p w14:paraId="0082E4F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Constants</w:t>
      </w:r>
    </w:p>
    <w:p w14:paraId="3896AA8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consts &lt;- list(n = length(standlFaithful))</w:t>
      </w:r>
    </w:p>
    <w:p w14:paraId="0718CBD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Parameter initialization</w:t>
      </w:r>
    </w:p>
    <w:p w14:paraId="5D51EC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inits &lt;- list(xi = sample(1:10, size=consts$n, replace=TRUE),</w:t>
      </w:r>
    </w:p>
    <w:p w14:paraId="2AE11C9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muTilde = rnorm(consts$n, 0, sd = sqrt(10)),</w:t>
      </w:r>
    </w:p>
    <w:p w14:paraId="191339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s2Tilde = rinvgamma(consts$n, 2, 1),</w:t>
      </w:r>
    </w:p>
    <w:p w14:paraId="1190EE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002D287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creation and compilation</w:t>
      </w:r>
    </w:p>
    <w:p w14:paraId="5F754A4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rModel &lt;- nimbleModel(code, data = data, inits = inits, constants = consts)</w:t>
      </w:r>
    </w:p>
    <w:p w14:paraId="31B017E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4B910BE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1682456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1EAC776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596C6F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2FF4A7C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57D4E8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cModel &lt;- compileNimble(rModel)</w:t>
      </w:r>
    </w:p>
    <w:p w14:paraId="1DF8234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'showCompilerOutput = TRUE' to see C++ compiler details.</w:t>
      </w:r>
    </w:p>
    <w:p w14:paraId="536D9B6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2EEFA4F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MCMC configuration, creation, and compilation</w:t>
      </w:r>
    </w:p>
    <w:p w14:paraId="3A999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conf &lt;- configureMCMC(rModel, monitors = c("xi", "muTilde", "s2Tilde", "alpha"))</w:t>
      </w:r>
    </w:p>
    <w:p w14:paraId="315C24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mcmc &lt;- buildMCMC(conf)</w:t>
      </w:r>
    </w:p>
    <w:p w14:paraId="36E2075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cmcmc &lt;- compileNimble(mcmc, project = rModel)</w:t>
      </w:r>
    </w:p>
    <w:p w14:paraId="18412F5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'showCompilerOutput = TRUE' to see C++ compiler details.</w:t>
      </w:r>
    </w:p>
    <w:p w14:paraId="17C0D03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5B0020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samples &lt;- runMCMC(cmcmc, niter = 7000, nburnin = 2000, setSeed = TRUE)</w:t>
      </w:r>
    </w:p>
    <w:p w14:paraId="2EFCDDC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35D3CF9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19CEA5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27B87EF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We can extract the samples from the posterior distributions of the parameters and create trace plots, histograms, and any other summary of interest. For example, for the concentration parameter </w:t>
      </w:r>
      <w:r w:rsidRPr="00057744">
        <w:rPr>
          <w:rFonts w:ascii="Times New Roman" w:eastAsia="Times New Roman" w:hAnsi="Times New Roman" w:cs="Times New Roman"/>
          <w:noProof/>
          <w:sz w:val="20"/>
          <w:szCs w:val="20"/>
          <w:lang w:eastAsia="en-IN"/>
        </w:rPr>
        <w:drawing>
          <wp:inline distT="0" distB="0" distL="0" distR="0" wp14:anchorId="5E9E247D" wp14:editId="73EAB070">
            <wp:extent cx="99060" cy="76200"/>
            <wp:effectExtent l="0" t="0" r="0" b="0"/>
            <wp:docPr id="96" name="Picture 9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we have:</w:t>
      </w:r>
    </w:p>
    <w:p w14:paraId="6BEB1AD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Trace plot for the concentration parameter</w:t>
      </w:r>
    </w:p>
    <w:p w14:paraId="3570F5B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ts.plot(samples[ , "alpha"], xlab = "iteration", ylab = expression(alpha))</w:t>
      </w:r>
    </w:p>
    <w:p w14:paraId="498FE21F"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lastRenderedPageBreak/>
        <w:drawing>
          <wp:inline distT="0" distB="0" distL="0" distR="0" wp14:anchorId="0D7FC183" wp14:editId="792F65C6">
            <wp:extent cx="4114800" cy="274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FE29B4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Posterior histogram</w:t>
      </w:r>
    </w:p>
    <w:p w14:paraId="236BA85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hist(samples[ , "alpha"], xlab = expression(alpha), main = "", ylab = "Frequency")</w:t>
      </w:r>
    </w:p>
    <w:p w14:paraId="7426F31D"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A605D0F" wp14:editId="4DDED34D">
            <wp:extent cx="4114800" cy="2743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5499E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quantile(samples[ , "alpha"], c(0.5, 0.025, 0.975))</w:t>
      </w:r>
    </w:p>
    <w:p w14:paraId="446528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50%       2.5%      97.5% </w:t>
      </w:r>
    </w:p>
    <w:p w14:paraId="77D73E3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0.42365754 0.06021512 1.52299639</w:t>
      </w:r>
    </w:p>
    <w:p w14:paraId="177B4A2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Under this model, the posterior predictive distribution for a new observation </w:t>
      </w:r>
      <w:r w:rsidRPr="00057744">
        <w:rPr>
          <w:rFonts w:ascii="Times New Roman" w:eastAsia="Times New Roman" w:hAnsi="Times New Roman" w:cs="Times New Roman"/>
          <w:noProof/>
          <w:sz w:val="20"/>
          <w:szCs w:val="20"/>
          <w:lang w:eastAsia="en-IN"/>
        </w:rPr>
        <w:drawing>
          <wp:inline distT="0" distB="0" distL="0" distR="0" wp14:anchorId="785D1C6B" wp14:editId="271820D8">
            <wp:extent cx="76200" cy="144780"/>
            <wp:effectExtent l="0" t="0" r="0" b="7620"/>
            <wp:docPr id="99" name="Picture 99" descr="\tild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ilde{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t>
      </w:r>
      <w:r w:rsidRPr="00057744">
        <w:rPr>
          <w:rFonts w:ascii="Times New Roman" w:eastAsia="Times New Roman" w:hAnsi="Times New Roman" w:cs="Times New Roman"/>
          <w:noProof/>
          <w:sz w:val="20"/>
          <w:szCs w:val="20"/>
          <w:lang w:eastAsia="en-IN"/>
        </w:rPr>
        <w:drawing>
          <wp:inline distT="0" distB="0" distL="0" distR="0" wp14:anchorId="63B0CE91" wp14:editId="10F17130">
            <wp:extent cx="1036320" cy="160020"/>
            <wp:effectExtent l="0" t="0" r="0" b="0"/>
            <wp:docPr id="100" name="Picture 100" descr="p(\tilde{y} \mid y_1,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tilde{y} \mid y_1, \ldots, y_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is the optimal density estimator (under squared error loss). Samples for this estimator can be easily computed from the samples generated by our MCMC:</w:t>
      </w:r>
    </w:p>
    <w:p w14:paraId="6FD8A99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posterior samples of the concentration parameter</w:t>
      </w:r>
    </w:p>
    <w:p w14:paraId="65EEBD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alphaSamples &lt;- samples[ , "alpha"]</w:t>
      </w:r>
    </w:p>
    <w:p w14:paraId="12DB5D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posterior samples of the cluster means</w:t>
      </w:r>
    </w:p>
    <w:p w14:paraId="048FA9C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muTildeSamples &lt;- samples[ , grep('muTilde', colnames(samples))]</w:t>
      </w:r>
    </w:p>
    <w:p w14:paraId="1671106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posterior samples of the cluster variances</w:t>
      </w:r>
    </w:p>
    <w:p w14:paraId="0A8E585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s2TildeSamples &lt;- samples[ , grep('s2Tilde', colnames(samples))]</w:t>
      </w:r>
    </w:p>
    <w:p w14:paraId="11DEF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posterior samples of the cluster memberships</w:t>
      </w:r>
    </w:p>
    <w:p w14:paraId="31CFFF3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xiSamples &lt;- samples [ , grep('xi', colnames(samples))]</w:t>
      </w:r>
    </w:p>
    <w:p w14:paraId="137F8FC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B2C6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standlGrid &lt;- seq(-2.5, 2.5, len = 200) # standardized grid on log scale</w:t>
      </w:r>
    </w:p>
    <w:p w14:paraId="6AA3D30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351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densitySamplesStandl &lt;- matrix(0, ncol = length(standlGrid), nrow = nrow(samples))</w:t>
      </w:r>
    </w:p>
    <w:p w14:paraId="10CC40D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for(i in 1:nrow(samples)){</w:t>
      </w:r>
    </w:p>
    <w:p w14:paraId="06DFE58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k &lt;- unique(xiSamples[i, ])</w:t>
      </w:r>
    </w:p>
    <w:p w14:paraId="56751DB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kNew &lt;- max(k) + 1</w:t>
      </w:r>
    </w:p>
    <w:p w14:paraId="6602061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mk &lt;- c()</w:t>
      </w:r>
    </w:p>
    <w:p w14:paraId="76B08FE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li &lt;- 1</w:t>
      </w:r>
    </w:p>
    <w:p w14:paraId="6E8E3C5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for(l in 1:length(k)) {</w:t>
      </w:r>
    </w:p>
    <w:p w14:paraId="61AD5C6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mk[li] &lt;- sum(xiSamples[i, ] == k[li])</w:t>
      </w:r>
    </w:p>
    <w:p w14:paraId="52BF897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li &lt;- li + 1</w:t>
      </w:r>
    </w:p>
    <w:p w14:paraId="1909086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A9402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&lt;- alphaSamples[i]</w:t>
      </w:r>
    </w:p>
    <w:p w14:paraId="6B1F94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25C9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muK &lt;-  muTildeSamples[i, k]</w:t>
      </w:r>
    </w:p>
    <w:p w14:paraId="6526623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s2K &lt;-  s2TildeSamples[i, k]</w:t>
      </w:r>
    </w:p>
    <w:p w14:paraId="0C92F0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muKnew &lt;-  muTildeSamples[i, kNew]</w:t>
      </w:r>
    </w:p>
    <w:p w14:paraId="7C33C9F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s2Knew &lt;-  s2TildeSamples[i, kNew]</w:t>
      </w:r>
    </w:p>
    <w:p w14:paraId="69D6E69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8DF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densitySamplesStandl[i, ] &lt;- sapply(standlGrid,</w:t>
      </w:r>
    </w:p>
    <w:p w14:paraId="10882D3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function(x)(sum(mk * dnorm(x, muK, sqrt(s2K))) +</w:t>
      </w:r>
    </w:p>
    <w:p w14:paraId="533B1EB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dnorm(x, muKnew, sqrt(s2Knew)) )/(alpha+consts$n))</w:t>
      </w:r>
    </w:p>
    <w:p w14:paraId="1E1587B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3B03D3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9217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hist(data$y, freq = FALSE, xlim = c(-2.5, 2.5), ylim = c(0,0.75), main = "",</w:t>
      </w:r>
    </w:p>
    <w:p w14:paraId="50E5DBB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xlab = "Waiting times on standardized log scale")</w:t>
      </w:r>
    </w:p>
    <w:p w14:paraId="1D2B2DF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pointwise estimate of the density for standardized log grid</w:t>
      </w:r>
    </w:p>
    <w:p w14:paraId="1C8F037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lines(standlGrid, apply(densitySamplesStandl, 2, mean), lwd = 2, col = 'black')</w:t>
      </w:r>
    </w:p>
    <w:p w14:paraId="3584E8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lines(standlGrid, apply(densitySamplesStandl, 2, quantile, 0.025), lty = 2, col = 'black')</w:t>
      </w:r>
    </w:p>
    <w:p w14:paraId="46E816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lines(standlGrid, apply(densitySamplesStandl, 2, quantile, 0.975), lty = 2, col = 'black')</w:t>
      </w:r>
    </w:p>
    <w:p w14:paraId="50A3B22A"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198FF01E" wp14:editId="41FB72C9">
            <wp:extent cx="4114800" cy="274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2F6D83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Recall, however, that this is the density estimate for the logarithm of the waiting time. To obtain the density on the original scale we need to apply the appropriate transformation to the kernel.</w:t>
      </w:r>
    </w:p>
    <w:p w14:paraId="42D273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lgrid &lt;- standlGrid*sd(lFaithful) + mean(lFaithful) # grid on log scale</w:t>
      </w:r>
    </w:p>
    <w:p w14:paraId="1EB8132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densitySamplesl &lt;- densitySamplesStandl / sd(lFaithful) # density samples for grid on log scale</w:t>
      </w:r>
    </w:p>
    <w:p w14:paraId="16C407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D14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hist(faithful$waiting, freq = FALSE, xlim = c(40, 100), ylim=c(0, 0.05),</w:t>
      </w:r>
    </w:p>
    <w:p w14:paraId="68A9EDB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 xml:space="preserve">     main = "", xlab = "Waiting times")</w:t>
      </w:r>
    </w:p>
    <w:p w14:paraId="5A12248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lines(exp(lgrid), apply(densitySamplesl, 2, mean)/exp(lgrid), lwd = 2, col = 'black')</w:t>
      </w:r>
    </w:p>
    <w:p w14:paraId="05104A1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lines(exp(lgrid), apply(densitySamplesl, 2, quantile, 0.025)/exp(lgrid), lty = 2,</w:t>
      </w:r>
    </w:p>
    <w:p w14:paraId="5CF69E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col = 'black')</w:t>
      </w:r>
    </w:p>
    <w:p w14:paraId="7C2ABDE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lines(exp(lgrid), apply(densitySamplesl, 2, quantile, 0.975)/exp(lgrid), lty = 2,</w:t>
      </w:r>
    </w:p>
    <w:p w14:paraId="0EC361D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col = 'black')</w:t>
      </w:r>
    </w:p>
    <w:p w14:paraId="788D4DBE"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66F5239" wp14:editId="57B2404E">
            <wp:extent cx="4114800" cy="274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FEC6DA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either case, there is clear evidence that the data has two components for the waiting times.</w:t>
      </w:r>
    </w:p>
    <w:p w14:paraId="0C3794C9"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Generating samples from the mixing distribution</w:t>
      </w:r>
    </w:p>
    <w:p w14:paraId="4B5392D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While samples from the posterior distribution of linear functionals of the mixing distribution </w:t>
      </w:r>
      <w:r w:rsidRPr="00057744">
        <w:rPr>
          <w:rFonts w:ascii="Times New Roman" w:eastAsia="Times New Roman" w:hAnsi="Times New Roman" w:cs="Times New Roman"/>
          <w:noProof/>
          <w:sz w:val="20"/>
          <w:szCs w:val="20"/>
          <w:lang w:eastAsia="en-IN"/>
        </w:rPr>
        <w:drawing>
          <wp:inline distT="0" distB="0" distL="0" distR="0" wp14:anchorId="6C59C3E1" wp14:editId="4ABC7CE2">
            <wp:extent cx="121920" cy="114300"/>
            <wp:effectExtent l="0" t="0" r="0" b="0"/>
            <wp:docPr id="103" name="Picture 10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(such as the predictive distribution above) can be computed directly from the realizations of the collapsed sampler, inference for non-linear functionals of </w:t>
      </w:r>
      <w:r w:rsidRPr="00057744">
        <w:rPr>
          <w:rFonts w:ascii="Times New Roman" w:eastAsia="Times New Roman" w:hAnsi="Times New Roman" w:cs="Times New Roman"/>
          <w:noProof/>
          <w:sz w:val="20"/>
          <w:szCs w:val="20"/>
          <w:lang w:eastAsia="en-IN"/>
        </w:rPr>
        <w:drawing>
          <wp:inline distT="0" distB="0" distL="0" distR="0" wp14:anchorId="3C0FC48A" wp14:editId="43F3C530">
            <wp:extent cx="121920" cy="114300"/>
            <wp:effectExtent l="0" t="0" r="0" b="0"/>
            <wp:docPr id="104" name="Picture 10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requires that we first generate samples from the mixing distribution. In NIMBLE we can get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79E0A138" wp14:editId="3995D8EE">
            <wp:extent cx="121920" cy="114300"/>
            <wp:effectExtent l="0" t="0" r="0" b="0"/>
            <wp:docPr id="105" name="Picture 10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using the </w:t>
      </w:r>
      <w:r w:rsidRPr="00057744">
        <w:rPr>
          <w:rFonts w:ascii="Courier New" w:eastAsia="Times New Roman" w:hAnsi="Courier New" w:cs="Courier New"/>
          <w:sz w:val="20"/>
          <w:szCs w:val="20"/>
          <w:lang w:eastAsia="en-IN"/>
        </w:rPr>
        <w:t>getSamplesDPmeasure</w:t>
      </w:r>
      <w:r w:rsidRPr="00057744">
        <w:rPr>
          <w:rFonts w:ascii="Times New Roman" w:eastAsia="Times New Roman" w:hAnsi="Times New Roman" w:cs="Times New Roman"/>
          <w:sz w:val="20"/>
          <w:szCs w:val="20"/>
          <w:lang w:eastAsia="en-IN"/>
        </w:rPr>
        <w:t xml:space="preserve"> function. Note that, in order to get posterior samples from </w:t>
      </w:r>
      <w:r w:rsidRPr="00057744">
        <w:rPr>
          <w:rFonts w:ascii="Times New Roman" w:eastAsia="Times New Roman" w:hAnsi="Times New Roman" w:cs="Times New Roman"/>
          <w:noProof/>
          <w:sz w:val="20"/>
          <w:szCs w:val="20"/>
          <w:lang w:eastAsia="en-IN"/>
        </w:rPr>
        <w:drawing>
          <wp:inline distT="0" distB="0" distL="0" distR="0" wp14:anchorId="44AFF867" wp14:editId="2DD96E5F">
            <wp:extent cx="121920" cy="114300"/>
            <wp:effectExtent l="0" t="0" r="0" b="0"/>
            <wp:docPr id="106" name="Picture 10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we need to monitor all the random variables involved in its computations, i.e., the membership variable, </w:t>
      </w:r>
      <w:r w:rsidRPr="00057744">
        <w:rPr>
          <w:rFonts w:ascii="Courier New" w:eastAsia="Times New Roman" w:hAnsi="Courier New" w:cs="Courier New"/>
          <w:sz w:val="20"/>
          <w:szCs w:val="20"/>
          <w:lang w:eastAsia="en-IN"/>
        </w:rPr>
        <w:t>xi</w:t>
      </w:r>
      <w:r w:rsidRPr="00057744">
        <w:rPr>
          <w:rFonts w:ascii="Times New Roman" w:eastAsia="Times New Roman" w:hAnsi="Times New Roman" w:cs="Times New Roman"/>
          <w:sz w:val="20"/>
          <w:szCs w:val="20"/>
          <w:lang w:eastAsia="en-IN"/>
        </w:rPr>
        <w:t xml:space="preserve">, the cluster parameters, </w:t>
      </w:r>
      <w:r w:rsidRPr="00057744">
        <w:rPr>
          <w:rFonts w:ascii="Courier New" w:eastAsia="Times New Roman" w:hAnsi="Courier New" w:cs="Courier New"/>
          <w:sz w:val="20"/>
          <w:szCs w:val="20"/>
          <w:lang w:eastAsia="en-IN"/>
        </w:rPr>
        <w:t>muTilde</w:t>
      </w:r>
      <w:r w:rsidRPr="00057744">
        <w:rPr>
          <w:rFonts w:ascii="Times New Roman" w:eastAsia="Times New Roman" w:hAnsi="Times New Roman" w:cs="Times New Roman"/>
          <w:sz w:val="20"/>
          <w:szCs w:val="20"/>
          <w:lang w:eastAsia="en-IN"/>
        </w:rPr>
        <w:t xml:space="preserve"> and </w:t>
      </w:r>
      <w:r w:rsidRPr="00057744">
        <w:rPr>
          <w:rFonts w:ascii="Courier New" w:eastAsia="Times New Roman" w:hAnsi="Courier New" w:cs="Courier New"/>
          <w:sz w:val="20"/>
          <w:szCs w:val="20"/>
          <w:lang w:eastAsia="en-IN"/>
        </w:rPr>
        <w:t>s2Tilde</w:t>
      </w:r>
      <w:r w:rsidRPr="00057744">
        <w:rPr>
          <w:rFonts w:ascii="Times New Roman" w:eastAsia="Times New Roman" w:hAnsi="Times New Roman" w:cs="Times New Roman"/>
          <w:sz w:val="20"/>
          <w:szCs w:val="20"/>
          <w:lang w:eastAsia="en-IN"/>
        </w:rPr>
        <w:t xml:space="preserve">, and the concentration parameter, </w:t>
      </w:r>
      <w:r w:rsidRPr="00057744">
        <w:rPr>
          <w:rFonts w:ascii="Courier New" w:eastAsia="Times New Roman" w:hAnsi="Courier New" w:cs="Courier New"/>
          <w:sz w:val="20"/>
          <w:szCs w:val="20"/>
          <w:lang w:eastAsia="en-IN"/>
        </w:rPr>
        <w:t>alpha</w:t>
      </w:r>
      <w:r w:rsidRPr="00057744">
        <w:rPr>
          <w:rFonts w:ascii="Times New Roman" w:eastAsia="Times New Roman" w:hAnsi="Times New Roman" w:cs="Times New Roman"/>
          <w:sz w:val="20"/>
          <w:szCs w:val="20"/>
          <w:lang w:eastAsia="en-IN"/>
        </w:rPr>
        <w:t>.</w:t>
      </w:r>
    </w:p>
    <w:p w14:paraId="60347E2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following code generates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096BFC05" wp14:editId="0EB00690">
            <wp:extent cx="121920" cy="114300"/>
            <wp:effectExtent l="0" t="0" r="0" b="0"/>
            <wp:docPr id="107" name="Picture 10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w:t>
      </w:r>
      <w:r w:rsidRPr="00057744">
        <w:rPr>
          <w:rFonts w:ascii="Courier New" w:eastAsia="Times New Roman" w:hAnsi="Courier New" w:cs="Courier New"/>
          <w:sz w:val="20"/>
          <w:szCs w:val="20"/>
          <w:lang w:eastAsia="en-IN"/>
        </w:rPr>
        <w:t>cMCMC</w:t>
      </w:r>
      <w:r w:rsidRPr="00057744">
        <w:rPr>
          <w:rFonts w:ascii="Times New Roman" w:eastAsia="Times New Roman" w:hAnsi="Times New Roman" w:cs="Times New Roman"/>
          <w:sz w:val="20"/>
          <w:szCs w:val="20"/>
          <w:lang w:eastAsia="en-IN"/>
        </w:rPr>
        <w:t xml:space="preserve"> object includes the model and posterior samples from the parameters. The </w:t>
      </w:r>
      <w:r w:rsidRPr="00057744">
        <w:rPr>
          <w:rFonts w:ascii="Courier New" w:eastAsia="Times New Roman" w:hAnsi="Courier New" w:cs="Courier New"/>
          <w:sz w:val="20"/>
          <w:szCs w:val="20"/>
          <w:lang w:eastAsia="en-IN"/>
        </w:rPr>
        <w:t>getSamplesDPmeasure</w:t>
      </w:r>
      <w:r w:rsidRPr="00057744">
        <w:rPr>
          <w:rFonts w:ascii="Times New Roman" w:eastAsia="Times New Roman" w:hAnsi="Times New Roman" w:cs="Times New Roman"/>
          <w:sz w:val="20"/>
          <w:szCs w:val="20"/>
          <w:lang w:eastAsia="en-IN"/>
        </w:rPr>
        <w:t xml:space="preserve"> function estimates a truncation level of </w:t>
      </w:r>
      <w:r w:rsidRPr="00057744">
        <w:rPr>
          <w:rFonts w:ascii="Times New Roman" w:eastAsia="Times New Roman" w:hAnsi="Times New Roman" w:cs="Times New Roman"/>
          <w:noProof/>
          <w:sz w:val="20"/>
          <w:szCs w:val="20"/>
          <w:lang w:eastAsia="en-IN"/>
        </w:rPr>
        <w:drawing>
          <wp:inline distT="0" distB="0" distL="0" distR="0" wp14:anchorId="11F88560" wp14:editId="06217D29">
            <wp:extent cx="121920" cy="114300"/>
            <wp:effectExtent l="0" t="0" r="0" b="0"/>
            <wp:docPr id="108" name="Picture 10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namely </w:t>
      </w:r>
      <w:r w:rsidRPr="00057744">
        <w:rPr>
          <w:rFonts w:ascii="Courier New" w:eastAsia="Times New Roman" w:hAnsi="Courier New" w:cs="Courier New"/>
          <w:sz w:val="20"/>
          <w:szCs w:val="20"/>
          <w:lang w:eastAsia="en-IN"/>
        </w:rPr>
        <w:t>truncG</w:t>
      </w:r>
      <w:r w:rsidRPr="00057744">
        <w:rPr>
          <w:rFonts w:ascii="Times New Roman" w:eastAsia="Times New Roman" w:hAnsi="Times New Roman" w:cs="Times New Roman"/>
          <w:sz w:val="20"/>
          <w:szCs w:val="20"/>
          <w:lang w:eastAsia="en-IN"/>
        </w:rPr>
        <w:t xml:space="preserve">. The posterior samples are in a matrix with </w:t>
      </w:r>
      <w:r w:rsidRPr="00057744">
        <w:rPr>
          <w:rFonts w:ascii="Times New Roman" w:eastAsia="Times New Roman" w:hAnsi="Times New Roman" w:cs="Times New Roman"/>
          <w:noProof/>
          <w:sz w:val="20"/>
          <w:szCs w:val="20"/>
          <w:lang w:eastAsia="en-IN"/>
        </w:rPr>
        <w:drawing>
          <wp:inline distT="0" distB="0" distL="0" distR="0" wp14:anchorId="4DCB33BC" wp14:editId="078C82BA">
            <wp:extent cx="1150620" cy="160020"/>
            <wp:effectExtent l="0" t="0" r="0" b="0"/>
            <wp:docPr id="109" name="Picture 109" descr="(\mbox{truncG} \cdot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box{truncG} \cdot (p+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062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columns, where </w:t>
      </w:r>
      <w:r w:rsidRPr="00057744">
        <w:rPr>
          <w:rFonts w:ascii="Times New Roman" w:eastAsia="Times New Roman" w:hAnsi="Times New Roman" w:cs="Times New Roman"/>
          <w:noProof/>
          <w:sz w:val="20"/>
          <w:szCs w:val="20"/>
          <w:lang w:eastAsia="en-IN"/>
        </w:rPr>
        <w:drawing>
          <wp:inline distT="0" distB="0" distL="0" distR="0" wp14:anchorId="347FBB5D" wp14:editId="2343B58E">
            <wp:extent cx="83820" cy="114300"/>
            <wp:effectExtent l="0" t="0" r="0" b="0"/>
            <wp:docPr id="110" name="Picture 11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is the dimension of the vector of parameters with distribution </w:t>
      </w:r>
      <w:r w:rsidRPr="00057744">
        <w:rPr>
          <w:rFonts w:ascii="Times New Roman" w:eastAsia="Times New Roman" w:hAnsi="Times New Roman" w:cs="Times New Roman"/>
          <w:noProof/>
          <w:sz w:val="20"/>
          <w:szCs w:val="20"/>
          <w:lang w:eastAsia="en-IN"/>
        </w:rPr>
        <w:drawing>
          <wp:inline distT="0" distB="0" distL="0" distR="0" wp14:anchorId="7798C919" wp14:editId="3B67ACFB">
            <wp:extent cx="121920" cy="114300"/>
            <wp:effectExtent l="0" t="0" r="0" b="0"/>
            <wp:docPr id="111" name="Picture 11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(in this example </w:t>
      </w:r>
      <w:r w:rsidRPr="00057744">
        <w:rPr>
          <w:rFonts w:ascii="Times New Roman" w:eastAsia="Times New Roman" w:hAnsi="Times New Roman" w:cs="Times New Roman"/>
          <w:noProof/>
          <w:sz w:val="20"/>
          <w:szCs w:val="20"/>
          <w:lang w:eastAsia="en-IN"/>
        </w:rPr>
        <w:drawing>
          <wp:inline distT="0" distB="0" distL="0" distR="0" wp14:anchorId="1363FE6A" wp14:editId="7E23EB31">
            <wp:extent cx="373380" cy="144780"/>
            <wp:effectExtent l="0" t="0" r="7620" b="7620"/>
            <wp:docPr id="112" name="Picture 112"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58D834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outputG &lt;- getSamplesDPmeasure(cmcmc)</w:t>
      </w:r>
    </w:p>
    <w:p w14:paraId="79740A2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'showCompilerOutput = TRUE' to see C++ compiler details.</w:t>
      </w:r>
    </w:p>
    <w:p w14:paraId="73B60C4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2A02BE5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sampleDPmeasure: Approximating the random measure by a finite stick-breaking representation with and error smaller than 1e-10, leads to a truncation level of 33.</w:t>
      </w:r>
    </w:p>
    <w:p w14:paraId="464BE2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if(packageVersion('nimble') &lt;= '0.6-12')</w:t>
      </w:r>
    </w:p>
    <w:p w14:paraId="684C513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samplesG &lt;- outputG else samplesG &lt;- outputG$samples</w:t>
      </w:r>
    </w:p>
    <w:p w14:paraId="52D5A07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The following code computes posterior samples of </w:t>
      </w:r>
      <w:r w:rsidRPr="00057744">
        <w:rPr>
          <w:rFonts w:ascii="Times New Roman" w:eastAsia="Times New Roman" w:hAnsi="Times New Roman" w:cs="Times New Roman"/>
          <w:noProof/>
          <w:sz w:val="20"/>
          <w:szCs w:val="20"/>
          <w:lang w:eastAsia="en-IN"/>
        </w:rPr>
        <w:drawing>
          <wp:inline distT="0" distB="0" distL="0" distR="0" wp14:anchorId="4302A9F7" wp14:editId="583F499D">
            <wp:extent cx="662940" cy="160020"/>
            <wp:effectExtent l="0" t="0" r="3810" b="0"/>
            <wp:docPr id="113" name="Picture 113" descr="P(\tilde{y} &g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tilde{y} &gt;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294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the posterior samples from the random measure </w:t>
      </w:r>
      <w:r w:rsidRPr="00057744">
        <w:rPr>
          <w:rFonts w:ascii="Times New Roman" w:eastAsia="Times New Roman" w:hAnsi="Times New Roman" w:cs="Times New Roman"/>
          <w:noProof/>
          <w:sz w:val="20"/>
          <w:szCs w:val="20"/>
          <w:lang w:eastAsia="en-IN"/>
        </w:rPr>
        <w:drawing>
          <wp:inline distT="0" distB="0" distL="0" distR="0" wp14:anchorId="0EF7E08F" wp14:editId="566E7D3A">
            <wp:extent cx="121920" cy="114300"/>
            <wp:effectExtent l="0" t="0" r="0" b="0"/>
            <wp:docPr id="114" name="Picture 11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Note that these samples are computed based on the transformed model and a value larger than 70 corresponds to a value larger than 0.03557236 on the above defined grid.</w:t>
      </w:r>
    </w:p>
    <w:p w14:paraId="687B145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if(packageVersion('nimble') &gt;= '0.6.13')</w:t>
      </w:r>
    </w:p>
    <w:p w14:paraId="54C7E5C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truncG &lt;- outputG$trunc # truncation level for G</w:t>
      </w:r>
    </w:p>
    <w:p w14:paraId="13C8036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6572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weightIndex &lt;- grep('weight', colnames(samplesG))</w:t>
      </w:r>
    </w:p>
    <w:p w14:paraId="6EBA9F3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muTildeIndex &lt;- grep('muTilde', colnames(samplesG))</w:t>
      </w:r>
    </w:p>
    <w:p w14:paraId="087A698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s2TildeIndex &lt;- grep('s2Tilde', colnames(samplesG))</w:t>
      </w:r>
    </w:p>
    <w:p w14:paraId="5B2F3F9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6DAF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probY70 &lt;- rep(0, nrow(samples))  # posterior samples of P(y.tilde &gt; 70)</w:t>
      </w:r>
    </w:p>
    <w:p w14:paraId="222A490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for(i in seq_len(nrow(samples))) {</w:t>
      </w:r>
    </w:p>
    <w:p w14:paraId="4B3FBC6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probY70[i] &lt;- sum(samplesG[i, weightIndex] *</w:t>
      </w:r>
    </w:p>
    <w:p w14:paraId="672C6E3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pnorm(0.03557236, mean = samplesG[i, muTildeIndex],</w:t>
      </w:r>
    </w:p>
    <w:p w14:paraId="2E8E601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sd = sqrt(samplesG[i, s2TildeIndex]), lower.tail = FALSE))</w:t>
      </w:r>
    </w:p>
    <w:p w14:paraId="270A5B0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5354011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B143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hist(probY70,  xlab = "Probability", ylab = "P(yTilde &gt; 70 | data)" , main = "" )</w:t>
      </w:r>
    </w:p>
    <w:p w14:paraId="1C027C29"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7C70B82" wp14:editId="5A117A94">
            <wp:extent cx="4114800" cy="2743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661FB00"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Fitting a mixture of gamma distributions using the CRP representation</w:t>
      </w:r>
    </w:p>
    <w:p w14:paraId="17E6FB2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NIMBLE is not restricted to using Gaussian kernels in DPM models. In the case of the Old Faithful data, an alternative to the mixture of Gaussian kernels on the logarithmic scale that we presented in the previous section is a (scale-and-shape) mixture of Gamma distributions on the </w:t>
      </w:r>
      <w:r w:rsidRPr="00057744">
        <w:rPr>
          <w:rFonts w:ascii="Times New Roman" w:eastAsia="Times New Roman" w:hAnsi="Times New Roman" w:cs="Times New Roman"/>
          <w:i/>
          <w:iCs/>
          <w:sz w:val="20"/>
          <w:szCs w:val="20"/>
          <w:lang w:eastAsia="en-IN"/>
        </w:rPr>
        <w:t>original</w:t>
      </w:r>
      <w:r w:rsidRPr="00057744">
        <w:rPr>
          <w:rFonts w:ascii="Times New Roman" w:eastAsia="Times New Roman" w:hAnsi="Times New Roman" w:cs="Times New Roman"/>
          <w:sz w:val="20"/>
          <w:szCs w:val="20"/>
          <w:lang w:eastAsia="en-IN"/>
        </w:rPr>
        <w:t xml:space="preserve"> scale of the data. </w:t>
      </w:r>
    </w:p>
    <w:p w14:paraId="133CE972"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22D486B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In this case, the model takes the form</w:t>
      </w:r>
    </w:p>
    <w:p w14:paraId="4E400AB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6B985F5F" wp14:editId="4F8FB706">
            <wp:extent cx="5120640" cy="449580"/>
            <wp:effectExtent l="0" t="0" r="3810" b="7620"/>
            <wp:docPr id="116" name="Picture 116" descr="  y_i \mid \{ \tilde{\beta}_k \}, \{ \tilde{\lambda}_k \} \sim \mbox{Gamma}\left( \tilde{\beta}_{\xi_i}, \tilde{\lambda}_{\xi_i} \right), \quad\quad \xi \mid \alpha \sim \mbox{CRP}(\alpha), \quad\quad (\tilde{\beta}_k, \tilde{\lambda}_k) \mid H \sim 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y_i \mid \{ \tilde{\beta}_k \}, \{ \tilde{\lambda}_k \} \sim \mbox{Gamma}\left( \tilde{\beta}_{\xi_i}, \tilde{\lambda}_{\xi_i} \right), \quad\quad \xi \mid \alpha \sim \mbox{CRP}(\alpha), \quad\quad (\tilde{\beta}_k, \tilde{\lambda}_k) \mid H \sim H ,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0640" cy="449580"/>
                    </a:xfrm>
                    <a:prstGeom prst="rect">
                      <a:avLst/>
                    </a:prstGeom>
                    <a:noFill/>
                    <a:ln>
                      <a:noFill/>
                    </a:ln>
                  </pic:spPr>
                </pic:pic>
              </a:graphicData>
            </a:graphic>
          </wp:inline>
        </w:drawing>
      </w:r>
    </w:p>
    <w:p w14:paraId="09E712B4"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lastRenderedPageBreak/>
        <w:t xml:space="preserve">where </w:t>
      </w:r>
      <w:r w:rsidRPr="00057744">
        <w:rPr>
          <w:rFonts w:ascii="Times New Roman" w:eastAsia="Times New Roman" w:hAnsi="Times New Roman" w:cs="Times New Roman"/>
          <w:noProof/>
          <w:sz w:val="20"/>
          <w:szCs w:val="20"/>
          <w:lang w:eastAsia="en-IN"/>
        </w:rPr>
        <w:drawing>
          <wp:inline distT="0" distB="0" distL="0" distR="0" wp14:anchorId="576D303A" wp14:editId="12E0131D">
            <wp:extent cx="144780" cy="114300"/>
            <wp:effectExtent l="0" t="0" r="7620" b="0"/>
            <wp:docPr id="117" name="Picture 117"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corresponds to the product of two independent Gamma distributions. The following code provides the NIMBLE specification for the model:</w:t>
      </w:r>
    </w:p>
    <w:p w14:paraId="00C5342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code &lt;- nimbleCode({</w:t>
      </w:r>
    </w:p>
    <w:p w14:paraId="286F38F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for(i in 1:n) {</w:t>
      </w:r>
    </w:p>
    <w:p w14:paraId="4DE9A31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y[i] ~ dgamma(shape = beta[i], scale = lambda[i])</w:t>
      </w:r>
    </w:p>
    <w:p w14:paraId="1723822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beta[i] &lt;- betaTilde[xi[i]]</w:t>
      </w:r>
    </w:p>
    <w:p w14:paraId="48445EC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lambda[i] &lt;- lambdaTilde[xi[i]]</w:t>
      </w:r>
    </w:p>
    <w:p w14:paraId="01F46E2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1933A08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xi[1:n] ~ dCRP(alpha, size = n)</w:t>
      </w:r>
    </w:p>
    <w:p w14:paraId="6CA2D96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for(i in 1:50) { # only 50 cluster parameters</w:t>
      </w:r>
    </w:p>
    <w:p w14:paraId="3E7C0EC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betaTilde[i] ~ dgamma(shape = 71, scale = 2)</w:t>
      </w:r>
    </w:p>
    <w:p w14:paraId="384FBC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lambdaTilde[i] ~ dgamma(shape = 2, scale = 2)</w:t>
      </w:r>
    </w:p>
    <w:p w14:paraId="6602AD9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FCA77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dgamma(1, 1)</w:t>
      </w:r>
    </w:p>
    <w:p w14:paraId="655D674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4B4F392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in this case the vectors </w:t>
      </w:r>
      <w:r w:rsidRPr="00057744">
        <w:rPr>
          <w:rFonts w:ascii="Courier New" w:eastAsia="Times New Roman" w:hAnsi="Courier New" w:cs="Courier New"/>
          <w:sz w:val="20"/>
          <w:szCs w:val="20"/>
          <w:lang w:eastAsia="en-IN"/>
        </w:rPr>
        <w:t>betaTilde</w:t>
      </w:r>
      <w:r w:rsidRPr="00057744">
        <w:rPr>
          <w:rFonts w:ascii="Times New Roman" w:eastAsia="Times New Roman" w:hAnsi="Times New Roman" w:cs="Times New Roman"/>
          <w:sz w:val="20"/>
          <w:szCs w:val="20"/>
          <w:lang w:eastAsia="en-IN"/>
        </w:rPr>
        <w:t xml:space="preserve"> and </w:t>
      </w:r>
      <w:r w:rsidRPr="00057744">
        <w:rPr>
          <w:rFonts w:ascii="Courier New" w:eastAsia="Times New Roman" w:hAnsi="Courier New" w:cs="Courier New"/>
          <w:sz w:val="20"/>
          <w:szCs w:val="20"/>
          <w:lang w:eastAsia="en-IN"/>
        </w:rPr>
        <w:t>lambdaTilde</w:t>
      </w:r>
      <w:r w:rsidRPr="00057744">
        <w:rPr>
          <w:rFonts w:ascii="Times New Roman" w:eastAsia="Times New Roman" w:hAnsi="Times New Roman" w:cs="Times New Roman"/>
          <w:sz w:val="20"/>
          <w:szCs w:val="20"/>
          <w:lang w:eastAsia="en-IN"/>
        </w:rPr>
        <w:t xml:space="preserve"> have length </w:t>
      </w:r>
      <w:r w:rsidRPr="00057744">
        <w:rPr>
          <w:rFonts w:ascii="Times New Roman" w:eastAsia="Times New Roman" w:hAnsi="Times New Roman" w:cs="Times New Roman"/>
          <w:noProof/>
          <w:sz w:val="20"/>
          <w:szCs w:val="20"/>
          <w:lang w:eastAsia="en-IN"/>
        </w:rPr>
        <w:drawing>
          <wp:inline distT="0" distB="0" distL="0" distR="0" wp14:anchorId="394A048B" wp14:editId="679D2D7F">
            <wp:extent cx="929640" cy="114300"/>
            <wp:effectExtent l="0" t="0" r="3810" b="0"/>
            <wp:docPr id="118" name="Picture 118" descr="50 \ll n =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50 \ll n = 2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96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This is done to reduce the computational and storage burdens associated with the sampling algorithm. You could think about this approach as truncating the process, except that it can be thought of as an *exact* truncation. Indeed, under the CRP representation, using parameter vector(s) with a length that is shorter than the number of observations in the sample will lead to a proper algorithm as long as the number of components instatiated by the sampler is strictly lower than the length of the parameter vector(s) for every iteration of the sampler.</w:t>
      </w:r>
    </w:p>
    <w:p w14:paraId="39504F68"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59031223"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The following code sets up the model data and constants, initializes the parameters, defines the model object, and builds and runs the MCMC algorithm for the mixture of Gamma distributions. Note that, when building the MCMC, a warning message about the number of cluster parameters is generated. This is because the lengths of </w:t>
      </w:r>
      <w:r w:rsidRPr="00057744">
        <w:rPr>
          <w:rFonts w:ascii="Courier New" w:eastAsia="Times New Roman" w:hAnsi="Courier New" w:cs="Courier New"/>
          <w:sz w:val="20"/>
          <w:szCs w:val="20"/>
          <w:lang w:eastAsia="en-IN"/>
        </w:rPr>
        <w:t>betaTilde</w:t>
      </w:r>
      <w:r w:rsidRPr="00057744">
        <w:rPr>
          <w:rFonts w:ascii="Times New Roman" w:eastAsia="Times New Roman" w:hAnsi="Times New Roman" w:cs="Times New Roman"/>
          <w:sz w:val="20"/>
          <w:szCs w:val="20"/>
          <w:lang w:eastAsia="en-IN"/>
        </w:rPr>
        <w:t xml:space="preserve"> and </w:t>
      </w:r>
      <w:r w:rsidRPr="00057744">
        <w:rPr>
          <w:rFonts w:ascii="Courier New" w:eastAsia="Times New Roman" w:hAnsi="Courier New" w:cs="Courier New"/>
          <w:sz w:val="20"/>
          <w:szCs w:val="20"/>
          <w:lang w:eastAsia="en-IN"/>
        </w:rPr>
        <w:t>lambdaTilde</w:t>
      </w:r>
      <w:r w:rsidRPr="00057744">
        <w:rPr>
          <w:rFonts w:ascii="Times New Roman" w:eastAsia="Times New Roman" w:hAnsi="Times New Roman" w:cs="Times New Roman"/>
          <w:sz w:val="20"/>
          <w:szCs w:val="20"/>
          <w:lang w:eastAsia="en-IN"/>
        </w:rPr>
        <w:t xml:space="preserve"> are smaller than </w:t>
      </w:r>
      <w:r w:rsidRPr="00057744">
        <w:rPr>
          <w:rFonts w:ascii="Times New Roman" w:eastAsia="Times New Roman" w:hAnsi="Times New Roman" w:cs="Times New Roman"/>
          <w:noProof/>
          <w:sz w:val="20"/>
          <w:szCs w:val="20"/>
          <w:lang w:eastAsia="en-IN"/>
        </w:rPr>
        <w:drawing>
          <wp:inline distT="0" distB="0" distL="0" distR="0" wp14:anchorId="13E75BA6" wp14:editId="2DB3A21C">
            <wp:extent cx="99060" cy="76200"/>
            <wp:effectExtent l="0" t="0" r="0" b="0"/>
            <wp:docPr id="119" name="Picture 1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Also, note that no error message is generated during execution, which indicates that the number of clusters required never exceeded the maximum of 50.</w:t>
      </w:r>
    </w:p>
    <w:p w14:paraId="65DB9BE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data &lt;- list(y = faithful$waiting)</w:t>
      </w:r>
    </w:p>
    <w:p w14:paraId="34F81EC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set.seed(1)</w:t>
      </w:r>
    </w:p>
    <w:p w14:paraId="2DC1341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inits &lt;- list(xi = sample(1:10, size=consts$n, replace=TRUE),</w:t>
      </w:r>
    </w:p>
    <w:p w14:paraId="67F8765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betaTilde = rgamma(50, shape = 71, scale = 2),</w:t>
      </w:r>
    </w:p>
    <w:p w14:paraId="41E046C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lambdaTilde = rgamma(50, shape = 2, scale = 2),</w:t>
      </w:r>
    </w:p>
    <w:p w14:paraId="540877C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63E87A5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rModel &lt;- nimbleModel(code, data = data, inits = inits, constants = consts)</w:t>
      </w:r>
    </w:p>
    <w:p w14:paraId="68AB36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0B65EB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6010ED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047BCF8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1CD576A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44352A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469BF31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cModel &lt;- compileNimble(rModel)</w:t>
      </w:r>
    </w:p>
    <w:p w14:paraId="67C9B18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'showCompilerOutput = TRUE' to see C++ compiler details.</w:t>
      </w:r>
    </w:p>
    <w:p w14:paraId="3FACE27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66788ED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conf &lt;- configureMCMC(rModel, monitors = c("xi", "betaTilde", "lambdaTilde", "alpha"))</w:t>
      </w:r>
    </w:p>
    <w:p w14:paraId="3A0D0DB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mcmc &lt;- buildMCMC(conf)</w:t>
      </w:r>
    </w:p>
    <w:p w14:paraId="21D350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Warning in samplerFunction(model = model, mvSaved = mvSaved, target = target, : sampler_CRP: The number of cluster parameters is less than the number of potential clusters. The MCMC is not strictly valid if ever it proposes more components than cluster parameters exist; NIMBLE will warn you if this occurs.</w:t>
      </w:r>
    </w:p>
    <w:p w14:paraId="42D5CB6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cmcmc &lt;- compileNimble(mcmc, project = rModel)</w:t>
      </w:r>
    </w:p>
    <w:p w14:paraId="1EE906B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 compiling... this may take a minute. Use 'showCompilerOutput = TRUE' to see C++ compiler details.</w:t>
      </w:r>
    </w:p>
    <w:p w14:paraId="6CB2405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0D5C12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samples &lt;- runMCMC(cmcmc, niter = 7000, nburnin = 2000, setSeed = TRUE)</w:t>
      </w:r>
    </w:p>
    <w:p w14:paraId="205160A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6CF4EF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0BA195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50E0B386"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 this case we use the posterior samples of the parameters to construct a trace plot and estimate the posterior distribution of </w:t>
      </w:r>
      <w:r w:rsidRPr="00057744">
        <w:rPr>
          <w:rFonts w:ascii="Times New Roman" w:eastAsia="Times New Roman" w:hAnsi="Times New Roman" w:cs="Times New Roman"/>
          <w:noProof/>
          <w:sz w:val="20"/>
          <w:szCs w:val="20"/>
          <w:lang w:eastAsia="en-IN"/>
        </w:rPr>
        <w:drawing>
          <wp:inline distT="0" distB="0" distL="0" distR="0" wp14:anchorId="5F5EC57E" wp14:editId="51CB4AE3">
            <wp:extent cx="99060" cy="76200"/>
            <wp:effectExtent l="0" t="0" r="0" b="0"/>
            <wp:docPr id="120" name="Picture 12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lph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w:t>
      </w:r>
    </w:p>
    <w:p w14:paraId="5753E94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Trace plot of the posterior samples of the concentration parameter</w:t>
      </w:r>
    </w:p>
    <w:p w14:paraId="492A361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ts.plot(samples[ , 'alpha'], xlab = "iteration", ylab = expression(alpha))</w:t>
      </w:r>
    </w:p>
    <w:p w14:paraId="7369171E"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7F04D7AE" wp14:editId="77D319A8">
            <wp:extent cx="4114800" cy="274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1A8DE2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Histogram of the posterior samples for the concentration parameter </w:t>
      </w:r>
    </w:p>
    <w:p w14:paraId="665F223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hist(samples[ , 'alpha'], xlab = expression(alpha), ylab = "Frequency", main = "")</w:t>
      </w:r>
    </w:p>
    <w:p w14:paraId="6AB03341"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788C2E26" wp14:editId="34D36C34">
            <wp:extent cx="4114800" cy="2743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4AB22F4"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Generating samples from the mixing distribution</w:t>
      </w:r>
    </w:p>
    <w:p w14:paraId="3468920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As before, we obtain samples from the posterior distribution of </w:t>
      </w:r>
      <w:r w:rsidRPr="00057744">
        <w:rPr>
          <w:rFonts w:ascii="Times New Roman" w:eastAsia="Times New Roman" w:hAnsi="Times New Roman" w:cs="Times New Roman"/>
          <w:noProof/>
          <w:sz w:val="20"/>
          <w:szCs w:val="20"/>
          <w:lang w:eastAsia="en-IN"/>
        </w:rPr>
        <w:drawing>
          <wp:inline distT="0" distB="0" distL="0" distR="0" wp14:anchorId="2DEADF3C" wp14:editId="2682BA32">
            <wp:extent cx="121920" cy="114300"/>
            <wp:effectExtent l="0" t="0" r="0" b="0"/>
            <wp:docPr id="123" name="Picture 12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the </w:t>
      </w:r>
      <w:r w:rsidRPr="00057744">
        <w:rPr>
          <w:rFonts w:ascii="Courier New" w:eastAsia="Times New Roman" w:hAnsi="Courier New" w:cs="Courier New"/>
          <w:sz w:val="20"/>
          <w:szCs w:val="20"/>
          <w:lang w:eastAsia="en-IN"/>
        </w:rPr>
        <w:t>getSamplesDPmeasure</w:t>
      </w:r>
      <w:r w:rsidRPr="00057744">
        <w:rPr>
          <w:rFonts w:ascii="Times New Roman" w:eastAsia="Times New Roman" w:hAnsi="Times New Roman" w:cs="Times New Roman"/>
          <w:sz w:val="20"/>
          <w:szCs w:val="20"/>
          <w:lang w:eastAsia="en-IN"/>
        </w:rPr>
        <w:t xml:space="preserve"> function. </w:t>
      </w:r>
    </w:p>
    <w:p w14:paraId="2AB7EB6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outputG &lt;- getSamplesDPmeasure(cmcmc)</w:t>
      </w:r>
    </w:p>
    <w:p w14:paraId="6CCE400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'showCompilerOutput = TRUE' to see C++ compiler details.</w:t>
      </w:r>
    </w:p>
    <w:p w14:paraId="3F7B518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8F404D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sampleDPmeasure: Approximating the random measure by a finite stick-breaking representation with and error smaller than 1e-10, leads to a truncation level of 28.</w:t>
      </w:r>
    </w:p>
    <w:p w14:paraId="446B2AB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if(packageVersion('nimble') &lt;= '0.6-12')</w:t>
      </w:r>
    </w:p>
    <w:p w14:paraId="5E526A5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samplesG &lt;- outputG else samplesG &lt;- outputG$samples</w:t>
      </w:r>
    </w:p>
    <w:p w14:paraId="1AC6B73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We use these samples to create an estimate of the density of the data along with a pointwise 95% credible band:</w:t>
      </w:r>
    </w:p>
    <w:p w14:paraId="546EAAF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if(packageVersion('nimble') &gt;= '0.6.13')</w:t>
      </w:r>
    </w:p>
    <w:p w14:paraId="34A2A41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truncG &lt;- outputG$trunc # truncation level for G</w:t>
      </w:r>
    </w:p>
    <w:p w14:paraId="5E7E140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grid &lt;- seq(40, 100, len = 200)</w:t>
      </w:r>
    </w:p>
    <w:p w14:paraId="25D3D65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2BA7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weightSamples &lt;- samplesG[ , grep('weight', colnames(samplesG))]</w:t>
      </w:r>
    </w:p>
    <w:p w14:paraId="114878E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betaTildeSamples &lt;- samplesG[ , grep('betaTilde', colnames(samplesG))]</w:t>
      </w:r>
    </w:p>
    <w:p w14:paraId="2452A0D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lambdaTildeSamples &lt;- samplesG[ , grep('lambdaTilde', colnames(samplesG))]</w:t>
      </w:r>
    </w:p>
    <w:p w14:paraId="10F2168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7F80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densitySamples &lt;- matrix(0, ncol = length(grid), nrow = nrow(samples))</w:t>
      </w:r>
    </w:p>
    <w:p w14:paraId="73D26E4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for(iter in seq_len(nrow(samples))) {</w:t>
      </w:r>
    </w:p>
    <w:p w14:paraId="6ADE1FF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densitySamples[iter, ] &lt;- sapply(grid, function(x)</w:t>
      </w:r>
    </w:p>
    <w:p w14:paraId="667D362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sum( weightSamples[iter, ] * dgamma(x, shape = betaTildeSamples[iter, ],</w:t>
      </w:r>
    </w:p>
    <w:p w14:paraId="6C932D8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scale = lambdaTildeSamples[iter, ])))</w:t>
      </w:r>
    </w:p>
    <w:p w14:paraId="6546E9E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6C8792E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FE1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3448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hist(faithful$waiting, freq = FALSE, xlim = c(40,100), ylim = c(0, .05), main = "",</w:t>
      </w:r>
    </w:p>
    <w:p w14:paraId="62B8A60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ylab = "", xlab = "Waiting times")</w:t>
      </w:r>
    </w:p>
    <w:p w14:paraId="60C6B3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lines(grid, apply(densitySamples, 2, mean), lwd = 2, col = 'black')</w:t>
      </w:r>
    </w:p>
    <w:p w14:paraId="41F0C92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lines(grid, apply(densitySamples, 2, quantile, 0.025), lwd = 2, lty = 2, col = 'black')</w:t>
      </w:r>
    </w:p>
    <w:p w14:paraId="4D6209B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lines(grid, apply(densitySamples, 2, quantile, 0.975), lwd = 2, lty = 2, col = 'black')</w:t>
      </w:r>
    </w:p>
    <w:p w14:paraId="451C0A9F"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002DC8E4" wp14:editId="77807332">
            <wp:extent cx="4114800" cy="2743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FD05EBC"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Again, we see that the density of the data is bimodal, and looks very similar to the one we obtained before.</w:t>
      </w:r>
    </w:p>
    <w:p w14:paraId="57CF3E7E"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lastRenderedPageBreak/>
        <w:t>Fitting a DP mixture of Gammas using a stick-breaking representation</w:t>
      </w:r>
    </w:p>
    <w:p w14:paraId="449D4CB4"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Model specification</w:t>
      </w:r>
    </w:p>
    <w:p w14:paraId="61946291"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An alternative representation of the Dirichlet process mixture uses the stick-breaking representation of the random distribution </w:t>
      </w:r>
      <w:r w:rsidRPr="00057744">
        <w:rPr>
          <w:rFonts w:ascii="Times New Roman" w:eastAsia="Times New Roman" w:hAnsi="Times New Roman" w:cs="Times New Roman"/>
          <w:noProof/>
          <w:sz w:val="20"/>
          <w:szCs w:val="20"/>
          <w:lang w:eastAsia="en-IN"/>
        </w:rPr>
        <w:drawing>
          <wp:inline distT="0" distB="0" distL="0" distR="0" wp14:anchorId="15D030FE" wp14:editId="6EF42A75">
            <wp:extent cx="121920" cy="114300"/>
            <wp:effectExtent l="0" t="0" r="0" b="0"/>
            <wp:docPr id="125" name="Picture 12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(Sethuraman, 1994). NIMBLE allows us to specify an approximation that involves a truncation of the Dirichlet process to a finite number of atoms, </w:t>
      </w:r>
      <w:r w:rsidRPr="00057744">
        <w:rPr>
          <w:rFonts w:ascii="Times New Roman" w:eastAsia="Times New Roman" w:hAnsi="Times New Roman" w:cs="Times New Roman"/>
          <w:noProof/>
          <w:sz w:val="20"/>
          <w:szCs w:val="20"/>
          <w:lang w:eastAsia="en-IN"/>
        </w:rPr>
        <w:drawing>
          <wp:inline distT="0" distB="0" distL="0" distR="0" wp14:anchorId="280DAE76" wp14:editId="2FEAA455">
            <wp:extent cx="106680" cy="114300"/>
            <wp:effectExtent l="0" t="0" r="7620" b="0"/>
            <wp:docPr id="126" name="Picture 12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resulting model therefore reduces to a finite mixture with </w:t>
      </w:r>
      <w:r w:rsidRPr="00057744">
        <w:rPr>
          <w:rFonts w:ascii="Times New Roman" w:eastAsia="Times New Roman" w:hAnsi="Times New Roman" w:cs="Times New Roman"/>
          <w:noProof/>
          <w:sz w:val="20"/>
          <w:szCs w:val="20"/>
          <w:lang w:eastAsia="en-IN"/>
        </w:rPr>
        <w:drawing>
          <wp:inline distT="0" distB="0" distL="0" distR="0" wp14:anchorId="57AF24F3" wp14:editId="75295079">
            <wp:extent cx="106680" cy="114300"/>
            <wp:effectExtent l="0" t="0" r="7620" b="0"/>
            <wp:docPr id="127" name="Picture 1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components and a very particular prior on the weights of the mixture components.</w:t>
      </w:r>
    </w:p>
    <w:p w14:paraId="149631F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Introducing auxiliary variables, </w:t>
      </w:r>
      <w:r w:rsidRPr="00057744">
        <w:rPr>
          <w:rFonts w:ascii="Times New Roman" w:eastAsia="Times New Roman" w:hAnsi="Times New Roman" w:cs="Times New Roman"/>
          <w:noProof/>
          <w:sz w:val="20"/>
          <w:szCs w:val="20"/>
          <w:lang w:eastAsia="en-IN"/>
        </w:rPr>
        <w:drawing>
          <wp:inline distT="0" distB="0" distL="0" distR="0" wp14:anchorId="4D0115C3" wp14:editId="3DACB195">
            <wp:extent cx="624840" cy="114300"/>
            <wp:effectExtent l="0" t="0" r="3810" b="0"/>
            <wp:docPr id="128" name="Picture 128" descr="z_1, \ldots, 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z_1, \ldots, z_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484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that indicate which component generated each observation, the corresponding model for the mixture of Gamma densities discussed in the previous section takes the form</w:t>
      </w:r>
    </w:p>
    <w:p w14:paraId="610789A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5256F82" wp14:editId="2833818E">
            <wp:extent cx="5250180" cy="365760"/>
            <wp:effectExtent l="0" t="0" r="7620" b="0"/>
            <wp:docPr id="129" name="Picture 129" descr="  y_i \mid \{ {\beta}_k^{\star} \}, \{ {\lambda}_k^{\star} \}, z_i \sim \mbox{Gamma}\left( {\beta}_{z_i}^{\star}, {\lambda}_{z_i}^{\star} \right), \quad\quad \boldsymbol{z} \mid \boldsymbol{w} \sim \mbox{Discrete}(\boldsymbol{w}), \quad\quad ({\beta}_k^{\star}, {\lambda}_k^{\star}) \mid H \sim H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y_i \mid \{ {\beta}_k^{\star} \}, \{ {\lambda}_k^{\star} \}, z_i \sim \mbox{Gamma}\left( {\beta}_{z_i}^{\star}, {\lambda}_{z_i}^{\star} \right), \quad\quad \boldsymbol{z} \mid \boldsymbol{w} \sim \mbox{Discrete}(\boldsymbol{w}), \quad\quad ({\beta}_k^{\star}, {\lambda}_k^{\star}) \mid H \sim H ,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0180" cy="365760"/>
                    </a:xfrm>
                    <a:prstGeom prst="rect">
                      <a:avLst/>
                    </a:prstGeom>
                    <a:noFill/>
                    <a:ln>
                      <a:noFill/>
                    </a:ln>
                  </pic:spPr>
                </pic:pic>
              </a:graphicData>
            </a:graphic>
          </wp:inline>
        </w:drawing>
      </w:r>
    </w:p>
    <w:p w14:paraId="79398D7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where </w:t>
      </w:r>
      <w:r w:rsidRPr="00057744">
        <w:rPr>
          <w:rFonts w:ascii="Times New Roman" w:eastAsia="Times New Roman" w:hAnsi="Times New Roman" w:cs="Times New Roman"/>
          <w:noProof/>
          <w:sz w:val="20"/>
          <w:szCs w:val="20"/>
          <w:lang w:eastAsia="en-IN"/>
        </w:rPr>
        <w:drawing>
          <wp:inline distT="0" distB="0" distL="0" distR="0" wp14:anchorId="5AFDE852" wp14:editId="59C6736B">
            <wp:extent cx="144780" cy="114300"/>
            <wp:effectExtent l="0" t="0" r="7620" b="0"/>
            <wp:docPr id="130" name="Picture 13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is again the product of two independent Gamma distributions,</w:t>
      </w:r>
    </w:p>
    <w:p w14:paraId="2FF5AD8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drawing>
          <wp:inline distT="0" distB="0" distL="0" distR="0" wp14:anchorId="2D46C3B6" wp14:editId="0ECEEFEB">
            <wp:extent cx="5135880" cy="381000"/>
            <wp:effectExtent l="0" t="0" r="7620" b="0"/>
            <wp:docPr id="131" name="Picture 131" descr="  w_1=v_1, \quad\quad w_l=v_l\prod_{m=1}^{l-1}(1-v_m), \quad l=2, \ldots, L-1,\quad\quad w_L=\prod_{m=1}^{L-1}(1-v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w_1=v_1, \quad\quad w_l=v_l\prod_{m=1}^{l-1}(1-v_m), \quad l=2, \ldots, L-1,\quad\quad w_L=\prod_{m=1}^{L-1}(1-v_m)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5880" cy="381000"/>
                    </a:xfrm>
                    <a:prstGeom prst="rect">
                      <a:avLst/>
                    </a:prstGeom>
                    <a:noFill/>
                    <a:ln>
                      <a:noFill/>
                    </a:ln>
                  </pic:spPr>
                </pic:pic>
              </a:graphicData>
            </a:graphic>
          </wp:inline>
        </w:drawing>
      </w:r>
    </w:p>
    <w:p w14:paraId="7F0E1795"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with </w:t>
      </w:r>
      <w:r w:rsidRPr="00057744">
        <w:rPr>
          <w:rFonts w:ascii="Times New Roman" w:eastAsia="Times New Roman" w:hAnsi="Times New Roman" w:cs="Times New Roman"/>
          <w:noProof/>
          <w:sz w:val="20"/>
          <w:szCs w:val="20"/>
          <w:lang w:eastAsia="en-IN"/>
        </w:rPr>
        <w:drawing>
          <wp:inline distT="0" distB="0" distL="0" distR="0" wp14:anchorId="33D6B2D5" wp14:editId="4E977284">
            <wp:extent cx="2362200" cy="160020"/>
            <wp:effectExtent l="0" t="0" r="0" b="0"/>
            <wp:docPr id="132" name="Picture 132" descr="v_l \mid \alpha\sim \mbox{Beta}(1, \alpha), l=1, \ldots, 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_l \mid \alpha\sim \mbox{Beta}(1, \alpha), l=1, \ldots, L-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16002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The following code provides the NIMBLE specification for the model:</w:t>
      </w:r>
    </w:p>
    <w:p w14:paraId="5AABBAA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code &lt;- nimbleCode(</w:t>
      </w:r>
    </w:p>
    <w:p w14:paraId="09242E2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4C0C2CD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for(i in 1:n) {</w:t>
      </w:r>
    </w:p>
    <w:p w14:paraId="0A2132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y[i] ~ dgamma(shape = beta[i], scale = lambda[i])</w:t>
      </w:r>
    </w:p>
    <w:p w14:paraId="36A14F3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beta[i] &lt;- betaStar[z[i]]</w:t>
      </w:r>
    </w:p>
    <w:p w14:paraId="6568D84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lambda[i] &lt;- lambdaStar[z[i]]</w:t>
      </w:r>
    </w:p>
    <w:p w14:paraId="023F14B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z[i] ~ dcat(w[1:Trunc])</w:t>
      </w:r>
    </w:p>
    <w:p w14:paraId="49094A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046BA635"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for(i in 1:(Trunc-1)) { # stick-breaking variables</w:t>
      </w:r>
    </w:p>
    <w:p w14:paraId="30D3E79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v[i] ~ dbeta(1, alpha)</w:t>
      </w:r>
    </w:p>
    <w:p w14:paraId="4C6774E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37FB8EF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w[1:Trunc] &lt;- stick_breaking(v[1:(Trunc-1)]) # stick-breaking weights</w:t>
      </w:r>
    </w:p>
    <w:p w14:paraId="48A9630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for(i in 1:Trunc) {</w:t>
      </w:r>
    </w:p>
    <w:p w14:paraId="25495C6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betaStar[i] ~ dgamma(shape = 71, scale = 2)</w:t>
      </w:r>
    </w:p>
    <w:p w14:paraId="0A6A0F12"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lambdaStar[i] ~ dgamma(shape = 2, scale = 2)</w:t>
      </w:r>
    </w:p>
    <w:p w14:paraId="21D0D57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639B263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dgamma(1, 1)</w:t>
      </w:r>
    </w:p>
    <w:p w14:paraId="521574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w:t>
      </w:r>
    </w:p>
    <w:p w14:paraId="1C15DF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E1E8CA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Note that the truncation level </w:t>
      </w:r>
      <w:r w:rsidRPr="00057744">
        <w:rPr>
          <w:rFonts w:ascii="Times New Roman" w:eastAsia="Times New Roman" w:hAnsi="Times New Roman" w:cs="Times New Roman"/>
          <w:noProof/>
          <w:sz w:val="20"/>
          <w:szCs w:val="20"/>
          <w:lang w:eastAsia="en-IN"/>
        </w:rPr>
        <w:drawing>
          <wp:inline distT="0" distB="0" distL="0" distR="0" wp14:anchorId="23110354" wp14:editId="5EB96B08">
            <wp:extent cx="106680" cy="114300"/>
            <wp:effectExtent l="0" t="0" r="7620" b="0"/>
            <wp:docPr id="133" name="Picture 13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of </w:t>
      </w:r>
      <w:r w:rsidRPr="00057744">
        <w:rPr>
          <w:rFonts w:ascii="Times New Roman" w:eastAsia="Times New Roman" w:hAnsi="Times New Roman" w:cs="Times New Roman"/>
          <w:noProof/>
          <w:sz w:val="20"/>
          <w:szCs w:val="20"/>
          <w:lang w:eastAsia="en-IN"/>
        </w:rPr>
        <w:drawing>
          <wp:inline distT="0" distB="0" distL="0" distR="0" wp14:anchorId="0A4BF09F" wp14:editId="1E5AA7A8">
            <wp:extent cx="121920" cy="114300"/>
            <wp:effectExtent l="0" t="0" r="0" b="0"/>
            <wp:docPr id="134" name="Picture 13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has been set to a value </w:t>
      </w:r>
      <w:r w:rsidRPr="00057744">
        <w:rPr>
          <w:rFonts w:ascii="Courier New" w:eastAsia="Times New Roman" w:hAnsi="Courier New" w:cs="Courier New"/>
          <w:sz w:val="20"/>
          <w:szCs w:val="20"/>
          <w:lang w:eastAsia="en-IN"/>
        </w:rPr>
        <w:t>Trunc</w:t>
      </w:r>
      <w:r w:rsidRPr="00057744">
        <w:rPr>
          <w:rFonts w:ascii="Times New Roman" w:eastAsia="Times New Roman" w:hAnsi="Times New Roman" w:cs="Times New Roman"/>
          <w:sz w:val="20"/>
          <w:szCs w:val="20"/>
          <w:lang w:eastAsia="en-IN"/>
        </w:rPr>
        <w:t xml:space="preserve">, which is to be defined in the </w:t>
      </w:r>
      <w:r w:rsidRPr="00057744">
        <w:rPr>
          <w:rFonts w:ascii="Courier New" w:eastAsia="Times New Roman" w:hAnsi="Courier New" w:cs="Courier New"/>
          <w:sz w:val="20"/>
          <w:szCs w:val="20"/>
          <w:lang w:eastAsia="en-IN"/>
        </w:rPr>
        <w:t>constants</w:t>
      </w:r>
      <w:r w:rsidRPr="00057744">
        <w:rPr>
          <w:rFonts w:ascii="Times New Roman" w:eastAsia="Times New Roman" w:hAnsi="Times New Roman" w:cs="Times New Roman"/>
          <w:sz w:val="20"/>
          <w:szCs w:val="20"/>
          <w:lang w:eastAsia="en-IN"/>
        </w:rPr>
        <w:t xml:space="preserve"> argument of the </w:t>
      </w:r>
      <w:r w:rsidRPr="00057744">
        <w:rPr>
          <w:rFonts w:ascii="Courier New" w:eastAsia="Times New Roman" w:hAnsi="Courier New" w:cs="Courier New"/>
          <w:sz w:val="20"/>
          <w:szCs w:val="20"/>
          <w:lang w:eastAsia="en-IN"/>
        </w:rPr>
        <w:t>nimbleModel</w:t>
      </w:r>
      <w:r w:rsidRPr="00057744">
        <w:rPr>
          <w:rFonts w:ascii="Times New Roman" w:eastAsia="Times New Roman" w:hAnsi="Times New Roman" w:cs="Times New Roman"/>
          <w:sz w:val="20"/>
          <w:szCs w:val="20"/>
          <w:lang w:eastAsia="en-IN"/>
        </w:rPr>
        <w:t xml:space="preserve"> function.</w:t>
      </w:r>
    </w:p>
    <w:p w14:paraId="4505851B"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Running the MCMC algorithm</w:t>
      </w:r>
    </w:p>
    <w:p w14:paraId="7FD03260"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The following code sets up the model data and constants, initializes the parameters, defines the model object, and builds and runs the MCMC algorithm for the mixture of Gamma distributions. When a stick-breaking representation is used, a blocked Gibbs sampler is assigned (Ishwaran, 2001; Ishwaran and James, 2002).</w:t>
      </w:r>
    </w:p>
    <w:p w14:paraId="7129775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data &lt;- list(y = faithful$waiting)</w:t>
      </w:r>
    </w:p>
    <w:p w14:paraId="5ED46F8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lastRenderedPageBreak/>
        <w:t>set.seed(1)</w:t>
      </w:r>
    </w:p>
    <w:p w14:paraId="16C7013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consts &lt;- list(n = length(faithful$waiting), Trunc = 50)</w:t>
      </w:r>
    </w:p>
    <w:p w14:paraId="6B870BF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inits &lt;- list(betaStar = rgamma(consts$Trunc, shape = 71, scale = 2),</w:t>
      </w:r>
    </w:p>
    <w:p w14:paraId="36E2491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lambdaStar = rgamma(consts$Trunc, shape = 2, scale = 2),</w:t>
      </w:r>
    </w:p>
    <w:p w14:paraId="221B9D4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v = rbeta(consts$Trunc-1, 1, 1),</w:t>
      </w:r>
    </w:p>
    <w:p w14:paraId="186E5C8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z = sample(1:10, size = consts$n, replace = TRUE),</w:t>
      </w:r>
    </w:p>
    <w:p w14:paraId="5CE1754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alpha = 1)</w:t>
      </w:r>
    </w:p>
    <w:p w14:paraId="505DC9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7DFA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rModel &lt;- nimbleModel(code, data = data, inits = inits, constants = consts)</w:t>
      </w:r>
    </w:p>
    <w:p w14:paraId="63EC4570"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defining model...</w:t>
      </w:r>
    </w:p>
    <w:p w14:paraId="7A30BAD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building model...</w:t>
      </w:r>
    </w:p>
    <w:p w14:paraId="3A7DC70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setting data and initial values...</w:t>
      </w:r>
    </w:p>
    <w:p w14:paraId="0649B62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running calculate on model (any error reports that follow may simply reflect missing values in model variables) ... </w:t>
      </w:r>
    </w:p>
    <w:p w14:paraId="54DDE91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checking model sizes and dimensions...</w:t>
      </w:r>
    </w:p>
    <w:p w14:paraId="6044A31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model building finished.</w:t>
      </w:r>
    </w:p>
    <w:p w14:paraId="4430E9D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cModel &lt;- compileNimble(rModel)</w:t>
      </w:r>
    </w:p>
    <w:p w14:paraId="2386CF9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'showCompilerOutput = TRUE' to see C++ compiler details.</w:t>
      </w:r>
    </w:p>
    <w:p w14:paraId="05D5C2F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4A48C8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conf &lt;- configureMCMC(rModel, monitors = c("w", "betaStar", "lambdaStar", 'z', 'alpha'))</w:t>
      </w:r>
    </w:p>
    <w:p w14:paraId="67AF6C2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mcmc &lt;- buildMCMC(conf)</w:t>
      </w:r>
    </w:p>
    <w:p w14:paraId="4FD624C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cmcmc &lt;- compileNimble(mcmc, project = rModel)</w:t>
      </w:r>
    </w:p>
    <w:p w14:paraId="654EFBF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compiling... this may take a minute. Use 'showCompilerOutput = TRUE' to see C++ compiler details.</w:t>
      </w:r>
    </w:p>
    <w:p w14:paraId="2224A8E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compilation finished.</w:t>
      </w:r>
    </w:p>
    <w:p w14:paraId="7370FAB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samples &lt;- runMCMC(cmcmc, niter = 24000, nburnin = 4000, setSeed = TRUE)</w:t>
      </w:r>
    </w:p>
    <w:p w14:paraId="504F12E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running chain 1...</w:t>
      </w:r>
    </w:p>
    <w:p w14:paraId="0495DCDA"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0446470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w:t>
      </w:r>
    </w:p>
    <w:p w14:paraId="171EA07F"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Using the stick-breaking approximation automatically provides an approximation, </w:t>
      </w:r>
      <w:r w:rsidRPr="00057744">
        <w:rPr>
          <w:rFonts w:ascii="Times New Roman" w:eastAsia="Times New Roman" w:hAnsi="Times New Roman" w:cs="Times New Roman"/>
          <w:noProof/>
          <w:sz w:val="20"/>
          <w:szCs w:val="20"/>
          <w:lang w:eastAsia="en-IN"/>
        </w:rPr>
        <w:drawing>
          <wp:inline distT="0" distB="0" distL="0" distR="0" wp14:anchorId="16DE8BBC" wp14:editId="72A36B82">
            <wp:extent cx="198120" cy="144780"/>
            <wp:effectExtent l="0" t="0" r="0" b="7620"/>
            <wp:docPr id="135" name="Picture 135" descr="G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of the random distribution </w:t>
      </w:r>
      <w:r w:rsidRPr="00057744">
        <w:rPr>
          <w:rFonts w:ascii="Times New Roman" w:eastAsia="Times New Roman" w:hAnsi="Times New Roman" w:cs="Times New Roman"/>
          <w:noProof/>
          <w:sz w:val="20"/>
          <w:szCs w:val="20"/>
          <w:lang w:eastAsia="en-IN"/>
        </w:rPr>
        <w:drawing>
          <wp:inline distT="0" distB="0" distL="0" distR="0" wp14:anchorId="02604D9F" wp14:editId="438E75BF">
            <wp:extent cx="121920" cy="114300"/>
            <wp:effectExtent l="0" t="0" r="0" b="0"/>
            <wp:docPr id="136" name="Picture 13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 The following code computes posterior samples of </w:t>
      </w:r>
      <w:r w:rsidRPr="00057744">
        <w:rPr>
          <w:rFonts w:ascii="Times New Roman" w:eastAsia="Times New Roman" w:hAnsi="Times New Roman" w:cs="Times New Roman"/>
          <w:noProof/>
          <w:sz w:val="20"/>
          <w:szCs w:val="20"/>
          <w:lang w:eastAsia="en-IN"/>
        </w:rPr>
        <w:drawing>
          <wp:inline distT="0" distB="0" distL="0" distR="0" wp14:anchorId="4B4807F1" wp14:editId="25657415">
            <wp:extent cx="198120" cy="144780"/>
            <wp:effectExtent l="0" t="0" r="0" b="7620"/>
            <wp:docPr id="137" name="Picture 137" descr="G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057744">
        <w:rPr>
          <w:rFonts w:ascii="Times New Roman" w:eastAsia="Times New Roman" w:hAnsi="Times New Roman" w:cs="Times New Roman"/>
          <w:sz w:val="20"/>
          <w:szCs w:val="20"/>
          <w:lang w:eastAsia="en-IN"/>
        </w:rPr>
        <w:t xml:space="preserve">using posterior samples from the </w:t>
      </w:r>
      <w:r w:rsidRPr="00057744">
        <w:rPr>
          <w:rFonts w:ascii="Courier New" w:eastAsia="Times New Roman" w:hAnsi="Courier New" w:cs="Courier New"/>
          <w:sz w:val="20"/>
          <w:szCs w:val="20"/>
          <w:lang w:eastAsia="en-IN"/>
        </w:rPr>
        <w:t>samples</w:t>
      </w:r>
      <w:r w:rsidRPr="00057744">
        <w:rPr>
          <w:rFonts w:ascii="Times New Roman" w:eastAsia="Times New Roman" w:hAnsi="Times New Roman" w:cs="Times New Roman"/>
          <w:sz w:val="20"/>
          <w:szCs w:val="20"/>
          <w:lang w:eastAsia="en-IN"/>
        </w:rPr>
        <w:t xml:space="preserve"> object, and from them, a density estimate for the data.</w:t>
      </w:r>
    </w:p>
    <w:p w14:paraId="0CFFE54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betaStarSamples &lt;- samples[ , grep('betaStar', colnames(samples))]</w:t>
      </w:r>
    </w:p>
    <w:p w14:paraId="500BB706"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lambdaStarSamples &lt;- samples[ , grep('lambdaStar', colnames(samples))]</w:t>
      </w:r>
    </w:p>
    <w:p w14:paraId="6C79400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weightSamples &lt;- samples[ , grep('w', colnames(samples))]</w:t>
      </w:r>
    </w:p>
    <w:p w14:paraId="029A97D4"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F4B8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grid &lt;- seq(40, 100, len = 200)</w:t>
      </w:r>
    </w:p>
    <w:p w14:paraId="68C2282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8B5F78"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densitySamples &lt;- matrix(0, ncol = length(grid), nrow = nrow(samples))</w:t>
      </w:r>
    </w:p>
    <w:p w14:paraId="2CDA6FB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for(i in 1:nrow(samples)) {</w:t>
      </w:r>
    </w:p>
    <w:p w14:paraId="52FD63ED"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densitySamples[i, ] &lt;- sapply(grid, function(x)</w:t>
      </w:r>
    </w:p>
    <w:p w14:paraId="5DEF52C3"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sum(weightSamples[i, ] * dgamma(x, shape = betaStarSamples[i, ],</w:t>
      </w:r>
    </w:p>
    <w:p w14:paraId="4146F09C"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scale = lambdaStarSamples[i, ])))</w:t>
      </w:r>
    </w:p>
    <w:p w14:paraId="59896E7B"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w:t>
      </w:r>
    </w:p>
    <w:p w14:paraId="08604E6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CD0EF"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hist(faithful$waiting, freq = FALSE,  xlab = "Waiting times", ylim=c(0,0.05),</w:t>
      </w:r>
    </w:p>
    <w:p w14:paraId="0DD842E9"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 xml:space="preserve">     main = '')</w:t>
      </w:r>
    </w:p>
    <w:p w14:paraId="3C8B8F47"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lines(grid, apply(densitySamples, 2, mean), lwd = 2, col = 'black')</w:t>
      </w:r>
    </w:p>
    <w:p w14:paraId="51047E31"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lines(grid, apply(densitySamples, 2, quantile, 0.025), lwd = 2, lty = 2, col = 'black')</w:t>
      </w:r>
    </w:p>
    <w:p w14:paraId="346A111E" w14:textId="77777777" w:rsidR="00057744" w:rsidRPr="00057744" w:rsidRDefault="00057744" w:rsidP="0005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7744">
        <w:rPr>
          <w:rFonts w:ascii="Courier New" w:eastAsia="Times New Roman" w:hAnsi="Courier New" w:cs="Courier New"/>
          <w:sz w:val="20"/>
          <w:szCs w:val="20"/>
          <w:lang w:eastAsia="en-IN"/>
        </w:rPr>
        <w:t>lines(grid, apply(densitySamples, 2, quantile, 0.975), lwd = 2, lty = 2, col = 'black')</w:t>
      </w:r>
    </w:p>
    <w:p w14:paraId="641F7447" w14:textId="77777777" w:rsidR="00057744" w:rsidRPr="00057744" w:rsidRDefault="00057744" w:rsidP="00057744">
      <w:pPr>
        <w:spacing w:after="0"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noProof/>
          <w:sz w:val="20"/>
          <w:szCs w:val="20"/>
          <w:lang w:eastAsia="en-IN"/>
        </w:rPr>
        <w:lastRenderedPageBreak/>
        <w:drawing>
          <wp:inline distT="0" distB="0" distL="0" distR="0" wp14:anchorId="402300B4" wp14:editId="19DEC047">
            <wp:extent cx="4114800" cy="27432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5BCB378"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As expected, this estimate looks identical to the one we obtained through the CRP representation of the process.</w:t>
      </w:r>
    </w:p>
    <w:p w14:paraId="533DB6BE" w14:textId="77777777" w:rsidR="00057744" w:rsidRPr="00057744" w:rsidRDefault="00057744" w:rsidP="000577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57744">
        <w:rPr>
          <w:rFonts w:ascii="Times New Roman" w:eastAsia="Times New Roman" w:hAnsi="Times New Roman" w:cs="Times New Roman"/>
          <w:b/>
          <w:bCs/>
          <w:sz w:val="36"/>
          <w:szCs w:val="36"/>
          <w:lang w:eastAsia="en-IN"/>
        </w:rPr>
        <w:t xml:space="preserve">More information and future development </w:t>
      </w:r>
    </w:p>
    <w:p w14:paraId="529B8406" w14:textId="11E6C8FC"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 xml:space="preserve">We’re in the midst of improvements to the existing BNP functionality as well as adding additional Bayesian nonparametric models, such as hierarchical Dirichlet processes and Pitman- </w:t>
      </w:r>
    </w:p>
    <w:p w14:paraId="3324ABC7" w14:textId="77777777" w:rsidR="00057744" w:rsidRPr="00057744" w:rsidRDefault="00057744" w:rsidP="000577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57744">
        <w:rPr>
          <w:rFonts w:ascii="Times New Roman" w:eastAsia="Times New Roman" w:hAnsi="Times New Roman" w:cs="Times New Roman"/>
          <w:b/>
          <w:bCs/>
          <w:sz w:val="27"/>
          <w:szCs w:val="27"/>
          <w:lang w:eastAsia="en-IN"/>
        </w:rPr>
        <w:t xml:space="preserve">References </w:t>
      </w:r>
    </w:p>
    <w:p w14:paraId="20DECF2E"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Blackwell, D. and MacQueen, J. 1973. Ferguson distributions via Polya urn schemes. The Annals of Statistics 1:353-355.</w:t>
      </w:r>
    </w:p>
    <w:p w14:paraId="1EBEE20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Ferguson, T.S. 1974. Prior distribution on the spaces of probability measures. Annals of Statistics 2:615-629.</w:t>
      </w:r>
    </w:p>
    <w:p w14:paraId="1BF27AA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Lo, A.Y. 1984. On a class of Bayesian nonparametric estimates I: Density estimates. The Annals of Statistics 12:351-357.</w:t>
      </w:r>
    </w:p>
    <w:p w14:paraId="4058AE3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Escobar, M.D. 1994. Estimating normal means with a Dirichlet process prior. Journal of the American Statistical Association 89:268-277.</w:t>
      </w:r>
    </w:p>
    <w:p w14:paraId="25204162"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Escobar, M.D. and West, M. 1995. Bayesian density estimation and inference using mixtures. Journal of the American Statistical Association 90:577-588.</w:t>
      </w:r>
    </w:p>
    <w:p w14:paraId="6179186D"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Ishwaran, H. and James, L.F. 2001. Gibbs sampling methods for stick-breaking priors. Journal of the American Statistical Association 96: 161-173.</w:t>
      </w:r>
    </w:p>
    <w:p w14:paraId="7DAB06E7"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Ishwaran, H. and James, L.F. 2002. Approximate Dirichlet process computing in finite normal mixtures: smoothing and prior information. Journal of Computational and Graphical Statistics 11:508-532.</w:t>
      </w:r>
    </w:p>
    <w:p w14:paraId="2534CF0B" w14:textId="77777777" w:rsidR="00057744" w:rsidRPr="00057744" w:rsidRDefault="00057744" w:rsidP="00057744">
      <w:pPr>
        <w:spacing w:before="100" w:beforeAutospacing="1" w:after="100" w:afterAutospacing="1" w:line="240" w:lineRule="auto"/>
        <w:rPr>
          <w:rFonts w:ascii="Times New Roman" w:eastAsia="Times New Roman" w:hAnsi="Times New Roman" w:cs="Times New Roman"/>
          <w:sz w:val="20"/>
          <w:szCs w:val="20"/>
          <w:lang w:eastAsia="en-IN"/>
        </w:rPr>
      </w:pPr>
      <w:r w:rsidRPr="00057744">
        <w:rPr>
          <w:rFonts w:ascii="Times New Roman" w:eastAsia="Times New Roman" w:hAnsi="Times New Roman" w:cs="Times New Roman"/>
          <w:sz w:val="20"/>
          <w:szCs w:val="20"/>
          <w:lang w:eastAsia="en-IN"/>
        </w:rPr>
        <w:t>Neal, R. 2000. Markov chain sampling methods for Dirichlet process mixture models. Journal of Computational and Graphical Statistics 9:249-265.</w:t>
      </w:r>
    </w:p>
    <w:p w14:paraId="16197D01" w14:textId="54884BBB" w:rsidR="00C932C8" w:rsidRDefault="00057744" w:rsidP="00DC62CB">
      <w:pPr>
        <w:spacing w:before="100" w:beforeAutospacing="1" w:after="100" w:afterAutospacing="1" w:line="240" w:lineRule="auto"/>
      </w:pPr>
      <w:r w:rsidRPr="00057744">
        <w:rPr>
          <w:rFonts w:ascii="Times New Roman" w:eastAsia="Times New Roman" w:hAnsi="Times New Roman" w:cs="Times New Roman"/>
          <w:sz w:val="20"/>
          <w:szCs w:val="20"/>
          <w:lang w:eastAsia="en-IN"/>
        </w:rPr>
        <w:t>Sethuraman, J. 1994. A constructive definition of Dirichlet prior. Statistica Sinica 2: 639-650.</w:t>
      </w:r>
    </w:p>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44"/>
    <w:rsid w:val="00057744"/>
    <w:rsid w:val="0019568D"/>
    <w:rsid w:val="00C932C8"/>
    <w:rsid w:val="00DC62CB"/>
    <w:rsid w:val="00FE2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685C"/>
  <w15:chartTrackingRefBased/>
  <w15:docId w15:val="{5CE7A002-2FF8-4A41-A6C6-90DA456E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59844">
      <w:bodyDiv w:val="1"/>
      <w:marLeft w:val="0"/>
      <w:marRight w:val="0"/>
      <w:marTop w:val="0"/>
      <w:marBottom w:val="0"/>
      <w:divBdr>
        <w:top w:val="none" w:sz="0" w:space="0" w:color="auto"/>
        <w:left w:val="none" w:sz="0" w:space="0" w:color="auto"/>
        <w:bottom w:val="none" w:sz="0" w:space="0" w:color="auto"/>
        <w:right w:val="none" w:sz="0" w:space="0" w:color="auto"/>
      </w:divBdr>
      <w:divsChild>
        <w:div w:id="1828326163">
          <w:marLeft w:val="0"/>
          <w:marRight w:val="0"/>
          <w:marTop w:val="0"/>
          <w:marBottom w:val="0"/>
          <w:divBdr>
            <w:top w:val="none" w:sz="0" w:space="0" w:color="auto"/>
            <w:left w:val="none" w:sz="0" w:space="0" w:color="auto"/>
            <w:bottom w:val="none" w:sz="0" w:space="0" w:color="auto"/>
            <w:right w:val="none" w:sz="0" w:space="0" w:color="auto"/>
          </w:divBdr>
          <w:divsChild>
            <w:div w:id="1748456977">
              <w:marLeft w:val="0"/>
              <w:marRight w:val="0"/>
              <w:marTop w:val="0"/>
              <w:marBottom w:val="0"/>
              <w:divBdr>
                <w:top w:val="none" w:sz="0" w:space="0" w:color="auto"/>
                <w:left w:val="none" w:sz="0" w:space="0" w:color="auto"/>
                <w:bottom w:val="none" w:sz="0" w:space="0" w:color="auto"/>
                <w:right w:val="none" w:sz="0" w:space="0" w:color="auto"/>
              </w:divBdr>
              <w:divsChild>
                <w:div w:id="213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868">
          <w:marLeft w:val="0"/>
          <w:marRight w:val="0"/>
          <w:marTop w:val="0"/>
          <w:marBottom w:val="0"/>
          <w:divBdr>
            <w:top w:val="none" w:sz="0" w:space="0" w:color="auto"/>
            <w:left w:val="none" w:sz="0" w:space="0" w:color="auto"/>
            <w:bottom w:val="none" w:sz="0" w:space="0" w:color="auto"/>
            <w:right w:val="none" w:sz="0" w:space="0" w:color="auto"/>
          </w:divBdr>
          <w:divsChild>
            <w:div w:id="787045867">
              <w:marLeft w:val="0"/>
              <w:marRight w:val="0"/>
              <w:marTop w:val="0"/>
              <w:marBottom w:val="0"/>
              <w:divBdr>
                <w:top w:val="none" w:sz="0" w:space="0" w:color="auto"/>
                <w:left w:val="none" w:sz="0" w:space="0" w:color="auto"/>
                <w:bottom w:val="none" w:sz="0" w:space="0" w:color="auto"/>
                <w:right w:val="none" w:sz="0" w:space="0" w:color="auto"/>
              </w:divBdr>
              <w:divsChild>
                <w:div w:id="16772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6973">
          <w:marLeft w:val="0"/>
          <w:marRight w:val="0"/>
          <w:marTop w:val="0"/>
          <w:marBottom w:val="0"/>
          <w:divBdr>
            <w:top w:val="none" w:sz="0" w:space="0" w:color="auto"/>
            <w:left w:val="none" w:sz="0" w:space="0" w:color="auto"/>
            <w:bottom w:val="none" w:sz="0" w:space="0" w:color="auto"/>
            <w:right w:val="none" w:sz="0" w:space="0" w:color="auto"/>
          </w:divBdr>
          <w:divsChild>
            <w:div w:id="1168714870">
              <w:marLeft w:val="0"/>
              <w:marRight w:val="0"/>
              <w:marTop w:val="0"/>
              <w:marBottom w:val="0"/>
              <w:divBdr>
                <w:top w:val="none" w:sz="0" w:space="0" w:color="auto"/>
                <w:left w:val="none" w:sz="0" w:space="0" w:color="auto"/>
                <w:bottom w:val="none" w:sz="0" w:space="0" w:color="auto"/>
                <w:right w:val="none" w:sz="0" w:space="0" w:color="auto"/>
              </w:divBdr>
              <w:divsChild>
                <w:div w:id="509103273">
                  <w:marLeft w:val="0"/>
                  <w:marRight w:val="0"/>
                  <w:marTop w:val="0"/>
                  <w:marBottom w:val="0"/>
                  <w:divBdr>
                    <w:top w:val="none" w:sz="0" w:space="0" w:color="auto"/>
                    <w:left w:val="none" w:sz="0" w:space="0" w:color="auto"/>
                    <w:bottom w:val="none" w:sz="0" w:space="0" w:color="auto"/>
                    <w:right w:val="none" w:sz="0" w:space="0" w:color="auto"/>
                  </w:divBdr>
                </w:div>
                <w:div w:id="33310989">
                  <w:marLeft w:val="0"/>
                  <w:marRight w:val="0"/>
                  <w:marTop w:val="0"/>
                  <w:marBottom w:val="0"/>
                  <w:divBdr>
                    <w:top w:val="none" w:sz="0" w:space="0" w:color="auto"/>
                    <w:left w:val="none" w:sz="0" w:space="0" w:color="auto"/>
                    <w:bottom w:val="none" w:sz="0" w:space="0" w:color="auto"/>
                    <w:right w:val="none" w:sz="0" w:space="0" w:color="auto"/>
                  </w:divBdr>
                </w:div>
                <w:div w:id="82336109">
                  <w:marLeft w:val="0"/>
                  <w:marRight w:val="0"/>
                  <w:marTop w:val="0"/>
                  <w:marBottom w:val="0"/>
                  <w:divBdr>
                    <w:top w:val="none" w:sz="0" w:space="0" w:color="auto"/>
                    <w:left w:val="none" w:sz="0" w:space="0" w:color="auto"/>
                    <w:bottom w:val="none" w:sz="0" w:space="0" w:color="auto"/>
                    <w:right w:val="none" w:sz="0" w:space="0" w:color="auto"/>
                  </w:divBdr>
                </w:div>
                <w:div w:id="1546143164">
                  <w:marLeft w:val="0"/>
                  <w:marRight w:val="0"/>
                  <w:marTop w:val="0"/>
                  <w:marBottom w:val="0"/>
                  <w:divBdr>
                    <w:top w:val="none" w:sz="0" w:space="0" w:color="auto"/>
                    <w:left w:val="none" w:sz="0" w:space="0" w:color="auto"/>
                    <w:bottom w:val="none" w:sz="0" w:space="0" w:color="auto"/>
                    <w:right w:val="none" w:sz="0" w:space="0" w:color="auto"/>
                  </w:divBdr>
                </w:div>
                <w:div w:id="1669793086">
                  <w:marLeft w:val="0"/>
                  <w:marRight w:val="0"/>
                  <w:marTop w:val="0"/>
                  <w:marBottom w:val="0"/>
                  <w:divBdr>
                    <w:top w:val="none" w:sz="0" w:space="0" w:color="auto"/>
                    <w:left w:val="none" w:sz="0" w:space="0" w:color="auto"/>
                    <w:bottom w:val="none" w:sz="0" w:space="0" w:color="auto"/>
                    <w:right w:val="none" w:sz="0" w:space="0" w:color="auto"/>
                  </w:divBdr>
                </w:div>
                <w:div w:id="779255623">
                  <w:marLeft w:val="0"/>
                  <w:marRight w:val="0"/>
                  <w:marTop w:val="0"/>
                  <w:marBottom w:val="0"/>
                  <w:divBdr>
                    <w:top w:val="none" w:sz="0" w:space="0" w:color="auto"/>
                    <w:left w:val="none" w:sz="0" w:space="0" w:color="auto"/>
                    <w:bottom w:val="none" w:sz="0" w:space="0" w:color="auto"/>
                    <w:right w:val="none" w:sz="0" w:space="0" w:color="auto"/>
                  </w:divBdr>
                </w:div>
                <w:div w:id="1990816747">
                  <w:marLeft w:val="0"/>
                  <w:marRight w:val="0"/>
                  <w:marTop w:val="0"/>
                  <w:marBottom w:val="0"/>
                  <w:divBdr>
                    <w:top w:val="none" w:sz="0" w:space="0" w:color="auto"/>
                    <w:left w:val="none" w:sz="0" w:space="0" w:color="auto"/>
                    <w:bottom w:val="none" w:sz="0" w:space="0" w:color="auto"/>
                    <w:right w:val="none" w:sz="0" w:space="0" w:color="auto"/>
                  </w:divBdr>
                </w:div>
                <w:div w:id="431783807">
                  <w:marLeft w:val="0"/>
                  <w:marRight w:val="0"/>
                  <w:marTop w:val="0"/>
                  <w:marBottom w:val="0"/>
                  <w:divBdr>
                    <w:top w:val="none" w:sz="0" w:space="0" w:color="auto"/>
                    <w:left w:val="none" w:sz="0" w:space="0" w:color="auto"/>
                    <w:bottom w:val="none" w:sz="0" w:space="0" w:color="auto"/>
                    <w:right w:val="none" w:sz="0" w:space="0" w:color="auto"/>
                  </w:divBdr>
                </w:div>
                <w:div w:id="1790271943">
                  <w:marLeft w:val="0"/>
                  <w:marRight w:val="0"/>
                  <w:marTop w:val="0"/>
                  <w:marBottom w:val="0"/>
                  <w:divBdr>
                    <w:top w:val="none" w:sz="0" w:space="0" w:color="auto"/>
                    <w:left w:val="none" w:sz="0" w:space="0" w:color="auto"/>
                    <w:bottom w:val="none" w:sz="0" w:space="0" w:color="auto"/>
                    <w:right w:val="none" w:sz="0" w:space="0" w:color="auto"/>
                  </w:divBdr>
                </w:div>
                <w:div w:id="1189679537">
                  <w:marLeft w:val="0"/>
                  <w:marRight w:val="0"/>
                  <w:marTop w:val="0"/>
                  <w:marBottom w:val="0"/>
                  <w:divBdr>
                    <w:top w:val="none" w:sz="0" w:space="0" w:color="auto"/>
                    <w:left w:val="none" w:sz="0" w:space="0" w:color="auto"/>
                    <w:bottom w:val="none" w:sz="0" w:space="0" w:color="auto"/>
                    <w:right w:val="none" w:sz="0" w:space="0" w:color="auto"/>
                  </w:divBdr>
                </w:div>
                <w:div w:id="1111511615">
                  <w:marLeft w:val="0"/>
                  <w:marRight w:val="0"/>
                  <w:marTop w:val="0"/>
                  <w:marBottom w:val="0"/>
                  <w:divBdr>
                    <w:top w:val="none" w:sz="0" w:space="0" w:color="auto"/>
                    <w:left w:val="none" w:sz="0" w:space="0" w:color="auto"/>
                    <w:bottom w:val="none" w:sz="0" w:space="0" w:color="auto"/>
                    <w:right w:val="none" w:sz="0" w:space="0" w:color="auto"/>
                  </w:divBdr>
                </w:div>
                <w:div w:id="17082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813">
          <w:marLeft w:val="0"/>
          <w:marRight w:val="0"/>
          <w:marTop w:val="0"/>
          <w:marBottom w:val="0"/>
          <w:divBdr>
            <w:top w:val="none" w:sz="0" w:space="0" w:color="auto"/>
            <w:left w:val="none" w:sz="0" w:space="0" w:color="auto"/>
            <w:bottom w:val="none" w:sz="0" w:space="0" w:color="auto"/>
            <w:right w:val="none" w:sz="0" w:space="0" w:color="auto"/>
          </w:divBdr>
          <w:divsChild>
            <w:div w:id="1364819598">
              <w:marLeft w:val="0"/>
              <w:marRight w:val="0"/>
              <w:marTop w:val="0"/>
              <w:marBottom w:val="0"/>
              <w:divBdr>
                <w:top w:val="none" w:sz="0" w:space="0" w:color="auto"/>
                <w:left w:val="none" w:sz="0" w:space="0" w:color="auto"/>
                <w:bottom w:val="none" w:sz="0" w:space="0" w:color="auto"/>
                <w:right w:val="none" w:sz="0" w:space="0" w:color="auto"/>
              </w:divBdr>
              <w:divsChild>
                <w:div w:id="1062413530">
                  <w:marLeft w:val="0"/>
                  <w:marRight w:val="0"/>
                  <w:marTop w:val="0"/>
                  <w:marBottom w:val="0"/>
                  <w:divBdr>
                    <w:top w:val="none" w:sz="0" w:space="0" w:color="auto"/>
                    <w:left w:val="none" w:sz="0" w:space="0" w:color="auto"/>
                    <w:bottom w:val="none" w:sz="0" w:space="0" w:color="auto"/>
                    <w:right w:val="none" w:sz="0" w:space="0" w:color="auto"/>
                  </w:divBdr>
                </w:div>
              </w:divsChild>
            </w:div>
            <w:div w:id="751119149">
              <w:marLeft w:val="0"/>
              <w:marRight w:val="0"/>
              <w:marTop w:val="0"/>
              <w:marBottom w:val="0"/>
              <w:divBdr>
                <w:top w:val="none" w:sz="0" w:space="0" w:color="auto"/>
                <w:left w:val="none" w:sz="0" w:space="0" w:color="auto"/>
                <w:bottom w:val="none" w:sz="0" w:space="0" w:color="auto"/>
                <w:right w:val="none" w:sz="0" w:space="0" w:color="auto"/>
              </w:divBdr>
            </w:div>
            <w:div w:id="1743912999">
              <w:marLeft w:val="0"/>
              <w:marRight w:val="0"/>
              <w:marTop w:val="0"/>
              <w:marBottom w:val="0"/>
              <w:divBdr>
                <w:top w:val="none" w:sz="0" w:space="0" w:color="auto"/>
                <w:left w:val="none" w:sz="0" w:space="0" w:color="auto"/>
                <w:bottom w:val="none" w:sz="0" w:space="0" w:color="auto"/>
                <w:right w:val="none" w:sz="0" w:space="0" w:color="auto"/>
              </w:divBdr>
              <w:divsChild>
                <w:div w:id="1846048158">
                  <w:marLeft w:val="0"/>
                  <w:marRight w:val="0"/>
                  <w:marTop w:val="0"/>
                  <w:marBottom w:val="0"/>
                  <w:divBdr>
                    <w:top w:val="none" w:sz="0" w:space="0" w:color="auto"/>
                    <w:left w:val="none" w:sz="0" w:space="0" w:color="auto"/>
                    <w:bottom w:val="none" w:sz="0" w:space="0" w:color="auto"/>
                    <w:right w:val="none" w:sz="0" w:space="0" w:color="auto"/>
                  </w:divBdr>
                </w:div>
              </w:divsChild>
            </w:div>
            <w:div w:id="1662614170">
              <w:marLeft w:val="0"/>
              <w:marRight w:val="0"/>
              <w:marTop w:val="0"/>
              <w:marBottom w:val="0"/>
              <w:divBdr>
                <w:top w:val="none" w:sz="0" w:space="0" w:color="auto"/>
                <w:left w:val="none" w:sz="0" w:space="0" w:color="auto"/>
                <w:bottom w:val="none" w:sz="0" w:space="0" w:color="auto"/>
                <w:right w:val="none" w:sz="0" w:space="0" w:color="auto"/>
              </w:divBdr>
            </w:div>
            <w:div w:id="661472123">
              <w:marLeft w:val="0"/>
              <w:marRight w:val="0"/>
              <w:marTop w:val="0"/>
              <w:marBottom w:val="0"/>
              <w:divBdr>
                <w:top w:val="none" w:sz="0" w:space="0" w:color="auto"/>
                <w:left w:val="none" w:sz="0" w:space="0" w:color="auto"/>
                <w:bottom w:val="none" w:sz="0" w:space="0" w:color="auto"/>
                <w:right w:val="none" w:sz="0" w:space="0" w:color="auto"/>
              </w:divBdr>
              <w:divsChild>
                <w:div w:id="212887879">
                  <w:marLeft w:val="0"/>
                  <w:marRight w:val="0"/>
                  <w:marTop w:val="0"/>
                  <w:marBottom w:val="0"/>
                  <w:divBdr>
                    <w:top w:val="none" w:sz="0" w:space="0" w:color="auto"/>
                    <w:left w:val="none" w:sz="0" w:space="0" w:color="auto"/>
                    <w:bottom w:val="none" w:sz="0" w:space="0" w:color="auto"/>
                    <w:right w:val="none" w:sz="0" w:space="0" w:color="auto"/>
                  </w:divBdr>
                </w:div>
                <w:div w:id="16825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840">
          <w:marLeft w:val="0"/>
          <w:marRight w:val="0"/>
          <w:marTop w:val="0"/>
          <w:marBottom w:val="0"/>
          <w:divBdr>
            <w:top w:val="none" w:sz="0" w:space="0" w:color="auto"/>
            <w:left w:val="none" w:sz="0" w:space="0" w:color="auto"/>
            <w:bottom w:val="none" w:sz="0" w:space="0" w:color="auto"/>
            <w:right w:val="none" w:sz="0" w:space="0" w:color="auto"/>
          </w:divBdr>
          <w:divsChild>
            <w:div w:id="272058498">
              <w:marLeft w:val="0"/>
              <w:marRight w:val="0"/>
              <w:marTop w:val="0"/>
              <w:marBottom w:val="0"/>
              <w:divBdr>
                <w:top w:val="none" w:sz="0" w:space="0" w:color="auto"/>
                <w:left w:val="none" w:sz="0" w:space="0" w:color="auto"/>
                <w:bottom w:val="none" w:sz="0" w:space="0" w:color="auto"/>
                <w:right w:val="none" w:sz="0" w:space="0" w:color="auto"/>
              </w:divBdr>
              <w:divsChild>
                <w:div w:id="1621766164">
                  <w:marLeft w:val="0"/>
                  <w:marRight w:val="0"/>
                  <w:marTop w:val="0"/>
                  <w:marBottom w:val="0"/>
                  <w:divBdr>
                    <w:top w:val="none" w:sz="0" w:space="0" w:color="auto"/>
                    <w:left w:val="none" w:sz="0" w:space="0" w:color="auto"/>
                    <w:bottom w:val="none" w:sz="0" w:space="0" w:color="auto"/>
                    <w:right w:val="none" w:sz="0" w:space="0" w:color="auto"/>
                  </w:divBdr>
                </w:div>
              </w:divsChild>
            </w:div>
            <w:div w:id="767313951">
              <w:marLeft w:val="0"/>
              <w:marRight w:val="0"/>
              <w:marTop w:val="0"/>
              <w:marBottom w:val="0"/>
              <w:divBdr>
                <w:top w:val="none" w:sz="0" w:space="0" w:color="auto"/>
                <w:left w:val="none" w:sz="0" w:space="0" w:color="auto"/>
                <w:bottom w:val="none" w:sz="0" w:space="0" w:color="auto"/>
                <w:right w:val="none" w:sz="0" w:space="0" w:color="auto"/>
              </w:divBdr>
            </w:div>
          </w:divsChild>
        </w:div>
        <w:div w:id="1203203985">
          <w:marLeft w:val="0"/>
          <w:marRight w:val="0"/>
          <w:marTop w:val="0"/>
          <w:marBottom w:val="0"/>
          <w:divBdr>
            <w:top w:val="none" w:sz="0" w:space="0" w:color="auto"/>
            <w:left w:val="none" w:sz="0" w:space="0" w:color="auto"/>
            <w:bottom w:val="none" w:sz="0" w:space="0" w:color="auto"/>
            <w:right w:val="none" w:sz="0" w:space="0" w:color="auto"/>
          </w:divBdr>
          <w:divsChild>
            <w:div w:id="586235700">
              <w:marLeft w:val="0"/>
              <w:marRight w:val="0"/>
              <w:marTop w:val="0"/>
              <w:marBottom w:val="0"/>
              <w:divBdr>
                <w:top w:val="none" w:sz="0" w:space="0" w:color="auto"/>
                <w:left w:val="none" w:sz="0" w:space="0" w:color="auto"/>
                <w:bottom w:val="none" w:sz="0" w:space="0" w:color="auto"/>
                <w:right w:val="none" w:sz="0" w:space="0" w:color="auto"/>
              </w:divBdr>
              <w:divsChild>
                <w:div w:id="932708833">
                  <w:marLeft w:val="0"/>
                  <w:marRight w:val="0"/>
                  <w:marTop w:val="0"/>
                  <w:marBottom w:val="0"/>
                  <w:divBdr>
                    <w:top w:val="none" w:sz="0" w:space="0" w:color="auto"/>
                    <w:left w:val="none" w:sz="0" w:space="0" w:color="auto"/>
                    <w:bottom w:val="none" w:sz="0" w:space="0" w:color="auto"/>
                    <w:right w:val="none" w:sz="0" w:space="0" w:color="auto"/>
                  </w:divBdr>
                </w:div>
              </w:divsChild>
            </w:div>
            <w:div w:id="1242908809">
              <w:marLeft w:val="0"/>
              <w:marRight w:val="0"/>
              <w:marTop w:val="0"/>
              <w:marBottom w:val="0"/>
              <w:divBdr>
                <w:top w:val="none" w:sz="0" w:space="0" w:color="auto"/>
                <w:left w:val="none" w:sz="0" w:space="0" w:color="auto"/>
                <w:bottom w:val="none" w:sz="0" w:space="0" w:color="auto"/>
                <w:right w:val="none" w:sz="0" w:space="0" w:color="auto"/>
              </w:divBdr>
            </w:div>
          </w:divsChild>
        </w:div>
        <w:div w:id="820346019">
          <w:marLeft w:val="0"/>
          <w:marRight w:val="0"/>
          <w:marTop w:val="0"/>
          <w:marBottom w:val="0"/>
          <w:divBdr>
            <w:top w:val="none" w:sz="0" w:space="0" w:color="auto"/>
            <w:left w:val="none" w:sz="0" w:space="0" w:color="auto"/>
            <w:bottom w:val="none" w:sz="0" w:space="0" w:color="auto"/>
            <w:right w:val="none" w:sz="0" w:space="0" w:color="auto"/>
          </w:divBdr>
          <w:divsChild>
            <w:div w:id="610359267">
              <w:marLeft w:val="0"/>
              <w:marRight w:val="0"/>
              <w:marTop w:val="0"/>
              <w:marBottom w:val="0"/>
              <w:divBdr>
                <w:top w:val="none" w:sz="0" w:space="0" w:color="auto"/>
                <w:left w:val="none" w:sz="0" w:space="0" w:color="auto"/>
                <w:bottom w:val="none" w:sz="0" w:space="0" w:color="auto"/>
                <w:right w:val="none" w:sz="0" w:space="0" w:color="auto"/>
              </w:divBdr>
              <w:divsChild>
                <w:div w:id="826634298">
                  <w:marLeft w:val="0"/>
                  <w:marRight w:val="0"/>
                  <w:marTop w:val="0"/>
                  <w:marBottom w:val="0"/>
                  <w:divBdr>
                    <w:top w:val="none" w:sz="0" w:space="0" w:color="auto"/>
                    <w:left w:val="none" w:sz="0" w:space="0" w:color="auto"/>
                    <w:bottom w:val="none" w:sz="0" w:space="0" w:color="auto"/>
                    <w:right w:val="none" w:sz="0" w:space="0" w:color="auto"/>
                  </w:divBdr>
                </w:div>
                <w:div w:id="32728987">
                  <w:marLeft w:val="0"/>
                  <w:marRight w:val="0"/>
                  <w:marTop w:val="0"/>
                  <w:marBottom w:val="0"/>
                  <w:divBdr>
                    <w:top w:val="none" w:sz="0" w:space="0" w:color="auto"/>
                    <w:left w:val="none" w:sz="0" w:space="0" w:color="auto"/>
                    <w:bottom w:val="none" w:sz="0" w:space="0" w:color="auto"/>
                    <w:right w:val="none" w:sz="0" w:space="0" w:color="auto"/>
                  </w:divBdr>
                </w:div>
                <w:div w:id="961376627">
                  <w:marLeft w:val="0"/>
                  <w:marRight w:val="0"/>
                  <w:marTop w:val="0"/>
                  <w:marBottom w:val="0"/>
                  <w:divBdr>
                    <w:top w:val="none" w:sz="0" w:space="0" w:color="auto"/>
                    <w:left w:val="none" w:sz="0" w:space="0" w:color="auto"/>
                    <w:bottom w:val="none" w:sz="0" w:space="0" w:color="auto"/>
                    <w:right w:val="none" w:sz="0" w:space="0" w:color="auto"/>
                  </w:divBdr>
                </w:div>
                <w:div w:id="2091346486">
                  <w:marLeft w:val="0"/>
                  <w:marRight w:val="0"/>
                  <w:marTop w:val="0"/>
                  <w:marBottom w:val="0"/>
                  <w:divBdr>
                    <w:top w:val="none" w:sz="0" w:space="0" w:color="auto"/>
                    <w:left w:val="none" w:sz="0" w:space="0" w:color="auto"/>
                    <w:bottom w:val="none" w:sz="0" w:space="0" w:color="auto"/>
                    <w:right w:val="none" w:sz="0" w:space="0" w:color="auto"/>
                  </w:divBdr>
                </w:div>
                <w:div w:id="1006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981">
          <w:marLeft w:val="0"/>
          <w:marRight w:val="0"/>
          <w:marTop w:val="0"/>
          <w:marBottom w:val="0"/>
          <w:divBdr>
            <w:top w:val="none" w:sz="0" w:space="0" w:color="auto"/>
            <w:left w:val="none" w:sz="0" w:space="0" w:color="auto"/>
            <w:bottom w:val="none" w:sz="0" w:space="0" w:color="auto"/>
            <w:right w:val="none" w:sz="0" w:space="0" w:color="auto"/>
          </w:divBdr>
          <w:divsChild>
            <w:div w:id="1651055024">
              <w:marLeft w:val="0"/>
              <w:marRight w:val="0"/>
              <w:marTop w:val="0"/>
              <w:marBottom w:val="0"/>
              <w:divBdr>
                <w:top w:val="none" w:sz="0" w:space="0" w:color="auto"/>
                <w:left w:val="none" w:sz="0" w:space="0" w:color="auto"/>
                <w:bottom w:val="none" w:sz="0" w:space="0" w:color="auto"/>
                <w:right w:val="none" w:sz="0" w:space="0" w:color="auto"/>
              </w:divBdr>
              <w:divsChild>
                <w:div w:id="843128289">
                  <w:marLeft w:val="0"/>
                  <w:marRight w:val="0"/>
                  <w:marTop w:val="0"/>
                  <w:marBottom w:val="0"/>
                  <w:divBdr>
                    <w:top w:val="none" w:sz="0" w:space="0" w:color="auto"/>
                    <w:left w:val="none" w:sz="0" w:space="0" w:color="auto"/>
                    <w:bottom w:val="none" w:sz="0" w:space="0" w:color="auto"/>
                    <w:right w:val="none" w:sz="0" w:space="0" w:color="auto"/>
                  </w:divBdr>
                </w:div>
              </w:divsChild>
            </w:div>
            <w:div w:id="13457526">
              <w:marLeft w:val="0"/>
              <w:marRight w:val="0"/>
              <w:marTop w:val="0"/>
              <w:marBottom w:val="0"/>
              <w:divBdr>
                <w:top w:val="none" w:sz="0" w:space="0" w:color="auto"/>
                <w:left w:val="none" w:sz="0" w:space="0" w:color="auto"/>
                <w:bottom w:val="none" w:sz="0" w:space="0" w:color="auto"/>
                <w:right w:val="none" w:sz="0" w:space="0" w:color="auto"/>
              </w:divBdr>
            </w:div>
          </w:divsChild>
        </w:div>
        <w:div w:id="436489264">
          <w:marLeft w:val="0"/>
          <w:marRight w:val="0"/>
          <w:marTop w:val="0"/>
          <w:marBottom w:val="0"/>
          <w:divBdr>
            <w:top w:val="none" w:sz="0" w:space="0" w:color="auto"/>
            <w:left w:val="none" w:sz="0" w:space="0" w:color="auto"/>
            <w:bottom w:val="none" w:sz="0" w:space="0" w:color="auto"/>
            <w:right w:val="none" w:sz="0" w:space="0" w:color="auto"/>
          </w:divBdr>
          <w:divsChild>
            <w:div w:id="2061636663">
              <w:marLeft w:val="0"/>
              <w:marRight w:val="0"/>
              <w:marTop w:val="0"/>
              <w:marBottom w:val="0"/>
              <w:divBdr>
                <w:top w:val="none" w:sz="0" w:space="0" w:color="auto"/>
                <w:left w:val="none" w:sz="0" w:space="0" w:color="auto"/>
                <w:bottom w:val="none" w:sz="0" w:space="0" w:color="auto"/>
                <w:right w:val="none" w:sz="0" w:space="0" w:color="auto"/>
              </w:divBdr>
              <w:divsChild>
                <w:div w:id="2520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865">
          <w:marLeft w:val="0"/>
          <w:marRight w:val="0"/>
          <w:marTop w:val="0"/>
          <w:marBottom w:val="0"/>
          <w:divBdr>
            <w:top w:val="none" w:sz="0" w:space="0" w:color="auto"/>
            <w:left w:val="none" w:sz="0" w:space="0" w:color="auto"/>
            <w:bottom w:val="none" w:sz="0" w:space="0" w:color="auto"/>
            <w:right w:val="none" w:sz="0" w:space="0" w:color="auto"/>
          </w:divBdr>
          <w:divsChild>
            <w:div w:id="1747727120">
              <w:marLeft w:val="0"/>
              <w:marRight w:val="0"/>
              <w:marTop w:val="0"/>
              <w:marBottom w:val="0"/>
              <w:divBdr>
                <w:top w:val="none" w:sz="0" w:space="0" w:color="auto"/>
                <w:left w:val="none" w:sz="0" w:space="0" w:color="auto"/>
                <w:bottom w:val="none" w:sz="0" w:space="0" w:color="auto"/>
                <w:right w:val="none" w:sz="0" w:space="0" w:color="auto"/>
              </w:divBdr>
              <w:divsChild>
                <w:div w:id="1840384517">
                  <w:marLeft w:val="0"/>
                  <w:marRight w:val="0"/>
                  <w:marTop w:val="0"/>
                  <w:marBottom w:val="0"/>
                  <w:divBdr>
                    <w:top w:val="none" w:sz="0" w:space="0" w:color="auto"/>
                    <w:left w:val="none" w:sz="0" w:space="0" w:color="auto"/>
                    <w:bottom w:val="none" w:sz="0" w:space="0" w:color="auto"/>
                    <w:right w:val="none" w:sz="0" w:space="0" w:color="auto"/>
                  </w:divBdr>
                </w:div>
                <w:div w:id="1774931755">
                  <w:marLeft w:val="0"/>
                  <w:marRight w:val="0"/>
                  <w:marTop w:val="0"/>
                  <w:marBottom w:val="0"/>
                  <w:divBdr>
                    <w:top w:val="none" w:sz="0" w:space="0" w:color="auto"/>
                    <w:left w:val="none" w:sz="0" w:space="0" w:color="auto"/>
                    <w:bottom w:val="none" w:sz="0" w:space="0" w:color="auto"/>
                    <w:right w:val="none" w:sz="0" w:space="0" w:color="auto"/>
                  </w:divBdr>
                </w:div>
                <w:div w:id="1104617526">
                  <w:marLeft w:val="0"/>
                  <w:marRight w:val="0"/>
                  <w:marTop w:val="0"/>
                  <w:marBottom w:val="0"/>
                  <w:divBdr>
                    <w:top w:val="none" w:sz="0" w:space="0" w:color="auto"/>
                    <w:left w:val="none" w:sz="0" w:space="0" w:color="auto"/>
                    <w:bottom w:val="none" w:sz="0" w:space="0" w:color="auto"/>
                    <w:right w:val="none" w:sz="0" w:space="0" w:color="auto"/>
                  </w:divBdr>
                </w:div>
                <w:div w:id="919368534">
                  <w:marLeft w:val="0"/>
                  <w:marRight w:val="0"/>
                  <w:marTop w:val="0"/>
                  <w:marBottom w:val="0"/>
                  <w:divBdr>
                    <w:top w:val="none" w:sz="0" w:space="0" w:color="auto"/>
                    <w:left w:val="none" w:sz="0" w:space="0" w:color="auto"/>
                    <w:bottom w:val="none" w:sz="0" w:space="0" w:color="auto"/>
                    <w:right w:val="none" w:sz="0" w:space="0" w:color="auto"/>
                  </w:divBdr>
                </w:div>
                <w:div w:id="1343899086">
                  <w:marLeft w:val="0"/>
                  <w:marRight w:val="0"/>
                  <w:marTop w:val="0"/>
                  <w:marBottom w:val="0"/>
                  <w:divBdr>
                    <w:top w:val="none" w:sz="0" w:space="0" w:color="auto"/>
                    <w:left w:val="none" w:sz="0" w:space="0" w:color="auto"/>
                    <w:bottom w:val="none" w:sz="0" w:space="0" w:color="auto"/>
                    <w:right w:val="none" w:sz="0" w:space="0" w:color="auto"/>
                  </w:divBdr>
                </w:div>
                <w:div w:id="2095662297">
                  <w:marLeft w:val="0"/>
                  <w:marRight w:val="0"/>
                  <w:marTop w:val="0"/>
                  <w:marBottom w:val="0"/>
                  <w:divBdr>
                    <w:top w:val="none" w:sz="0" w:space="0" w:color="auto"/>
                    <w:left w:val="none" w:sz="0" w:space="0" w:color="auto"/>
                    <w:bottom w:val="none" w:sz="0" w:space="0" w:color="auto"/>
                    <w:right w:val="none" w:sz="0" w:space="0" w:color="auto"/>
                  </w:divBdr>
                </w:div>
                <w:div w:id="1598833285">
                  <w:marLeft w:val="0"/>
                  <w:marRight w:val="0"/>
                  <w:marTop w:val="0"/>
                  <w:marBottom w:val="0"/>
                  <w:divBdr>
                    <w:top w:val="none" w:sz="0" w:space="0" w:color="auto"/>
                    <w:left w:val="none" w:sz="0" w:space="0" w:color="auto"/>
                    <w:bottom w:val="none" w:sz="0" w:space="0" w:color="auto"/>
                    <w:right w:val="none" w:sz="0" w:space="0" w:color="auto"/>
                  </w:divBdr>
                </w:div>
                <w:div w:id="273051991">
                  <w:marLeft w:val="0"/>
                  <w:marRight w:val="0"/>
                  <w:marTop w:val="0"/>
                  <w:marBottom w:val="0"/>
                  <w:divBdr>
                    <w:top w:val="none" w:sz="0" w:space="0" w:color="auto"/>
                    <w:left w:val="none" w:sz="0" w:space="0" w:color="auto"/>
                    <w:bottom w:val="none" w:sz="0" w:space="0" w:color="auto"/>
                    <w:right w:val="none" w:sz="0" w:space="0" w:color="auto"/>
                  </w:divBdr>
                </w:div>
                <w:div w:id="1010524955">
                  <w:marLeft w:val="0"/>
                  <w:marRight w:val="0"/>
                  <w:marTop w:val="0"/>
                  <w:marBottom w:val="0"/>
                  <w:divBdr>
                    <w:top w:val="none" w:sz="0" w:space="0" w:color="auto"/>
                    <w:left w:val="none" w:sz="0" w:space="0" w:color="auto"/>
                    <w:bottom w:val="none" w:sz="0" w:space="0" w:color="auto"/>
                    <w:right w:val="none" w:sz="0" w:space="0" w:color="auto"/>
                  </w:divBdr>
                </w:div>
                <w:div w:id="627205281">
                  <w:marLeft w:val="0"/>
                  <w:marRight w:val="0"/>
                  <w:marTop w:val="0"/>
                  <w:marBottom w:val="0"/>
                  <w:divBdr>
                    <w:top w:val="none" w:sz="0" w:space="0" w:color="auto"/>
                    <w:left w:val="none" w:sz="0" w:space="0" w:color="auto"/>
                    <w:bottom w:val="none" w:sz="0" w:space="0" w:color="auto"/>
                    <w:right w:val="none" w:sz="0" w:space="0" w:color="auto"/>
                  </w:divBdr>
                </w:div>
                <w:div w:id="342630307">
                  <w:marLeft w:val="0"/>
                  <w:marRight w:val="0"/>
                  <w:marTop w:val="0"/>
                  <w:marBottom w:val="0"/>
                  <w:divBdr>
                    <w:top w:val="none" w:sz="0" w:space="0" w:color="auto"/>
                    <w:left w:val="none" w:sz="0" w:space="0" w:color="auto"/>
                    <w:bottom w:val="none" w:sz="0" w:space="0" w:color="auto"/>
                    <w:right w:val="none" w:sz="0" w:space="0" w:color="auto"/>
                  </w:divBdr>
                </w:div>
                <w:div w:id="1078090571">
                  <w:marLeft w:val="0"/>
                  <w:marRight w:val="0"/>
                  <w:marTop w:val="0"/>
                  <w:marBottom w:val="0"/>
                  <w:divBdr>
                    <w:top w:val="none" w:sz="0" w:space="0" w:color="auto"/>
                    <w:left w:val="none" w:sz="0" w:space="0" w:color="auto"/>
                    <w:bottom w:val="none" w:sz="0" w:space="0" w:color="auto"/>
                    <w:right w:val="none" w:sz="0" w:space="0" w:color="auto"/>
                  </w:divBdr>
                </w:div>
                <w:div w:id="1939555068">
                  <w:marLeft w:val="0"/>
                  <w:marRight w:val="0"/>
                  <w:marTop w:val="0"/>
                  <w:marBottom w:val="0"/>
                  <w:divBdr>
                    <w:top w:val="none" w:sz="0" w:space="0" w:color="auto"/>
                    <w:left w:val="none" w:sz="0" w:space="0" w:color="auto"/>
                    <w:bottom w:val="none" w:sz="0" w:space="0" w:color="auto"/>
                    <w:right w:val="none" w:sz="0" w:space="0" w:color="auto"/>
                  </w:divBdr>
                </w:div>
                <w:div w:id="15757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275">
          <w:marLeft w:val="0"/>
          <w:marRight w:val="0"/>
          <w:marTop w:val="0"/>
          <w:marBottom w:val="0"/>
          <w:divBdr>
            <w:top w:val="none" w:sz="0" w:space="0" w:color="auto"/>
            <w:left w:val="none" w:sz="0" w:space="0" w:color="auto"/>
            <w:bottom w:val="none" w:sz="0" w:space="0" w:color="auto"/>
            <w:right w:val="none" w:sz="0" w:space="0" w:color="auto"/>
          </w:divBdr>
          <w:divsChild>
            <w:div w:id="1521628562">
              <w:marLeft w:val="0"/>
              <w:marRight w:val="0"/>
              <w:marTop w:val="0"/>
              <w:marBottom w:val="0"/>
              <w:divBdr>
                <w:top w:val="none" w:sz="0" w:space="0" w:color="auto"/>
                <w:left w:val="none" w:sz="0" w:space="0" w:color="auto"/>
                <w:bottom w:val="none" w:sz="0" w:space="0" w:color="auto"/>
                <w:right w:val="none" w:sz="0" w:space="0" w:color="auto"/>
              </w:divBdr>
              <w:divsChild>
                <w:div w:id="150605030">
                  <w:marLeft w:val="0"/>
                  <w:marRight w:val="0"/>
                  <w:marTop w:val="0"/>
                  <w:marBottom w:val="0"/>
                  <w:divBdr>
                    <w:top w:val="none" w:sz="0" w:space="0" w:color="auto"/>
                    <w:left w:val="none" w:sz="0" w:space="0" w:color="auto"/>
                    <w:bottom w:val="none" w:sz="0" w:space="0" w:color="auto"/>
                    <w:right w:val="none" w:sz="0" w:space="0" w:color="auto"/>
                  </w:divBdr>
                </w:div>
              </w:divsChild>
            </w:div>
            <w:div w:id="907805498">
              <w:marLeft w:val="0"/>
              <w:marRight w:val="0"/>
              <w:marTop w:val="0"/>
              <w:marBottom w:val="0"/>
              <w:divBdr>
                <w:top w:val="none" w:sz="0" w:space="0" w:color="auto"/>
                <w:left w:val="none" w:sz="0" w:space="0" w:color="auto"/>
                <w:bottom w:val="none" w:sz="0" w:space="0" w:color="auto"/>
                <w:right w:val="none" w:sz="0" w:space="0" w:color="auto"/>
              </w:divBdr>
            </w:div>
            <w:div w:id="1732120599">
              <w:marLeft w:val="0"/>
              <w:marRight w:val="0"/>
              <w:marTop w:val="0"/>
              <w:marBottom w:val="0"/>
              <w:divBdr>
                <w:top w:val="none" w:sz="0" w:space="0" w:color="auto"/>
                <w:left w:val="none" w:sz="0" w:space="0" w:color="auto"/>
                <w:bottom w:val="none" w:sz="0" w:space="0" w:color="auto"/>
                <w:right w:val="none" w:sz="0" w:space="0" w:color="auto"/>
              </w:divBdr>
              <w:divsChild>
                <w:div w:id="1107308880">
                  <w:marLeft w:val="0"/>
                  <w:marRight w:val="0"/>
                  <w:marTop w:val="0"/>
                  <w:marBottom w:val="0"/>
                  <w:divBdr>
                    <w:top w:val="none" w:sz="0" w:space="0" w:color="auto"/>
                    <w:left w:val="none" w:sz="0" w:space="0" w:color="auto"/>
                    <w:bottom w:val="none" w:sz="0" w:space="0" w:color="auto"/>
                    <w:right w:val="none" w:sz="0" w:space="0" w:color="auto"/>
                  </w:divBdr>
                </w:div>
              </w:divsChild>
            </w:div>
            <w:div w:id="1221331247">
              <w:marLeft w:val="0"/>
              <w:marRight w:val="0"/>
              <w:marTop w:val="0"/>
              <w:marBottom w:val="0"/>
              <w:divBdr>
                <w:top w:val="none" w:sz="0" w:space="0" w:color="auto"/>
                <w:left w:val="none" w:sz="0" w:space="0" w:color="auto"/>
                <w:bottom w:val="none" w:sz="0" w:space="0" w:color="auto"/>
                <w:right w:val="none" w:sz="0" w:space="0" w:color="auto"/>
              </w:divBdr>
            </w:div>
          </w:divsChild>
        </w:div>
        <w:div w:id="601303651">
          <w:marLeft w:val="0"/>
          <w:marRight w:val="0"/>
          <w:marTop w:val="0"/>
          <w:marBottom w:val="0"/>
          <w:divBdr>
            <w:top w:val="none" w:sz="0" w:space="0" w:color="auto"/>
            <w:left w:val="none" w:sz="0" w:space="0" w:color="auto"/>
            <w:bottom w:val="none" w:sz="0" w:space="0" w:color="auto"/>
            <w:right w:val="none" w:sz="0" w:space="0" w:color="auto"/>
          </w:divBdr>
          <w:divsChild>
            <w:div w:id="1722820678">
              <w:marLeft w:val="0"/>
              <w:marRight w:val="0"/>
              <w:marTop w:val="0"/>
              <w:marBottom w:val="0"/>
              <w:divBdr>
                <w:top w:val="none" w:sz="0" w:space="0" w:color="auto"/>
                <w:left w:val="none" w:sz="0" w:space="0" w:color="auto"/>
                <w:bottom w:val="none" w:sz="0" w:space="0" w:color="auto"/>
                <w:right w:val="none" w:sz="0" w:space="0" w:color="auto"/>
              </w:divBdr>
              <w:divsChild>
                <w:div w:id="2082949400">
                  <w:marLeft w:val="0"/>
                  <w:marRight w:val="0"/>
                  <w:marTop w:val="0"/>
                  <w:marBottom w:val="0"/>
                  <w:divBdr>
                    <w:top w:val="none" w:sz="0" w:space="0" w:color="auto"/>
                    <w:left w:val="none" w:sz="0" w:space="0" w:color="auto"/>
                    <w:bottom w:val="none" w:sz="0" w:space="0" w:color="auto"/>
                    <w:right w:val="none" w:sz="0" w:space="0" w:color="auto"/>
                  </w:divBdr>
                </w:div>
                <w:div w:id="1301038285">
                  <w:marLeft w:val="0"/>
                  <w:marRight w:val="0"/>
                  <w:marTop w:val="0"/>
                  <w:marBottom w:val="0"/>
                  <w:divBdr>
                    <w:top w:val="none" w:sz="0" w:space="0" w:color="auto"/>
                    <w:left w:val="none" w:sz="0" w:space="0" w:color="auto"/>
                    <w:bottom w:val="none" w:sz="0" w:space="0" w:color="auto"/>
                    <w:right w:val="none" w:sz="0" w:space="0" w:color="auto"/>
                  </w:divBdr>
                </w:div>
                <w:div w:id="42027970">
                  <w:marLeft w:val="0"/>
                  <w:marRight w:val="0"/>
                  <w:marTop w:val="0"/>
                  <w:marBottom w:val="0"/>
                  <w:divBdr>
                    <w:top w:val="none" w:sz="0" w:space="0" w:color="auto"/>
                    <w:left w:val="none" w:sz="0" w:space="0" w:color="auto"/>
                    <w:bottom w:val="none" w:sz="0" w:space="0" w:color="auto"/>
                    <w:right w:val="none" w:sz="0" w:space="0" w:color="auto"/>
                  </w:divBdr>
                </w:div>
                <w:div w:id="1816989696">
                  <w:marLeft w:val="0"/>
                  <w:marRight w:val="0"/>
                  <w:marTop w:val="0"/>
                  <w:marBottom w:val="0"/>
                  <w:divBdr>
                    <w:top w:val="none" w:sz="0" w:space="0" w:color="auto"/>
                    <w:left w:val="none" w:sz="0" w:space="0" w:color="auto"/>
                    <w:bottom w:val="none" w:sz="0" w:space="0" w:color="auto"/>
                    <w:right w:val="none" w:sz="0" w:space="0" w:color="auto"/>
                  </w:divBdr>
                </w:div>
                <w:div w:id="1440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5523">
          <w:marLeft w:val="0"/>
          <w:marRight w:val="0"/>
          <w:marTop w:val="0"/>
          <w:marBottom w:val="0"/>
          <w:divBdr>
            <w:top w:val="none" w:sz="0" w:space="0" w:color="auto"/>
            <w:left w:val="none" w:sz="0" w:space="0" w:color="auto"/>
            <w:bottom w:val="none" w:sz="0" w:space="0" w:color="auto"/>
            <w:right w:val="none" w:sz="0" w:space="0" w:color="auto"/>
          </w:divBdr>
          <w:divsChild>
            <w:div w:id="2058890095">
              <w:marLeft w:val="0"/>
              <w:marRight w:val="0"/>
              <w:marTop w:val="0"/>
              <w:marBottom w:val="0"/>
              <w:divBdr>
                <w:top w:val="none" w:sz="0" w:space="0" w:color="auto"/>
                <w:left w:val="none" w:sz="0" w:space="0" w:color="auto"/>
                <w:bottom w:val="none" w:sz="0" w:space="0" w:color="auto"/>
                <w:right w:val="none" w:sz="0" w:space="0" w:color="auto"/>
              </w:divBdr>
              <w:divsChild>
                <w:div w:id="731579158">
                  <w:marLeft w:val="0"/>
                  <w:marRight w:val="0"/>
                  <w:marTop w:val="0"/>
                  <w:marBottom w:val="0"/>
                  <w:divBdr>
                    <w:top w:val="none" w:sz="0" w:space="0" w:color="auto"/>
                    <w:left w:val="none" w:sz="0" w:space="0" w:color="auto"/>
                    <w:bottom w:val="none" w:sz="0" w:space="0" w:color="auto"/>
                    <w:right w:val="none" w:sz="0" w:space="0" w:color="auto"/>
                  </w:divBdr>
                </w:div>
              </w:divsChild>
            </w:div>
            <w:div w:id="1534341043">
              <w:marLeft w:val="0"/>
              <w:marRight w:val="0"/>
              <w:marTop w:val="0"/>
              <w:marBottom w:val="0"/>
              <w:divBdr>
                <w:top w:val="none" w:sz="0" w:space="0" w:color="auto"/>
                <w:left w:val="none" w:sz="0" w:space="0" w:color="auto"/>
                <w:bottom w:val="none" w:sz="0" w:space="0" w:color="auto"/>
                <w:right w:val="none" w:sz="0" w:space="0" w:color="auto"/>
              </w:divBdr>
            </w:div>
          </w:divsChild>
        </w:div>
        <w:div w:id="1968195799">
          <w:marLeft w:val="0"/>
          <w:marRight w:val="0"/>
          <w:marTop w:val="0"/>
          <w:marBottom w:val="0"/>
          <w:divBdr>
            <w:top w:val="none" w:sz="0" w:space="0" w:color="auto"/>
            <w:left w:val="none" w:sz="0" w:space="0" w:color="auto"/>
            <w:bottom w:val="none" w:sz="0" w:space="0" w:color="auto"/>
            <w:right w:val="none" w:sz="0" w:space="0" w:color="auto"/>
          </w:divBdr>
          <w:divsChild>
            <w:div w:id="482619482">
              <w:marLeft w:val="0"/>
              <w:marRight w:val="0"/>
              <w:marTop w:val="0"/>
              <w:marBottom w:val="0"/>
              <w:divBdr>
                <w:top w:val="none" w:sz="0" w:space="0" w:color="auto"/>
                <w:left w:val="none" w:sz="0" w:space="0" w:color="auto"/>
                <w:bottom w:val="none" w:sz="0" w:space="0" w:color="auto"/>
                <w:right w:val="none" w:sz="0" w:space="0" w:color="auto"/>
              </w:divBdr>
              <w:divsChild>
                <w:div w:id="359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0932">
          <w:marLeft w:val="0"/>
          <w:marRight w:val="0"/>
          <w:marTop w:val="0"/>
          <w:marBottom w:val="0"/>
          <w:divBdr>
            <w:top w:val="none" w:sz="0" w:space="0" w:color="auto"/>
            <w:left w:val="none" w:sz="0" w:space="0" w:color="auto"/>
            <w:bottom w:val="none" w:sz="0" w:space="0" w:color="auto"/>
            <w:right w:val="none" w:sz="0" w:space="0" w:color="auto"/>
          </w:divBdr>
          <w:divsChild>
            <w:div w:id="1862745014">
              <w:marLeft w:val="0"/>
              <w:marRight w:val="0"/>
              <w:marTop w:val="0"/>
              <w:marBottom w:val="0"/>
              <w:divBdr>
                <w:top w:val="none" w:sz="0" w:space="0" w:color="auto"/>
                <w:left w:val="none" w:sz="0" w:space="0" w:color="auto"/>
                <w:bottom w:val="none" w:sz="0" w:space="0" w:color="auto"/>
                <w:right w:val="none" w:sz="0" w:space="0" w:color="auto"/>
              </w:divBdr>
              <w:divsChild>
                <w:div w:id="280693539">
                  <w:marLeft w:val="0"/>
                  <w:marRight w:val="0"/>
                  <w:marTop w:val="0"/>
                  <w:marBottom w:val="0"/>
                  <w:divBdr>
                    <w:top w:val="none" w:sz="0" w:space="0" w:color="auto"/>
                    <w:left w:val="none" w:sz="0" w:space="0" w:color="auto"/>
                    <w:bottom w:val="none" w:sz="0" w:space="0" w:color="auto"/>
                    <w:right w:val="none" w:sz="0" w:space="0" w:color="auto"/>
                  </w:divBdr>
                </w:div>
                <w:div w:id="1176503828">
                  <w:marLeft w:val="0"/>
                  <w:marRight w:val="0"/>
                  <w:marTop w:val="0"/>
                  <w:marBottom w:val="0"/>
                  <w:divBdr>
                    <w:top w:val="none" w:sz="0" w:space="0" w:color="auto"/>
                    <w:left w:val="none" w:sz="0" w:space="0" w:color="auto"/>
                    <w:bottom w:val="none" w:sz="0" w:space="0" w:color="auto"/>
                    <w:right w:val="none" w:sz="0" w:space="0" w:color="auto"/>
                  </w:divBdr>
                </w:div>
                <w:div w:id="788402153">
                  <w:marLeft w:val="0"/>
                  <w:marRight w:val="0"/>
                  <w:marTop w:val="0"/>
                  <w:marBottom w:val="0"/>
                  <w:divBdr>
                    <w:top w:val="none" w:sz="0" w:space="0" w:color="auto"/>
                    <w:left w:val="none" w:sz="0" w:space="0" w:color="auto"/>
                    <w:bottom w:val="none" w:sz="0" w:space="0" w:color="auto"/>
                    <w:right w:val="none" w:sz="0" w:space="0" w:color="auto"/>
                  </w:divBdr>
                </w:div>
                <w:div w:id="1635255808">
                  <w:marLeft w:val="0"/>
                  <w:marRight w:val="0"/>
                  <w:marTop w:val="0"/>
                  <w:marBottom w:val="0"/>
                  <w:divBdr>
                    <w:top w:val="none" w:sz="0" w:space="0" w:color="auto"/>
                    <w:left w:val="none" w:sz="0" w:space="0" w:color="auto"/>
                    <w:bottom w:val="none" w:sz="0" w:space="0" w:color="auto"/>
                    <w:right w:val="none" w:sz="0" w:space="0" w:color="auto"/>
                  </w:divBdr>
                </w:div>
                <w:div w:id="656347159">
                  <w:marLeft w:val="0"/>
                  <w:marRight w:val="0"/>
                  <w:marTop w:val="0"/>
                  <w:marBottom w:val="0"/>
                  <w:divBdr>
                    <w:top w:val="none" w:sz="0" w:space="0" w:color="auto"/>
                    <w:left w:val="none" w:sz="0" w:space="0" w:color="auto"/>
                    <w:bottom w:val="none" w:sz="0" w:space="0" w:color="auto"/>
                    <w:right w:val="none" w:sz="0" w:space="0" w:color="auto"/>
                  </w:divBdr>
                </w:div>
                <w:div w:id="1376274444">
                  <w:marLeft w:val="0"/>
                  <w:marRight w:val="0"/>
                  <w:marTop w:val="0"/>
                  <w:marBottom w:val="0"/>
                  <w:divBdr>
                    <w:top w:val="none" w:sz="0" w:space="0" w:color="auto"/>
                    <w:left w:val="none" w:sz="0" w:space="0" w:color="auto"/>
                    <w:bottom w:val="none" w:sz="0" w:space="0" w:color="auto"/>
                    <w:right w:val="none" w:sz="0" w:space="0" w:color="auto"/>
                  </w:divBdr>
                </w:div>
                <w:div w:id="289171820">
                  <w:marLeft w:val="0"/>
                  <w:marRight w:val="0"/>
                  <w:marTop w:val="0"/>
                  <w:marBottom w:val="0"/>
                  <w:divBdr>
                    <w:top w:val="none" w:sz="0" w:space="0" w:color="auto"/>
                    <w:left w:val="none" w:sz="0" w:space="0" w:color="auto"/>
                    <w:bottom w:val="none" w:sz="0" w:space="0" w:color="auto"/>
                    <w:right w:val="none" w:sz="0" w:space="0" w:color="auto"/>
                  </w:divBdr>
                </w:div>
                <w:div w:id="2010210344">
                  <w:marLeft w:val="0"/>
                  <w:marRight w:val="0"/>
                  <w:marTop w:val="0"/>
                  <w:marBottom w:val="0"/>
                  <w:divBdr>
                    <w:top w:val="none" w:sz="0" w:space="0" w:color="auto"/>
                    <w:left w:val="none" w:sz="0" w:space="0" w:color="auto"/>
                    <w:bottom w:val="none" w:sz="0" w:space="0" w:color="auto"/>
                    <w:right w:val="none" w:sz="0" w:space="0" w:color="auto"/>
                  </w:divBdr>
                </w:div>
                <w:div w:id="221454960">
                  <w:marLeft w:val="0"/>
                  <w:marRight w:val="0"/>
                  <w:marTop w:val="0"/>
                  <w:marBottom w:val="0"/>
                  <w:divBdr>
                    <w:top w:val="none" w:sz="0" w:space="0" w:color="auto"/>
                    <w:left w:val="none" w:sz="0" w:space="0" w:color="auto"/>
                    <w:bottom w:val="none" w:sz="0" w:space="0" w:color="auto"/>
                    <w:right w:val="none" w:sz="0" w:space="0" w:color="auto"/>
                  </w:divBdr>
                </w:div>
                <w:div w:id="573130871">
                  <w:marLeft w:val="0"/>
                  <w:marRight w:val="0"/>
                  <w:marTop w:val="0"/>
                  <w:marBottom w:val="0"/>
                  <w:divBdr>
                    <w:top w:val="none" w:sz="0" w:space="0" w:color="auto"/>
                    <w:left w:val="none" w:sz="0" w:space="0" w:color="auto"/>
                    <w:bottom w:val="none" w:sz="0" w:space="0" w:color="auto"/>
                    <w:right w:val="none" w:sz="0" w:space="0" w:color="auto"/>
                  </w:divBdr>
                </w:div>
                <w:div w:id="598373864">
                  <w:marLeft w:val="0"/>
                  <w:marRight w:val="0"/>
                  <w:marTop w:val="0"/>
                  <w:marBottom w:val="0"/>
                  <w:divBdr>
                    <w:top w:val="none" w:sz="0" w:space="0" w:color="auto"/>
                    <w:left w:val="none" w:sz="0" w:space="0" w:color="auto"/>
                    <w:bottom w:val="none" w:sz="0" w:space="0" w:color="auto"/>
                    <w:right w:val="none" w:sz="0" w:space="0" w:color="auto"/>
                  </w:divBdr>
                </w:div>
                <w:div w:id="17245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2465">
          <w:marLeft w:val="0"/>
          <w:marRight w:val="0"/>
          <w:marTop w:val="0"/>
          <w:marBottom w:val="0"/>
          <w:divBdr>
            <w:top w:val="none" w:sz="0" w:space="0" w:color="auto"/>
            <w:left w:val="none" w:sz="0" w:space="0" w:color="auto"/>
            <w:bottom w:val="none" w:sz="0" w:space="0" w:color="auto"/>
            <w:right w:val="none" w:sz="0" w:space="0" w:color="auto"/>
          </w:divBdr>
          <w:divsChild>
            <w:div w:id="1484079348">
              <w:marLeft w:val="0"/>
              <w:marRight w:val="0"/>
              <w:marTop w:val="0"/>
              <w:marBottom w:val="0"/>
              <w:divBdr>
                <w:top w:val="none" w:sz="0" w:space="0" w:color="auto"/>
                <w:left w:val="none" w:sz="0" w:space="0" w:color="auto"/>
                <w:bottom w:val="none" w:sz="0" w:space="0" w:color="auto"/>
                <w:right w:val="none" w:sz="0" w:space="0" w:color="auto"/>
              </w:divBdr>
              <w:divsChild>
                <w:div w:id="1035928839">
                  <w:marLeft w:val="0"/>
                  <w:marRight w:val="0"/>
                  <w:marTop w:val="0"/>
                  <w:marBottom w:val="0"/>
                  <w:divBdr>
                    <w:top w:val="none" w:sz="0" w:space="0" w:color="auto"/>
                    <w:left w:val="none" w:sz="0" w:space="0" w:color="auto"/>
                    <w:bottom w:val="none" w:sz="0" w:space="0" w:color="auto"/>
                    <w:right w:val="none" w:sz="0" w:space="0" w:color="auto"/>
                  </w:divBdr>
                </w:div>
              </w:divsChild>
            </w:div>
            <w:div w:id="18509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r-nimble.org/documentatio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3692</Words>
  <Characters>21049</Characters>
  <Application>Microsoft Office Word</Application>
  <DocSecurity>0</DocSecurity>
  <Lines>175</Lines>
  <Paragraphs>49</Paragraphs>
  <ScaleCrop>false</ScaleCrop>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2021-12-06T08:40:00Z</dcterms:created>
  <dcterms:modified xsi:type="dcterms:W3CDTF">2022-01-20T08:04:00Z</dcterms:modified>
</cp:coreProperties>
</file>