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D8CC" w14:textId="77777777" w:rsidR="00F118CE" w:rsidRPr="00F118CE" w:rsidRDefault="00F118CE" w:rsidP="00F118CE">
      <w:pPr>
        <w:spacing w:after="0"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You may have misread the title as the old </w:t>
      </w:r>
      <w:r w:rsidRPr="00F118CE">
        <w:rPr>
          <w:rFonts w:ascii="Times New Roman" w:eastAsia="Times New Roman" w:hAnsi="Times New Roman" w:cs="Times New Roman"/>
          <w:i/>
          <w:iCs/>
          <w:sz w:val="20"/>
          <w:szCs w:val="20"/>
          <w:lang w:eastAsia="en-IN"/>
        </w:rPr>
        <w:t>correlation does not imply causation</w:t>
      </w:r>
      <w:r w:rsidRPr="00F118CE">
        <w:rPr>
          <w:rFonts w:ascii="Times New Roman" w:eastAsia="Times New Roman" w:hAnsi="Times New Roman" w:cs="Times New Roman"/>
          <w:sz w:val="20"/>
          <w:szCs w:val="20"/>
          <w:lang w:eastAsia="en-IN"/>
        </w:rPr>
        <w:t xml:space="preserve"> mantra, but the opposite is also true! If you don’t believe me, read on… </w:t>
      </w:r>
    </w:p>
    <w:p w14:paraId="09C80525"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First I want to provide you with some intuition on what </w:t>
      </w:r>
      <w:r w:rsidRPr="00F118CE">
        <w:rPr>
          <w:rFonts w:ascii="Times New Roman" w:eastAsia="Times New Roman" w:hAnsi="Times New Roman" w:cs="Times New Roman"/>
          <w:i/>
          <w:iCs/>
          <w:sz w:val="20"/>
          <w:szCs w:val="20"/>
          <w:lang w:eastAsia="en-IN"/>
        </w:rPr>
        <w:t>correlation</w:t>
      </w:r>
      <w:r w:rsidRPr="00F118CE">
        <w:rPr>
          <w:rFonts w:ascii="Times New Roman" w:eastAsia="Times New Roman" w:hAnsi="Times New Roman" w:cs="Times New Roman"/>
          <w:sz w:val="20"/>
          <w:szCs w:val="20"/>
          <w:lang w:eastAsia="en-IN"/>
        </w:rPr>
        <w:t xml:space="preserve"> is really all about! For many people (and many of my students for sure) the implications of the following formula for the </w:t>
      </w:r>
      <w:r w:rsidRPr="00F118CE">
        <w:rPr>
          <w:rFonts w:ascii="Times New Roman" w:eastAsia="Times New Roman" w:hAnsi="Times New Roman" w:cs="Times New Roman"/>
          <w:i/>
          <w:iCs/>
          <w:sz w:val="20"/>
          <w:szCs w:val="20"/>
          <w:lang w:eastAsia="en-IN"/>
        </w:rPr>
        <w:t>correlation coefficient</w:t>
      </w:r>
      <w:r w:rsidRPr="00F118CE">
        <w:rPr>
          <w:rFonts w:ascii="Times New Roman" w:eastAsia="Times New Roman" w:hAnsi="Times New Roman" w:cs="Times New Roman"/>
          <w:sz w:val="20"/>
          <w:szCs w:val="20"/>
          <w:lang w:eastAsia="en-IN"/>
        </w:rPr>
        <w:t xml:space="preserve"> </w:t>
      </w:r>
      <w:r w:rsidRPr="00F118CE">
        <w:rPr>
          <w:rFonts w:ascii="Times New Roman" w:eastAsia="Times New Roman" w:hAnsi="Times New Roman" w:cs="Times New Roman"/>
          <w:noProof/>
          <w:sz w:val="20"/>
          <w:szCs w:val="20"/>
          <w:lang w:eastAsia="en-IN"/>
        </w:rPr>
        <w:drawing>
          <wp:inline distT="0" distB="0" distL="0" distR="0" wp14:anchorId="5393142C" wp14:editId="4C79CE2D">
            <wp:extent cx="76200" cy="76200"/>
            <wp:effectExtent l="0" t="0" r="0" b="0"/>
            <wp:docPr id="14" name="Picture 1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 xml:space="preserve">of two variables </w:t>
      </w:r>
      <w:r w:rsidRPr="00F118CE">
        <w:rPr>
          <w:rFonts w:ascii="Times New Roman" w:eastAsia="Times New Roman" w:hAnsi="Times New Roman" w:cs="Times New Roman"/>
          <w:noProof/>
          <w:sz w:val="20"/>
          <w:szCs w:val="20"/>
          <w:lang w:eastAsia="en-IN"/>
        </w:rPr>
        <w:drawing>
          <wp:inline distT="0" distB="0" distL="0" distR="0" wp14:anchorId="77E7674A" wp14:editId="03728503">
            <wp:extent cx="99060" cy="76200"/>
            <wp:effectExtent l="0" t="0" r="0" b="0"/>
            <wp:docPr id="15" name="Picture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 xml:space="preserve">and </w:t>
      </w:r>
      <w:r w:rsidRPr="00F118CE">
        <w:rPr>
          <w:rFonts w:ascii="Times New Roman" w:eastAsia="Times New Roman" w:hAnsi="Times New Roman" w:cs="Times New Roman"/>
          <w:noProof/>
          <w:sz w:val="20"/>
          <w:szCs w:val="20"/>
          <w:lang w:eastAsia="en-IN"/>
        </w:rPr>
        <w:drawing>
          <wp:inline distT="0" distB="0" distL="0" distR="0" wp14:anchorId="5B6572C5" wp14:editId="5DF0CF9F">
            <wp:extent cx="83820" cy="114300"/>
            <wp:effectExtent l="0" t="0" r="0" b="0"/>
            <wp:docPr id="16" name="Picture 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are not immediately clear:</w:t>
      </w:r>
    </w:p>
    <w:p w14:paraId="597A19A8" w14:textId="77777777" w:rsidR="00F118CE" w:rsidRPr="00F118CE" w:rsidRDefault="00F118CE" w:rsidP="00F118CE">
      <w:pPr>
        <w:spacing w:before="100" w:beforeAutospacing="1" w:after="100" w:afterAutospacing="1" w:line="795" w:lineRule="atLeast"/>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    </w:t>
      </w:r>
      <w:r w:rsidRPr="00F118CE">
        <w:rPr>
          <w:rFonts w:ascii="Times New Roman" w:eastAsia="Times New Roman" w:hAnsi="Times New Roman" w:cs="Times New Roman"/>
          <w:noProof/>
          <w:sz w:val="20"/>
          <w:szCs w:val="20"/>
          <w:lang w:eastAsia="en-IN"/>
        </w:rPr>
        <w:drawing>
          <wp:inline distT="0" distB="0" distL="0" distR="0" wp14:anchorId="7A5A01B7" wp14:editId="6A00CC74">
            <wp:extent cx="2247900" cy="502920"/>
            <wp:effectExtent l="0" t="0" r="0" b="0"/>
            <wp:docPr id="17" name="Picture 17" descr="\[r=\frac{1}{s_x \cdot s_y}\sum_{i=1}^N \left(  x_i-\bar{x} \right)  \left( y_i-\bar{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frac{1}{s_x \cdot s_y}\sum_{i=1}^N \left(  x_i-\bar{x} \right)  \left( y_i-\bar{y} \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502920"/>
                    </a:xfrm>
                    <a:prstGeom prst="rect">
                      <a:avLst/>
                    </a:prstGeom>
                    <a:noFill/>
                    <a:ln>
                      <a:noFill/>
                    </a:ln>
                  </pic:spPr>
                </pic:pic>
              </a:graphicData>
            </a:graphic>
          </wp:inline>
        </w:drawing>
      </w:r>
    </w:p>
    <w:p w14:paraId="3C372B3B"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In fact the most interesting part is this: </w:t>
      </w:r>
      <w:r w:rsidRPr="00F118CE">
        <w:rPr>
          <w:rFonts w:ascii="Times New Roman" w:eastAsia="Times New Roman" w:hAnsi="Times New Roman" w:cs="Times New Roman"/>
          <w:noProof/>
          <w:sz w:val="20"/>
          <w:szCs w:val="20"/>
          <w:lang w:eastAsia="en-IN"/>
        </w:rPr>
        <w:drawing>
          <wp:inline distT="0" distB="0" distL="0" distR="0" wp14:anchorId="3BB06B76" wp14:editId="7A17683A">
            <wp:extent cx="1150620" cy="175260"/>
            <wp:effectExtent l="0" t="0" r="0" b="0"/>
            <wp:docPr id="18" name="Picture 18" descr="\left(  x_i-\bar{x} \right)  \left( y_i-\bar{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ft(  x_i-\bar{x} \right)  \left( y_i-\bar{y}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17526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 xml:space="preserve">. We see a product of two differences. The differences consist of the data points minus the respective </w:t>
      </w:r>
      <w:r w:rsidRPr="00F118CE">
        <w:rPr>
          <w:rFonts w:ascii="Times New Roman" w:eastAsia="Times New Roman" w:hAnsi="Times New Roman" w:cs="Times New Roman"/>
          <w:i/>
          <w:iCs/>
          <w:sz w:val="20"/>
          <w:szCs w:val="20"/>
          <w:lang w:eastAsia="en-IN"/>
        </w:rPr>
        <w:t>means</w:t>
      </w:r>
      <w:r w:rsidRPr="00F118CE">
        <w:rPr>
          <w:rFonts w:ascii="Times New Roman" w:eastAsia="Times New Roman" w:hAnsi="Times New Roman" w:cs="Times New Roman"/>
          <w:sz w:val="20"/>
          <w:szCs w:val="20"/>
          <w:lang w:eastAsia="en-IN"/>
        </w:rPr>
        <w:t xml:space="preserve"> (average values): in effect this leads to the origin being moved to the means of both variables (as if you moved the crosshair right into the centre of all data points).</w:t>
      </w:r>
    </w:p>
    <w:p w14:paraId="2B82512C"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There are now four possible </w:t>
      </w:r>
      <w:r w:rsidRPr="00F118CE">
        <w:rPr>
          <w:rFonts w:ascii="Times New Roman" w:eastAsia="Times New Roman" w:hAnsi="Times New Roman" w:cs="Times New Roman"/>
          <w:i/>
          <w:iCs/>
          <w:sz w:val="20"/>
          <w:szCs w:val="20"/>
          <w:lang w:eastAsia="en-IN"/>
        </w:rPr>
        <w:t>quadrants</w:t>
      </w:r>
      <w:r w:rsidRPr="00F118CE">
        <w:rPr>
          <w:rFonts w:ascii="Times New Roman" w:eastAsia="Times New Roman" w:hAnsi="Times New Roman" w:cs="Times New Roman"/>
          <w:sz w:val="20"/>
          <w:szCs w:val="20"/>
          <w:lang w:eastAsia="en-IN"/>
        </w:rPr>
        <w:t xml:space="preserve"> for every data point: top or bottom, left or right. Top right means that both differences are positive, so the result will be positive too. The same is true for the bottom left quadrant because minus times minus equals plus (it often boils down to simple school maths)! The other two quadrants give negative results because minus times plus and plus times minus equals minus.</w:t>
      </w:r>
    </w:p>
    <w:p w14:paraId="4170DD8D"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After that we sum over all products and normalize them by dividing by the respective </w:t>
      </w:r>
      <w:r w:rsidRPr="00F118CE">
        <w:rPr>
          <w:rFonts w:ascii="Times New Roman" w:eastAsia="Times New Roman" w:hAnsi="Times New Roman" w:cs="Times New Roman"/>
          <w:i/>
          <w:iCs/>
          <w:sz w:val="20"/>
          <w:szCs w:val="20"/>
          <w:lang w:eastAsia="en-IN"/>
        </w:rPr>
        <w:t>standard deviations</w:t>
      </w:r>
      <w:r w:rsidRPr="00F118CE">
        <w:rPr>
          <w:rFonts w:ascii="Times New Roman" w:eastAsia="Times New Roman" w:hAnsi="Times New Roman" w:cs="Times New Roman"/>
          <w:sz w:val="20"/>
          <w:szCs w:val="20"/>
          <w:lang w:eastAsia="en-IN"/>
        </w:rPr>
        <w:t xml:space="preserve"> (how much the data are spread out), so that we will only get values between </w:t>
      </w:r>
      <w:r w:rsidRPr="00F118CE">
        <w:rPr>
          <w:rFonts w:ascii="Times New Roman" w:eastAsia="Times New Roman" w:hAnsi="Times New Roman" w:cs="Times New Roman"/>
          <w:noProof/>
          <w:sz w:val="20"/>
          <w:szCs w:val="20"/>
          <w:lang w:eastAsia="en-IN"/>
        </w:rPr>
        <w:drawing>
          <wp:inline distT="0" distB="0" distL="0" distR="0" wp14:anchorId="6F067B85" wp14:editId="66BD804B">
            <wp:extent cx="198120" cy="121920"/>
            <wp:effectExtent l="0" t="0" r="0" b="0"/>
            <wp:docPr id="19" name="Picture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 xml:space="preserve">and </w:t>
      </w:r>
      <w:r w:rsidRPr="00F118CE">
        <w:rPr>
          <w:rFonts w:ascii="Times New Roman" w:eastAsia="Times New Roman" w:hAnsi="Times New Roman" w:cs="Times New Roman"/>
          <w:noProof/>
          <w:sz w:val="20"/>
          <w:szCs w:val="20"/>
          <w:lang w:eastAsia="en-IN"/>
        </w:rPr>
        <w:drawing>
          <wp:inline distT="0" distB="0" distL="0" distR="0" wp14:anchorId="0EEFBB81" wp14:editId="1DF8F9D0">
            <wp:extent cx="68580" cy="121920"/>
            <wp:effectExtent l="0" t="0" r="7620" b="0"/>
            <wp:docPr id="20" name="Picture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w:t>
      </w:r>
    </w:p>
    <w:p w14:paraId="21F03886"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Let us see this in action with an example. First we define a helper function for visualizing this intuition:</w:t>
      </w:r>
    </w:p>
    <w:p w14:paraId="17B53F67"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cor.plot &lt;- function(data) {</w:t>
      </w:r>
    </w:p>
    <w:p w14:paraId="1F4E1A47"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x_mean &lt;- mean(data[ , 1])</w:t>
      </w:r>
    </w:p>
    <w:p w14:paraId="1252D0B1"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y_mean &lt;- mean(data[ , 2])</w:t>
      </w:r>
    </w:p>
    <w:p w14:paraId="0E1CC0F0"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plot(data, type = "n") # plot invisibly</w:t>
      </w:r>
    </w:p>
    <w:p w14:paraId="0022783B"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limits = par()$usr # limits of plot</w:t>
      </w:r>
    </w:p>
    <w:p w14:paraId="456B1606"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 plot correlation quadrants</w:t>
      </w:r>
    </w:p>
    <w:p w14:paraId="3838AC90"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rect(x_mean, y_mean, limits[2], limits[4], col = "lightgreen")</w:t>
      </w:r>
    </w:p>
    <w:p w14:paraId="7140E401"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rect(x_mean, y_mean, limits[1], limits[4], col = "orangered")</w:t>
      </w:r>
    </w:p>
    <w:p w14:paraId="6177F671"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rect(x_mean, y_mean, limits[1], limits[3], col = "lightgreen")</w:t>
      </w:r>
    </w:p>
    <w:p w14:paraId="52364576"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rect(x_mean, y_mean, limits[2], limits[3], col = "orangered")</w:t>
      </w:r>
    </w:p>
    <w:p w14:paraId="071395BD"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points(data, pch = 16) # plot scatterplot on top</w:t>
      </w:r>
    </w:p>
    <w:p w14:paraId="15642D48"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colnames(data) &lt;- c("x", "y") # rename cols instead of dynamic variable names in lm</w:t>
      </w:r>
    </w:p>
    <w:p w14:paraId="3F29F0C8"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abline(lm(y ~ x, data), lwd = 2) # add regression line</w:t>
      </w:r>
    </w:p>
    <w:p w14:paraId="47070963"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title(paste("cor =", round(cor(data[1], data[2]), 2))) # add cor as title</w:t>
      </w:r>
    </w:p>
    <w:p w14:paraId="740007E8"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w:t>
      </w:r>
    </w:p>
    <w:p w14:paraId="403C5388" w14:textId="5C06954A"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Now for the actual example (in fact the same example we ha</w:t>
      </w:r>
      <w:r w:rsidR="005A205F">
        <w:rPr>
          <w:rFonts w:ascii="Times New Roman" w:eastAsia="Times New Roman" w:hAnsi="Times New Roman" w:cs="Times New Roman"/>
          <w:sz w:val="20"/>
          <w:szCs w:val="20"/>
          <w:lang w:eastAsia="en-IN"/>
        </w:rPr>
        <w:t>ve</w:t>
      </w:r>
      <w:r w:rsidRPr="00F118CE">
        <w:rPr>
          <w:rFonts w:ascii="Times New Roman" w:eastAsia="Times New Roman" w:hAnsi="Times New Roman" w:cs="Times New Roman"/>
          <w:sz w:val="20"/>
          <w:szCs w:val="20"/>
          <w:lang w:eastAsia="en-IN"/>
        </w:rPr>
        <w:t xml:space="preserve"> in this post</w:t>
      </w:r>
    </w:p>
    <w:p w14:paraId="655D52CF"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age &lt;- c(21, 46, 55, 35, 28)</w:t>
      </w:r>
    </w:p>
    <w:p w14:paraId="483EB733"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income &lt;- c(1850, 2500, 2560, 2230, 1800)</w:t>
      </w:r>
    </w:p>
    <w:p w14:paraId="2906FDDD"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data &lt;- data.frame(age, income)</w:t>
      </w:r>
    </w:p>
    <w:p w14:paraId="0C45D510"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plot(data, pch = 16)</w:t>
      </w:r>
    </w:p>
    <w:p w14:paraId="6E0B8F1E"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lastRenderedPageBreak/>
        <w:drawing>
          <wp:inline distT="0" distB="0" distL="0" distR="0" wp14:anchorId="73947202" wp14:editId="20E6A194">
            <wp:extent cx="4290060" cy="3055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7E569A"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cor.plot(data)</w:t>
      </w:r>
    </w:p>
    <w:p w14:paraId="25CD3095"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4AD15F24" wp14:editId="5D3BC0A4">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BCD876A"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The correlation is very high because most of the data points are in the positive (green) quadrants and the data is close to its </w:t>
      </w:r>
      <w:r w:rsidRPr="00F118CE">
        <w:rPr>
          <w:rFonts w:ascii="Times New Roman" w:eastAsia="Times New Roman" w:hAnsi="Times New Roman" w:cs="Times New Roman"/>
          <w:i/>
          <w:iCs/>
          <w:sz w:val="20"/>
          <w:szCs w:val="20"/>
          <w:lang w:eastAsia="en-IN"/>
        </w:rPr>
        <w:t>regression line</w:t>
      </w:r>
      <w:r w:rsidRPr="00F118CE">
        <w:rPr>
          <w:rFonts w:ascii="Times New Roman" w:eastAsia="Times New Roman" w:hAnsi="Times New Roman" w:cs="Times New Roman"/>
          <w:sz w:val="20"/>
          <w:szCs w:val="20"/>
          <w:lang w:eastAsia="en-IN"/>
        </w:rPr>
        <w:t xml:space="preserve"> (linear regression and correlation are closely related mathematically).</w:t>
      </w:r>
    </w:p>
    <w:p w14:paraId="26D0CBB2"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Now, let us get to the actual topic of this post: </w:t>
      </w:r>
      <w:r w:rsidRPr="00F118CE">
        <w:rPr>
          <w:rFonts w:ascii="Times New Roman" w:eastAsia="Times New Roman" w:hAnsi="Times New Roman" w:cs="Times New Roman"/>
          <w:i/>
          <w:iCs/>
          <w:sz w:val="20"/>
          <w:szCs w:val="20"/>
          <w:lang w:eastAsia="en-IN"/>
        </w:rPr>
        <w:t>Causation doesn’t imply Correlation either</w:t>
      </w:r>
      <w:r w:rsidRPr="00F118CE">
        <w:rPr>
          <w:rFonts w:ascii="Times New Roman" w:eastAsia="Times New Roman" w:hAnsi="Times New Roman" w:cs="Times New Roman"/>
          <w:sz w:val="20"/>
          <w:szCs w:val="20"/>
          <w:lang w:eastAsia="en-IN"/>
        </w:rPr>
        <w:t xml:space="preserve">. What could be “more causal” than a parabolic shot? When you shoot a projectile without air resistance the trajectory will form a perfect </w:t>
      </w:r>
      <w:r w:rsidRPr="00F118CE">
        <w:rPr>
          <w:rFonts w:ascii="Times New Roman" w:eastAsia="Times New Roman" w:hAnsi="Times New Roman" w:cs="Times New Roman"/>
          <w:i/>
          <w:iCs/>
          <w:sz w:val="20"/>
          <w:szCs w:val="20"/>
          <w:lang w:eastAsia="en-IN"/>
        </w:rPr>
        <w:t>parabola</w:t>
      </w:r>
      <w:r w:rsidRPr="00F118CE">
        <w:rPr>
          <w:rFonts w:ascii="Times New Roman" w:eastAsia="Times New Roman" w:hAnsi="Times New Roman" w:cs="Times New Roman"/>
          <w:sz w:val="20"/>
          <w:szCs w:val="20"/>
          <w:lang w:eastAsia="en-IN"/>
        </w:rPr>
        <w:t xml:space="preserve">! This </w:t>
      </w:r>
      <w:r w:rsidRPr="00F118CE">
        <w:rPr>
          <w:rFonts w:ascii="Times New Roman" w:eastAsia="Times New Roman" w:hAnsi="Times New Roman" w:cs="Times New Roman"/>
          <w:i/>
          <w:iCs/>
          <w:sz w:val="20"/>
          <w:szCs w:val="20"/>
          <w:lang w:eastAsia="en-IN"/>
        </w:rPr>
        <w:t>is</w:t>
      </w:r>
      <w:r w:rsidRPr="00F118CE">
        <w:rPr>
          <w:rFonts w:ascii="Times New Roman" w:eastAsia="Times New Roman" w:hAnsi="Times New Roman" w:cs="Times New Roman"/>
          <w:sz w:val="20"/>
          <w:szCs w:val="20"/>
          <w:lang w:eastAsia="en-IN"/>
        </w:rPr>
        <w:t xml:space="preserve"> in fact rocket science!</w:t>
      </w:r>
    </w:p>
    <w:p w14:paraId="33232B81"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Let us simulate such a shot and calculate the correlation between time and altitude, two variables that are perfectly causally dependent:</w:t>
      </w:r>
    </w:p>
    <w:p w14:paraId="6748C469"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t &lt;- c(-30:30)</w:t>
      </w:r>
    </w:p>
    <w:p w14:paraId="6DA3D419"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x &lt;- -t^2</w:t>
      </w:r>
    </w:p>
    <w:p w14:paraId="410CA8C3"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data &lt;- data.frame(t, x)</w:t>
      </w:r>
    </w:p>
    <w:p w14:paraId="1DB3070D"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lastRenderedPageBreak/>
        <w:t>plot(data, pch = 16)</w:t>
      </w:r>
    </w:p>
    <w:p w14:paraId="782238C3"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585A483E" wp14:editId="1A92453F">
            <wp:extent cx="4290060" cy="3055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3E89623"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cor.plot(data)</w:t>
      </w:r>
    </w:p>
    <w:p w14:paraId="1CD49BF4"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787749BD" wp14:editId="1354DF49">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36F8DF3"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The correlation is exactly zero, zip, nada! And it is clear why: the data points in the positive and in the negative quadrants cancel each other out completely because of the perfect symmetry!</w:t>
      </w:r>
    </w:p>
    <w:p w14:paraId="09A5607F"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This leads us to the following very important insight:</w:t>
      </w:r>
    </w:p>
    <w:p w14:paraId="2873AAF9" w14:textId="77777777" w:rsidR="00F118CE" w:rsidRPr="00F118CE" w:rsidRDefault="00F118CE" w:rsidP="00F118CE">
      <w:pPr>
        <w:spacing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Correlation is a measure of linear dependance (and linear dependance only!).</w:t>
      </w:r>
    </w:p>
    <w:p w14:paraId="7872ED31"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Even a strong causal relationship can be overlooked by correlation because of its </w:t>
      </w:r>
      <w:r w:rsidRPr="00F118CE">
        <w:rPr>
          <w:rFonts w:ascii="Times New Roman" w:eastAsia="Times New Roman" w:hAnsi="Times New Roman" w:cs="Times New Roman"/>
          <w:i/>
          <w:iCs/>
          <w:sz w:val="20"/>
          <w:szCs w:val="20"/>
          <w:lang w:eastAsia="en-IN"/>
        </w:rPr>
        <w:t>non-linear nature</w:t>
      </w:r>
      <w:r w:rsidRPr="00F118CE">
        <w:rPr>
          <w:rFonts w:ascii="Times New Roman" w:eastAsia="Times New Roman" w:hAnsi="Times New Roman" w:cs="Times New Roman"/>
          <w:sz w:val="20"/>
          <w:szCs w:val="20"/>
          <w:lang w:eastAsia="en-IN"/>
        </w:rPr>
        <w:t xml:space="preserve"> (as in this case with the </w:t>
      </w:r>
      <w:r w:rsidRPr="00F118CE">
        <w:rPr>
          <w:rFonts w:ascii="Times New Roman" w:eastAsia="Times New Roman" w:hAnsi="Times New Roman" w:cs="Times New Roman"/>
          <w:i/>
          <w:iCs/>
          <w:sz w:val="20"/>
          <w:szCs w:val="20"/>
          <w:lang w:eastAsia="en-IN"/>
        </w:rPr>
        <w:t xml:space="preserve">quadratic </w:t>
      </w:r>
      <w:r w:rsidRPr="00F118CE">
        <w:rPr>
          <w:rFonts w:ascii="Times New Roman" w:eastAsia="Times New Roman" w:hAnsi="Times New Roman" w:cs="Times New Roman"/>
          <w:sz w:val="20"/>
          <w:szCs w:val="20"/>
          <w:lang w:eastAsia="en-IN"/>
        </w:rPr>
        <w:t xml:space="preserve">relationship). The following example conveys the same idea in a somewhat more humorous manner – it is the by now infamous </w:t>
      </w:r>
      <w:r w:rsidRPr="00F118CE">
        <w:rPr>
          <w:rFonts w:ascii="Times New Roman" w:eastAsia="Times New Roman" w:hAnsi="Times New Roman" w:cs="Times New Roman"/>
          <w:i/>
          <w:iCs/>
          <w:sz w:val="20"/>
          <w:szCs w:val="20"/>
          <w:lang w:eastAsia="en-IN"/>
        </w:rPr>
        <w:t>datasaurus</w:t>
      </w:r>
      <w:r w:rsidRPr="00F118CE">
        <w:rPr>
          <w:rFonts w:ascii="Times New Roman" w:eastAsia="Times New Roman" w:hAnsi="Times New Roman" w:cs="Times New Roman"/>
          <w:sz w:val="20"/>
          <w:szCs w:val="20"/>
          <w:lang w:eastAsia="en-IN"/>
        </w:rPr>
        <w:t>:</w:t>
      </w:r>
    </w:p>
    <w:p w14:paraId="6C026FBA"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lastRenderedPageBreak/>
        <w:t>library(datasauRus) # on CRAN</w:t>
      </w:r>
    </w:p>
    <w:p w14:paraId="34852762"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dino &lt;- datasaurus_dozen[datasaurus_dozen$dataset == "dino", 2:3]</w:t>
      </w:r>
    </w:p>
    <w:p w14:paraId="7344BB55"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plot(dino, pch = 16, cex = 2)</w:t>
      </w:r>
    </w:p>
    <w:p w14:paraId="2ED398D3"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3A069E4E" wp14:editId="2AF3E550">
            <wp:extent cx="4290060" cy="3055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69AB4B1"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cor.plot(data)</w:t>
      </w:r>
    </w:p>
    <w:p w14:paraId="78129C33"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69B0F2C5" wp14:editId="445E5F0F">
            <wp:extent cx="4290060" cy="3055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CFF4FAD"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As with the above example we can clearly see why the correlation is so low, although there is a whole dinosaur hiding in your data…</w:t>
      </w:r>
    </w:p>
    <w:p w14:paraId="69A0A97D"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The learning is that you should never just blindly trust statistical measures on their own, always visualize your data when possible: there might be some real beauties hiding inside your data, waiting to be discovered…</w:t>
      </w:r>
    </w:p>
    <w:p w14:paraId="7BCEDD0A"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CE"/>
    <w:rsid w:val="005A205F"/>
    <w:rsid w:val="00F118CE"/>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94CC"/>
  <w15:chartTrackingRefBased/>
  <w15:docId w15:val="{A9D74217-34D3-4016-832C-9595C405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3080">
      <w:bodyDiv w:val="1"/>
      <w:marLeft w:val="0"/>
      <w:marRight w:val="0"/>
      <w:marTop w:val="0"/>
      <w:marBottom w:val="0"/>
      <w:divBdr>
        <w:top w:val="none" w:sz="0" w:space="0" w:color="auto"/>
        <w:left w:val="none" w:sz="0" w:space="0" w:color="auto"/>
        <w:bottom w:val="none" w:sz="0" w:space="0" w:color="auto"/>
        <w:right w:val="none" w:sz="0" w:space="0" w:color="auto"/>
      </w:divBdr>
      <w:divsChild>
        <w:div w:id="6147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2021-11-18T05:36:00Z</dcterms:created>
  <dcterms:modified xsi:type="dcterms:W3CDTF">2022-01-31T07:08:00Z</dcterms:modified>
</cp:coreProperties>
</file>