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DD95" w14:textId="77777777" w:rsidR="00047C0B" w:rsidRPr="00047C0B" w:rsidRDefault="00047C0B" w:rsidP="00047C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7C0B">
        <w:rPr>
          <w:rFonts w:ascii="Times New Roman" w:eastAsia="Times New Roman" w:hAnsi="Times New Roman" w:cs="Times New Roman"/>
          <w:b/>
          <w:bCs/>
          <w:kern w:val="36"/>
          <w:sz w:val="48"/>
          <w:szCs w:val="48"/>
          <w:lang w:eastAsia="en-IN"/>
        </w:rPr>
        <w:t>Overview</w:t>
      </w:r>
    </w:p>
    <w:p w14:paraId="53498700" w14:textId="5CCCB76E"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hesim is an R package for health-economic simulation modeling and decision analysis. The most recent release, v0.2.0, is now on </w:t>
      </w:r>
      <w:r w:rsidRPr="00047C0B">
        <w:rPr>
          <w:rFonts w:ascii="Times New Roman" w:eastAsia="Times New Roman" w:hAnsi="Times New Roman" w:cs="Times New Roman"/>
          <w:color w:val="0000FF"/>
          <w:sz w:val="20"/>
          <w:szCs w:val="20"/>
          <w:u w:val="single"/>
          <w:lang w:eastAsia="en-IN"/>
        </w:rPr>
        <w:t>CRAN</w:t>
      </w:r>
      <w:r w:rsidRPr="00047C0B">
        <w:rPr>
          <w:rFonts w:ascii="Times New Roman" w:eastAsia="Times New Roman" w:hAnsi="Times New Roman" w:cs="Times New Roman"/>
          <w:sz w:val="20"/>
          <w:szCs w:val="20"/>
          <w:lang w:eastAsia="en-IN"/>
        </w:rPr>
        <w:t xml:space="preserve"> with new support for simulating partitioned survival models (PSMs) and continuous-time state transition models (CTSTMs). </w:t>
      </w:r>
    </w:p>
    <w:p w14:paraId="46CCFE2A"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Analyses are performed by constructing economic models that consist of (1) a disease model, (2) a utility model, and (3) cost models. A disease model simulates the progression of disease over time. In CTSTMs and PSMs this entails simulating the probability that patients are in mutually exclusive health states as a function of time. The utility model attaches utility values to the different health states and is used to compute quality-adjusted life-years (</w:t>
      </w:r>
      <w:hyperlink r:id="rId5" w:tgtFrame="_blank" w:history="1">
        <w:r w:rsidRPr="00047C0B">
          <w:rPr>
            <w:rFonts w:ascii="Times New Roman" w:eastAsia="Times New Roman" w:hAnsi="Times New Roman" w:cs="Times New Roman"/>
            <w:color w:val="0000FF"/>
            <w:sz w:val="20"/>
            <w:szCs w:val="20"/>
            <w:u w:val="single"/>
            <w:lang w:eastAsia="en-IN"/>
          </w:rPr>
          <w:t>QALYs</w:t>
        </w:r>
      </w:hyperlink>
      <w:r w:rsidRPr="00047C0B">
        <w:rPr>
          <w:rFonts w:ascii="Times New Roman" w:eastAsia="Times New Roman" w:hAnsi="Times New Roman" w:cs="Times New Roman"/>
          <w:sz w:val="20"/>
          <w:szCs w:val="20"/>
          <w:lang w:eastAsia="en-IN"/>
        </w:rPr>
        <w:t>). Similarly, the cost models attach cost values to the health states for different categories of costs (e.g., drug costs, inpatient costs, outpatient costs, etc.).</w:t>
      </w:r>
    </w:p>
    <w:p w14:paraId="413F7211"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Analyses follow a 3-step process consisting of (1) parameterization, (2) simulation, and (3) decision analysis. In the first step, statistical models are used to estimate the parameters of the economic model. In the second step, the parameterized economic model is simulated to compute quantities of interest—such as disease progression, QALYs, and costs—extrapolated over the desired time horizon (e.g., over a lifetime). Finally, in the third step, the simulated outcomes from step 2 are used to perform cost-effectiveness analyses (CEAs) and represent decision uncertainty.</w:t>
      </w:r>
    </w:p>
    <w:p w14:paraId="3A07C3BA" w14:textId="5A44E341"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The entire analysis is inherently Bayesian, as uncertainty in the parameters from the statistical models is propagated throughout the economic model and decision analysis with probabilistic sensitivity analysis (PSA). Since the simulations can be computationally intensive, the simulation code is written in C++ by leveraging </w:t>
      </w:r>
      <w:r w:rsidRPr="00047C0B">
        <w:rPr>
          <w:rFonts w:ascii="Times New Roman" w:eastAsia="Times New Roman" w:hAnsi="Times New Roman" w:cs="Times New Roman"/>
          <w:color w:val="0000FF"/>
          <w:sz w:val="20"/>
          <w:szCs w:val="20"/>
          <w:u w:val="single"/>
          <w:lang w:eastAsia="en-IN"/>
        </w:rPr>
        <w:t>Rcpp</w:t>
      </w:r>
      <w:r w:rsidRPr="00047C0B">
        <w:rPr>
          <w:rFonts w:ascii="Times New Roman" w:eastAsia="Times New Roman" w:hAnsi="Times New Roman" w:cs="Times New Roman"/>
          <w:sz w:val="20"/>
          <w:szCs w:val="20"/>
          <w:lang w:eastAsia="en-IN"/>
        </w:rPr>
        <w:t>.</w:t>
      </w:r>
    </w:p>
    <w:p w14:paraId="56EC9055" w14:textId="77777777" w:rsidR="00047C0B" w:rsidRPr="00047C0B" w:rsidRDefault="00047C0B" w:rsidP="00047C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7C0B">
        <w:rPr>
          <w:rFonts w:ascii="Times New Roman" w:eastAsia="Times New Roman" w:hAnsi="Times New Roman" w:cs="Times New Roman"/>
          <w:b/>
          <w:bCs/>
          <w:kern w:val="36"/>
          <w:sz w:val="48"/>
          <w:szCs w:val="48"/>
          <w:lang w:eastAsia="en-IN"/>
        </w:rPr>
        <w:t>An example CTSTM</w:t>
      </w:r>
    </w:p>
    <w:p w14:paraId="4C69FDF2"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To illustrate, consider a reversible illness death model with 3 health states: (1) Healthy, (2) Sick, and (3) Dead.</w:t>
      </w:r>
    </w:p>
    <w:p w14:paraId="19400A6D"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noProof/>
          <w:sz w:val="20"/>
          <w:szCs w:val="20"/>
          <w:lang w:eastAsia="en-IN"/>
        </w:rPr>
        <w:drawing>
          <wp:inline distT="0" distB="0" distL="0" distR="0" wp14:anchorId="290B2C69" wp14:editId="2CB38818">
            <wp:extent cx="3794760" cy="1706880"/>
            <wp:effectExtent l="0" t="0" r="0" b="7620"/>
            <wp:docPr id="4" name="Picture 4" descr="plot of chu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760" cy="1706880"/>
                    </a:xfrm>
                    <a:prstGeom prst="rect">
                      <a:avLst/>
                    </a:prstGeom>
                    <a:noFill/>
                    <a:ln>
                      <a:noFill/>
                    </a:ln>
                  </pic:spPr>
                </pic:pic>
              </a:graphicData>
            </a:graphic>
          </wp:inline>
        </w:drawing>
      </w:r>
    </w:p>
    <w:p w14:paraId="48DCC573"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There are 4 possible transitions—(1) Healthy to Sick, (2) Sick to Healthy, (3) Healthy to Dead, and (4) Sick to Dead—that are characterized by specifying a transition matrix. The transition from a state $r$ to a state $s$ is governed by a hazard function, $\lambda_{rs}(t)$, where $t$ is time.</w:t>
      </w:r>
    </w:p>
    <w:p w14:paraId="588F9C0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tmat &lt;- rbind(c(NA, 1, 2),</w:t>
      </w:r>
    </w:p>
    <w:p w14:paraId="18627F4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c(3, NA, 4),</w:t>
      </w:r>
    </w:p>
    <w:p w14:paraId="15BAB25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c(NA, NA, NA))</w:t>
      </w:r>
    </w:p>
    <w:p w14:paraId="3658C01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colnames(tmat) &lt;- rownames(tmat) &lt;- c("Healthy", "Sick", "Dead")</w:t>
      </w:r>
    </w:p>
    <w:p w14:paraId="05CE48A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print(tmat)</w:t>
      </w:r>
    </w:p>
    <w:p w14:paraId="55C6637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Healthy Sick Dead</w:t>
      </w:r>
    </w:p>
    <w:p w14:paraId="36E2D7E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Healthy      NA    1    2</w:t>
      </w:r>
    </w:p>
    <w:p w14:paraId="37815C3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Sick          3   NA    4</w:t>
      </w:r>
    </w:p>
    <w:p w14:paraId="78BB4C4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Dead         NA   NA   NA</w:t>
      </w:r>
    </w:p>
    <w:p w14:paraId="446AE0CB"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lastRenderedPageBreak/>
        <w:t>There are, in general, two possible timescales for the hazards. In a “clock forward” (i.e., Markov) model, time refers to time since entering the initial health state; conversely, in a “clock reset” (i.e., semi-Markov) model, time refers to time since entering the current state, meaning that time resets to 0 each time a patient enters a new state.</w:t>
      </w:r>
    </w:p>
    <w:p w14:paraId="533E95D9" w14:textId="77777777" w:rsidR="00047C0B" w:rsidRPr="00047C0B" w:rsidRDefault="00047C0B" w:rsidP="00047C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7C0B">
        <w:rPr>
          <w:rFonts w:ascii="Times New Roman" w:eastAsia="Times New Roman" w:hAnsi="Times New Roman" w:cs="Times New Roman"/>
          <w:b/>
          <w:bCs/>
          <w:sz w:val="36"/>
          <w:szCs w:val="36"/>
          <w:lang w:eastAsia="en-IN"/>
        </w:rPr>
        <w:t>Decision problem and model setup</w:t>
      </w:r>
    </w:p>
    <w:p w14:paraId="23079853"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To setup an analysis in hesim, the competing treatment strategies, target population, and model structure must be specified. The specification of the target population will often depend on the model structure. For example, in a “clock reset” model, state occupancy probabilities can only be computed in a general fashion via individual-level simulation. This means that the simulated patient population must be large enough so that the results are not driven by random variation.</w:t>
      </w:r>
    </w:p>
    <w:p w14:paraId="756B709B"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In this example, we will use a “clock reset” model to compare two treatment strategies in a population of size 1,000 that is 51 percent female with mean age of 45. The “data” is stored in an object of class </w:t>
      </w:r>
      <w:r w:rsidRPr="00047C0B">
        <w:rPr>
          <w:rFonts w:ascii="Courier New" w:eastAsia="Times New Roman" w:hAnsi="Courier New" w:cs="Courier New"/>
          <w:sz w:val="20"/>
          <w:szCs w:val="20"/>
          <w:lang w:eastAsia="en-IN"/>
        </w:rPr>
        <w:t>hesim_data</w:t>
      </w:r>
      <w:r w:rsidRPr="00047C0B">
        <w:rPr>
          <w:rFonts w:ascii="Times New Roman" w:eastAsia="Times New Roman" w:hAnsi="Times New Roman" w:cs="Times New Roman"/>
          <w:sz w:val="20"/>
          <w:szCs w:val="20"/>
          <w:lang w:eastAsia="en-IN"/>
        </w:rPr>
        <w:t>.</w:t>
      </w:r>
    </w:p>
    <w:p w14:paraId="35CBDCF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library("hesim")</w:t>
      </w:r>
    </w:p>
    <w:p w14:paraId="68E82CD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library("data.table")</w:t>
      </w:r>
    </w:p>
    <w:p w14:paraId="2E0C464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strategies &lt;- data.table(strategy_id = c(1, 2))</w:t>
      </w:r>
    </w:p>
    <w:p w14:paraId="27F0473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n_patients &lt;- 1000</w:t>
      </w:r>
    </w:p>
    <w:p w14:paraId="47E9D34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patients &lt;- data.table(patient_id = 1:n_patients,</w:t>
      </w:r>
    </w:p>
    <w:p w14:paraId="705AA4F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age = rnorm(n_patients, mean = 45, sd = 7),</w:t>
      </w:r>
    </w:p>
    <w:p w14:paraId="607708E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female = rbinom(n_patients, size = 1, prob = .51))</w:t>
      </w:r>
    </w:p>
    <w:p w14:paraId="519D148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states &lt;- data.table(state_id = c(1, 2),</w:t>
      </w:r>
    </w:p>
    <w:p w14:paraId="122968F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state_name = c("Healthy", "Sick")) # Non-death health states</w:t>
      </w:r>
    </w:p>
    <w:p w14:paraId="59ADABF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hesim_dat &lt;- hesim_data(strategies = strategies,</w:t>
      </w:r>
    </w:p>
    <w:p w14:paraId="76AB1EC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patients = patients, </w:t>
      </w:r>
    </w:p>
    <w:p w14:paraId="1DC9E39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states = states)</w:t>
      </w:r>
    </w:p>
    <w:p w14:paraId="652DAD9D" w14:textId="77777777" w:rsidR="00047C0B" w:rsidRPr="00047C0B" w:rsidRDefault="00047C0B" w:rsidP="00047C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7C0B">
        <w:rPr>
          <w:rFonts w:ascii="Times New Roman" w:eastAsia="Times New Roman" w:hAnsi="Times New Roman" w:cs="Times New Roman"/>
          <w:b/>
          <w:bCs/>
          <w:sz w:val="36"/>
          <w:szCs w:val="36"/>
          <w:lang w:eastAsia="en-IN"/>
        </w:rPr>
        <w:t>Parameterization</w:t>
      </w:r>
    </w:p>
    <w:p w14:paraId="246A46FD" w14:textId="6544EB7E"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The disease model is parameterized using a multi-state statistical model, which can be fit using the </w:t>
      </w:r>
      <w:r w:rsidRPr="00047C0B">
        <w:rPr>
          <w:rFonts w:ascii="Times New Roman" w:eastAsia="Times New Roman" w:hAnsi="Times New Roman" w:cs="Times New Roman"/>
          <w:color w:val="0000FF"/>
          <w:sz w:val="20"/>
          <w:szCs w:val="20"/>
          <w:u w:val="single"/>
          <w:lang w:eastAsia="en-IN"/>
        </w:rPr>
        <w:t>flexsurv</w:t>
      </w:r>
      <w:r w:rsidRPr="00047C0B">
        <w:rPr>
          <w:rFonts w:ascii="Times New Roman" w:eastAsia="Times New Roman" w:hAnsi="Times New Roman" w:cs="Times New Roman"/>
          <w:sz w:val="20"/>
          <w:szCs w:val="20"/>
          <w:lang w:eastAsia="en-IN"/>
        </w:rPr>
        <w:t xml:space="preserve"> package. We will fit a separate generalized gamma “clock reset” model for each transition with covariates for the treatment strategy and each patient’s age and gender.</w:t>
      </w:r>
    </w:p>
    <w:p w14:paraId="1C32216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library("flexsurv")</w:t>
      </w:r>
    </w:p>
    <w:p w14:paraId="4A38C09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n_trans &lt;- max(tmat, na.rm = TRUE) # Number of transitions</w:t>
      </w:r>
    </w:p>
    <w:p w14:paraId="7E42307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gg_fits &lt;- vector(length = n_trans, mode = "list") </w:t>
      </w:r>
    </w:p>
    <w:p w14:paraId="4C49E82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for (i in 1:length(gg_fits)){</w:t>
      </w:r>
    </w:p>
    <w:p w14:paraId="4A5BC62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gg_fits[[i]] &lt;- flexsurv::flexsurvreg(Surv(years, status) ~ factor(strategy_id) + </w:t>
      </w:r>
    </w:p>
    <w:p w14:paraId="3DCDC9E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age + female, </w:t>
      </w:r>
    </w:p>
    <w:p w14:paraId="1AC7161C"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data = ctstm3_exdata$transitions, </w:t>
      </w:r>
    </w:p>
    <w:p w14:paraId="62A7E15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subset = (trans == i) , </w:t>
      </w:r>
    </w:p>
    <w:p w14:paraId="5D7C0CFC"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dist = "gengamma") </w:t>
      </w:r>
    </w:p>
    <w:p w14:paraId="7B0B059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w:t>
      </w:r>
    </w:p>
    <w:p w14:paraId="70E2A78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gg_fits &lt;- flexsurvreg_list(gg_fits)</w:t>
      </w:r>
    </w:p>
    <w:p w14:paraId="4242DEDC" w14:textId="200B2960"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Mean utility and cost values can be attached to the health states using a </w:t>
      </w:r>
      <w:r w:rsidRPr="00047C0B">
        <w:rPr>
          <w:rFonts w:ascii="Courier New" w:eastAsia="Times New Roman" w:hAnsi="Courier New" w:cs="Courier New"/>
          <w:sz w:val="20"/>
          <w:szCs w:val="20"/>
          <w:lang w:eastAsia="en-IN"/>
        </w:rPr>
        <w:t>stateval_tbl</w:t>
      </w:r>
      <w:r w:rsidRPr="00047C0B">
        <w:rPr>
          <w:rFonts w:ascii="Times New Roman" w:eastAsia="Times New Roman" w:hAnsi="Times New Roman" w:cs="Times New Roman"/>
          <w:sz w:val="20"/>
          <w:szCs w:val="20"/>
          <w:lang w:eastAsia="en-IN"/>
        </w:rPr>
        <w:t>. In our PSA, we will assume that utility in each health state follows a beta distribution, which are after specifying the mean and standard errors.</w:t>
      </w:r>
    </w:p>
    <w:p w14:paraId="1A6C638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utility_tbl &lt;- stateval_tbl(data.table(state_id = states$state_id,</w:t>
      </w:r>
    </w:p>
    <w:p w14:paraId="4B33286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mean = ctstm3_exdata$utility$mean,</w:t>
      </w:r>
    </w:p>
    <w:p w14:paraId="04A2DD8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se = ctstm3_exdata$utility$se),</w:t>
      </w:r>
    </w:p>
    <w:p w14:paraId="771853A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lastRenderedPageBreak/>
        <w:t xml:space="preserve">                            dist = "beta",</w:t>
      </w:r>
    </w:p>
    <w:p w14:paraId="7B4E644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hesim_data = hesim_dat)</w:t>
      </w:r>
    </w:p>
    <w:p w14:paraId="096977D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print(utility_tbl)</w:t>
      </w:r>
    </w:p>
    <w:p w14:paraId="2E28608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state_id mean        se</w:t>
      </w:r>
    </w:p>
    <w:p w14:paraId="5E0C15E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0.65 0.1732051</w:t>
      </w:r>
    </w:p>
    <w:p w14:paraId="10B1FAB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2 0.85 0.2000000</w:t>
      </w:r>
    </w:p>
    <w:p w14:paraId="16ED161B"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Drug costs are assumed to be known with certainty and vary by treatment strategy whereas medical costs vary by health state and are assumed to follow a gamma distribution.</w:t>
      </w:r>
    </w:p>
    <w:p w14:paraId="2075BD7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drugcost_tbl &lt;- stateval_tbl(data.table(strategy_id = strategies$strategy_id,</w:t>
      </w:r>
    </w:p>
    <w:p w14:paraId="5FF12AE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est = ctstm3_exdata$costs$drugs$costs),</w:t>
      </w:r>
    </w:p>
    <w:p w14:paraId="4208E3F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dist = "fixed",</w:t>
      </w:r>
    </w:p>
    <w:p w14:paraId="6A1E966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hesim_data = hesim_dat) </w:t>
      </w:r>
    </w:p>
    <w:p w14:paraId="327DE50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medcost_tbl &lt;- stateval_tbl(data.table(state_id = states$state_id,</w:t>
      </w:r>
    </w:p>
    <w:p w14:paraId="22C8536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mean = ctstm3_exdata$costs$medical$mean,</w:t>
      </w:r>
    </w:p>
    <w:p w14:paraId="7A3454A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se = ctstm3_exdata$costs$medical$se),</w:t>
      </w:r>
    </w:p>
    <w:p w14:paraId="44A1953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dist = "gamma",</w:t>
      </w:r>
    </w:p>
    <w:p w14:paraId="05E7331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hesim_data = hesim_dat) </w:t>
      </w:r>
    </w:p>
    <w:p w14:paraId="119F720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print(drugcost_tbl)</w:t>
      </w:r>
    </w:p>
    <w:p w14:paraId="2CE5BE9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strategy_id   est</w:t>
      </w:r>
    </w:p>
    <w:p w14:paraId="04CCCCF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5000</w:t>
      </w:r>
    </w:p>
    <w:p w14:paraId="3FDF149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2 10000</w:t>
      </w:r>
    </w:p>
    <w:p w14:paraId="6C25B2E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print(medcost_tbl)</w:t>
      </w:r>
    </w:p>
    <w:p w14:paraId="7D4E38A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state_id mean       se</w:t>
      </w:r>
    </w:p>
    <w:p w14:paraId="3CDFBFD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1000 10.95445</w:t>
      </w:r>
    </w:p>
    <w:p w14:paraId="6ED0B52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2 1600 14.14214</w:t>
      </w:r>
    </w:p>
    <w:p w14:paraId="57C3D0D9" w14:textId="77777777" w:rsidR="00047C0B" w:rsidRPr="00047C0B" w:rsidRDefault="00047C0B" w:rsidP="00047C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7C0B">
        <w:rPr>
          <w:rFonts w:ascii="Times New Roman" w:eastAsia="Times New Roman" w:hAnsi="Times New Roman" w:cs="Times New Roman"/>
          <w:b/>
          <w:bCs/>
          <w:sz w:val="36"/>
          <w:szCs w:val="36"/>
          <w:lang w:eastAsia="en-IN"/>
        </w:rPr>
        <w:t>Simulation</w:t>
      </w:r>
    </w:p>
    <w:p w14:paraId="0E2FE994" w14:textId="77777777" w:rsidR="00047C0B" w:rsidRPr="00047C0B" w:rsidRDefault="00047C0B" w:rsidP="00047C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7C0B">
        <w:rPr>
          <w:rFonts w:ascii="Times New Roman" w:eastAsia="Times New Roman" w:hAnsi="Times New Roman" w:cs="Times New Roman"/>
          <w:b/>
          <w:bCs/>
          <w:sz w:val="27"/>
          <w:szCs w:val="27"/>
          <w:lang w:eastAsia="en-IN"/>
        </w:rPr>
        <w:t>Constructing the economic model</w:t>
      </w:r>
    </w:p>
    <w:p w14:paraId="5F2096F3" w14:textId="673F113A"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To simulate quantities of interest, we must first construct the economic model by combining the disease, utility, and cost models. Since we are performing a PSA, we specify the number of desired PSA samples.</w:t>
      </w:r>
    </w:p>
    <w:p w14:paraId="004BCD5C"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n_samples &lt;- 1000</w:t>
      </w:r>
    </w:p>
    <w:p w14:paraId="7711F72B"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The disease (i.e., health state transition) model is a function of the parameters stored in </w:t>
      </w:r>
      <w:r w:rsidRPr="00047C0B">
        <w:rPr>
          <w:rFonts w:ascii="Courier New" w:eastAsia="Times New Roman" w:hAnsi="Courier New" w:cs="Courier New"/>
          <w:sz w:val="20"/>
          <w:szCs w:val="20"/>
          <w:lang w:eastAsia="en-IN"/>
        </w:rPr>
        <w:t>gg_fits</w:t>
      </w:r>
      <w:r w:rsidRPr="00047C0B">
        <w:rPr>
          <w:rFonts w:ascii="Times New Roman" w:eastAsia="Times New Roman" w:hAnsi="Times New Roman" w:cs="Times New Roman"/>
          <w:sz w:val="20"/>
          <w:szCs w:val="20"/>
          <w:lang w:eastAsia="en-IN"/>
        </w:rPr>
        <w:t xml:space="preserve"> and input data. The input data for the transition model has one row for each treatment strategy and patient and includes the covariates used for prediction.</w:t>
      </w:r>
    </w:p>
    <w:p w14:paraId="0744280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transmod_data &lt;- expand(hesim_dat, </w:t>
      </w:r>
    </w:p>
    <w:p w14:paraId="5CC0831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by = c("strategies", "patients"))</w:t>
      </w:r>
    </w:p>
    <w:p w14:paraId="6070D39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head(transmod_data)</w:t>
      </w:r>
    </w:p>
    <w:p w14:paraId="6371BBA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strategy_id patient_id      age female</w:t>
      </w:r>
    </w:p>
    <w:p w14:paraId="1D386B7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1 51.53329      1</w:t>
      </w:r>
    </w:p>
    <w:p w14:paraId="18800C8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1          2 41.32478      0</w:t>
      </w:r>
    </w:p>
    <w:p w14:paraId="036E3FE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3:           1          3 57.70108      1</w:t>
      </w:r>
    </w:p>
    <w:p w14:paraId="37969A7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4:           1          4 45.58132      1</w:t>
      </w:r>
    </w:p>
    <w:p w14:paraId="27AFE83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5:           1          5 47.77003      0</w:t>
      </w:r>
    </w:p>
    <w:p w14:paraId="226CA04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6:           1          6 29.64431      0</w:t>
      </w:r>
    </w:p>
    <w:p w14:paraId="3C4CDDBE"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lastRenderedPageBreak/>
        <w:t>The transition model is fully specified by combining the fitted models and input data with the transition matrix, number of PSA samples, timescale, and starting age of each patient in the simulation (by default, patients are assumed to live no longer than age 100 in the individual-level simulation).</w:t>
      </w:r>
    </w:p>
    <w:p w14:paraId="6BE38CB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transmod &lt;- create_IndivCtstmTrans(gg_fits, transmod_data,</w:t>
      </w:r>
    </w:p>
    <w:p w14:paraId="139A991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trans_mat = tmat, n = n_samples,</w:t>
      </w:r>
    </w:p>
    <w:p w14:paraId="2CEF887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clock = "reset",</w:t>
      </w:r>
    </w:p>
    <w:p w14:paraId="7C53A5F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start_age = patients$age)</w:t>
      </w:r>
    </w:p>
    <w:p w14:paraId="30128896"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Since we are using mean models for utility and costs, they do not depend on covariates and therefore do not require input data.</w:t>
      </w:r>
    </w:p>
    <w:p w14:paraId="520EC19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Utility</w:t>
      </w:r>
    </w:p>
    <w:p w14:paraId="1B25118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utilitymod &lt;- create_StateVals(utility_tbl, n = n_samples)</w:t>
      </w:r>
    </w:p>
    <w:p w14:paraId="781D20F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63F7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Costs</w:t>
      </w:r>
    </w:p>
    <w:p w14:paraId="093D271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drugcostmod &lt;- create_StateVals(drugcost_tbl, n = n_samples)</w:t>
      </w:r>
    </w:p>
    <w:p w14:paraId="0A10C6E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medcostmod &lt;- create_StateVals(medcost_tbl, n = n_samples)</w:t>
      </w:r>
    </w:p>
    <w:p w14:paraId="40AADB2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costmods &lt;- list(Drug = drugcostmod,</w:t>
      </w:r>
    </w:p>
    <w:p w14:paraId="75A5C46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Medical = medcostmod)</w:t>
      </w:r>
    </w:p>
    <w:p w14:paraId="736C7277"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The economic model is constructed by combining the transition, utility, and cost models.</w:t>
      </w:r>
    </w:p>
    <w:p w14:paraId="2270315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econmod &lt;- IndivCtstm$new(trans_model = transmod,</w:t>
      </w:r>
    </w:p>
    <w:p w14:paraId="4521EF6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utility_model = utilitymod,</w:t>
      </w:r>
    </w:p>
    <w:p w14:paraId="41E96A7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cost_models = costmods)</w:t>
      </w:r>
    </w:p>
    <w:p w14:paraId="32A5B48A" w14:textId="77777777" w:rsidR="00047C0B" w:rsidRPr="00047C0B" w:rsidRDefault="00047C0B" w:rsidP="00047C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7C0B">
        <w:rPr>
          <w:rFonts w:ascii="Times New Roman" w:eastAsia="Times New Roman" w:hAnsi="Times New Roman" w:cs="Times New Roman"/>
          <w:b/>
          <w:bCs/>
          <w:sz w:val="27"/>
          <w:szCs w:val="27"/>
          <w:lang w:eastAsia="en-IN"/>
        </w:rPr>
        <w:t>Simulating outcomes</w:t>
      </w:r>
    </w:p>
    <w:p w14:paraId="1A0BE827"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Disease progression (i.e, unique trajectories through the multi-state model) are simulated using the </w:t>
      </w:r>
      <w:r w:rsidRPr="00047C0B">
        <w:rPr>
          <w:rFonts w:ascii="Courier New" w:eastAsia="Times New Roman" w:hAnsi="Courier New" w:cs="Courier New"/>
          <w:sz w:val="20"/>
          <w:szCs w:val="20"/>
          <w:lang w:eastAsia="en-IN"/>
        </w:rPr>
        <w:t>$sim_disease()</w:t>
      </w:r>
      <w:r w:rsidRPr="00047C0B">
        <w:rPr>
          <w:rFonts w:ascii="Times New Roman" w:eastAsia="Times New Roman" w:hAnsi="Times New Roman" w:cs="Times New Roman"/>
          <w:sz w:val="20"/>
          <w:szCs w:val="20"/>
          <w:lang w:eastAsia="en-IN"/>
        </w:rPr>
        <w:t xml:space="preserve"> method.</w:t>
      </w:r>
    </w:p>
    <w:p w14:paraId="55D5E7B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econmod$sim_disease()</w:t>
      </w:r>
    </w:p>
    <w:p w14:paraId="0A278FF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head(econmod$disprog_)</w:t>
      </w:r>
    </w:p>
    <w:p w14:paraId="2ACA652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sample strategy_id patient_id from to final time_start time_stop</w:t>
      </w:r>
    </w:p>
    <w:p w14:paraId="31963C2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1          1    1  3     1   0.000000 10.495873</w:t>
      </w:r>
    </w:p>
    <w:p w14:paraId="6B8EF24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1           1          2    1  2     0   0.000000  4.819635</w:t>
      </w:r>
    </w:p>
    <w:p w14:paraId="65F21BA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3:      1           1          2    2  1     0   4.819635  5.320600</w:t>
      </w:r>
    </w:p>
    <w:p w14:paraId="141CECE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4:      1           1          2    1  2     0   5.320600  8.107048</w:t>
      </w:r>
    </w:p>
    <w:p w14:paraId="34B93C1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5:      1           1          2    2  1     0   8.107048 10.775288</w:t>
      </w:r>
    </w:p>
    <w:p w14:paraId="41427CC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6:      1           1          2    1  2     0  10.775288 16.084566</w:t>
      </w:r>
    </w:p>
    <w:p w14:paraId="2EBA540F"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State occupancy probabilities at different time points are computed using </w:t>
      </w:r>
      <w:r w:rsidRPr="00047C0B">
        <w:rPr>
          <w:rFonts w:ascii="Courier New" w:eastAsia="Times New Roman" w:hAnsi="Courier New" w:cs="Courier New"/>
          <w:sz w:val="20"/>
          <w:szCs w:val="20"/>
          <w:lang w:eastAsia="en-IN"/>
        </w:rPr>
        <w:t>$sim_stateprobs()</w:t>
      </w:r>
      <w:r w:rsidRPr="00047C0B">
        <w:rPr>
          <w:rFonts w:ascii="Times New Roman" w:eastAsia="Times New Roman" w:hAnsi="Times New Roman" w:cs="Times New Roman"/>
          <w:sz w:val="20"/>
          <w:szCs w:val="20"/>
          <w:lang w:eastAsia="en-IN"/>
        </w:rPr>
        <w:t>.</w:t>
      </w:r>
    </w:p>
    <w:p w14:paraId="3D3794E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econmod$sim_stateprobs(t = seq(0, 20 , 1/12)) </w:t>
      </w:r>
    </w:p>
    <w:p w14:paraId="1858000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65A3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Plot of state probabilities</w:t>
      </w:r>
    </w:p>
    <w:p w14:paraId="25C0075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library("ggplot2")</w:t>
      </w:r>
    </w:p>
    <w:p w14:paraId="52E644C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stprobs_mean &lt;- econmod$stateprobs_[, .(prob_mean = mean(prob)),</w:t>
      </w:r>
    </w:p>
    <w:p w14:paraId="66E9BBFE"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by = c("strategy_id", "state_id", "t")]</w:t>
      </w:r>
    </w:p>
    <w:p w14:paraId="2FDDEB7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stprobs_mean[, state_name := factor(state_id,</w:t>
      </w:r>
    </w:p>
    <w:p w14:paraId="6F9F3F8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levels = 1:nrow(tmat),</w:t>
      </w:r>
    </w:p>
    <w:p w14:paraId="4B54C4D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labels = rownames(tmat))]</w:t>
      </w:r>
    </w:p>
    <w:p w14:paraId="0E10E2F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ggplot(stprobs_mean, aes(x = t, y = prob_mean, col = factor(strategy_id))) +</w:t>
      </w:r>
    </w:p>
    <w:p w14:paraId="38E1178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geom_line() + facet_wrap(~state_name) + </w:t>
      </w:r>
    </w:p>
    <w:p w14:paraId="2E501CB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xlab("Years") + ylab("Probability in health state") +</w:t>
      </w:r>
    </w:p>
    <w:p w14:paraId="526A525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lastRenderedPageBreak/>
        <w:t xml:space="preserve">  scale_color_discrete(name = "Strategy") +</w:t>
      </w:r>
    </w:p>
    <w:p w14:paraId="53E51CA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theme(legend.position = "bottom") +</w:t>
      </w:r>
    </w:p>
    <w:p w14:paraId="178A39F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theme_bw()</w:t>
      </w:r>
    </w:p>
    <w:p w14:paraId="2CDDC09F"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noProof/>
          <w:sz w:val="20"/>
          <w:szCs w:val="20"/>
          <w:lang w:eastAsia="en-IN"/>
        </w:rPr>
        <w:drawing>
          <wp:inline distT="0" distB="0" distL="0" distR="0" wp14:anchorId="7E78D349" wp14:editId="7C4E9E2A">
            <wp:extent cx="4343400" cy="2712720"/>
            <wp:effectExtent l="0" t="0" r="0" b="0"/>
            <wp:docPr id="5" name="Picture 5" descr="plot of chunk hesim_stpr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hesim_stprob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52336715"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QALYs (and life-years) and costs are simulated using </w:t>
      </w:r>
      <w:r w:rsidRPr="00047C0B">
        <w:rPr>
          <w:rFonts w:ascii="Courier New" w:eastAsia="Times New Roman" w:hAnsi="Courier New" w:cs="Courier New"/>
          <w:sz w:val="20"/>
          <w:szCs w:val="20"/>
          <w:lang w:eastAsia="en-IN"/>
        </w:rPr>
        <w:t>$sim_qalys()</w:t>
      </w:r>
      <w:r w:rsidRPr="00047C0B">
        <w:rPr>
          <w:rFonts w:ascii="Times New Roman" w:eastAsia="Times New Roman" w:hAnsi="Times New Roman" w:cs="Times New Roman"/>
          <w:sz w:val="20"/>
          <w:szCs w:val="20"/>
          <w:lang w:eastAsia="en-IN"/>
        </w:rPr>
        <w:t xml:space="preserve"> and </w:t>
      </w:r>
      <w:r w:rsidRPr="00047C0B">
        <w:rPr>
          <w:rFonts w:ascii="Courier New" w:eastAsia="Times New Roman" w:hAnsi="Courier New" w:cs="Courier New"/>
          <w:sz w:val="20"/>
          <w:szCs w:val="20"/>
          <w:lang w:eastAsia="en-IN"/>
        </w:rPr>
        <w:t>$sim_costs()</w:t>
      </w:r>
      <w:r w:rsidRPr="00047C0B">
        <w:rPr>
          <w:rFonts w:ascii="Times New Roman" w:eastAsia="Times New Roman" w:hAnsi="Times New Roman" w:cs="Times New Roman"/>
          <w:sz w:val="20"/>
          <w:szCs w:val="20"/>
          <w:lang w:eastAsia="en-IN"/>
        </w:rPr>
        <w:t>, respectively.</w:t>
      </w:r>
    </w:p>
    <w:p w14:paraId="190669D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QALYs (No discount rate and 3% discount rate)</w:t>
      </w:r>
    </w:p>
    <w:p w14:paraId="2618504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econmod$sim_qalys(dr = c(0,.03))</w:t>
      </w:r>
    </w:p>
    <w:p w14:paraId="0DCD6DF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head(econmod$qalys_)</w:t>
      </w:r>
    </w:p>
    <w:p w14:paraId="1D008E5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sample strategy_id state_id dr    qalys       lys</w:t>
      </w:r>
    </w:p>
    <w:p w14:paraId="3960C7B7"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1        1  0 4.805071 12.311126</w:t>
      </w:r>
    </w:p>
    <w:p w14:paraId="50DA8ED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1           1        2  0 2.502221  2.533594</w:t>
      </w:r>
    </w:p>
    <w:p w14:paraId="6BA6ECBA"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3:      1           2        1  0 5.736869 14.698496</w:t>
      </w:r>
    </w:p>
    <w:p w14:paraId="7DD489DC"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4:      1           2        2  0 2.037078  2.062618</w:t>
      </w:r>
    </w:p>
    <w:p w14:paraId="5DB9CB8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5:      2           1        1  0 6.955268 12.724444</w:t>
      </w:r>
    </w:p>
    <w:p w14:paraId="3BC12D8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6:      2           1        2  0 1.895402  1.895427</w:t>
      </w:r>
    </w:p>
    <w:p w14:paraId="7CFCF5E0"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Costs (3% discount rate)</w:t>
      </w:r>
    </w:p>
    <w:p w14:paraId="0F717E0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econmod$sim_costs(dr = 0.03)</w:t>
      </w:r>
    </w:p>
    <w:p w14:paraId="0FFD6CF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head(econmod$costs_)</w:t>
      </w:r>
    </w:p>
    <w:p w14:paraId="084970E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sample strategy_id state_id   dr category     costs</w:t>
      </w:r>
    </w:p>
    <w:p w14:paraId="047D4AD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1:      1           1        1 0.03     Drug 42799.237</w:t>
      </w:r>
    </w:p>
    <w:p w14:paraId="55AC529F"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2:      1           1        2 0.03     Drug  8597.287</w:t>
      </w:r>
    </w:p>
    <w:p w14:paraId="4EEA930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3:      1           2        1 0.03     Drug 99215.804</w:t>
      </w:r>
    </w:p>
    <w:p w14:paraId="1817314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4:      1           2        2 0.03     Drug 13709.506</w:t>
      </w:r>
    </w:p>
    <w:p w14:paraId="4CCA8AC5"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5:      2           1        1 0.03     Drug 44539.069</w:t>
      </w:r>
    </w:p>
    <w:p w14:paraId="113A8BD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6:      2           1        2 0.03     Drug  6341.184</w:t>
      </w:r>
    </w:p>
    <w:p w14:paraId="0E12D27B" w14:textId="77777777" w:rsidR="00047C0B" w:rsidRPr="00047C0B" w:rsidRDefault="00047C0B" w:rsidP="00047C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7C0B">
        <w:rPr>
          <w:rFonts w:ascii="Times New Roman" w:eastAsia="Times New Roman" w:hAnsi="Times New Roman" w:cs="Times New Roman"/>
          <w:b/>
          <w:bCs/>
          <w:sz w:val="36"/>
          <w:szCs w:val="36"/>
          <w:lang w:eastAsia="en-IN"/>
        </w:rPr>
        <w:t>Cost-effectiveness analysis</w:t>
      </w:r>
    </w:p>
    <w:p w14:paraId="03216E56"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The simulation output required for a CEA can be computed from an economic model by using the</w:t>
      </w:r>
      <w:r w:rsidRPr="00047C0B">
        <w:rPr>
          <w:rFonts w:ascii="Courier New" w:eastAsia="Times New Roman" w:hAnsi="Courier New" w:cs="Courier New"/>
          <w:sz w:val="20"/>
          <w:szCs w:val="20"/>
          <w:lang w:eastAsia="en-IN"/>
        </w:rPr>
        <w:t>$summarize()</w:t>
      </w:r>
      <w:r w:rsidRPr="00047C0B">
        <w:rPr>
          <w:rFonts w:ascii="Times New Roman" w:eastAsia="Times New Roman" w:hAnsi="Times New Roman" w:cs="Times New Roman"/>
          <w:sz w:val="20"/>
          <w:szCs w:val="20"/>
          <w:lang w:eastAsia="en-IN"/>
        </w:rPr>
        <w:t xml:space="preserve"> method to compute mean costs and QALYs for each PSA sample.</w:t>
      </w:r>
    </w:p>
    <w:p w14:paraId="34928ED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ce_sim &lt;- econmod$summarize()</w:t>
      </w:r>
    </w:p>
    <w:p w14:paraId="757DBCE5"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 xml:space="preserve">The CEA is then performed using the </w:t>
      </w:r>
      <w:r w:rsidRPr="00047C0B">
        <w:rPr>
          <w:rFonts w:ascii="Courier New" w:eastAsia="Times New Roman" w:hAnsi="Courier New" w:cs="Courier New"/>
          <w:sz w:val="20"/>
          <w:szCs w:val="20"/>
          <w:lang w:eastAsia="en-IN"/>
        </w:rPr>
        <w:t>icea()</w:t>
      </w:r>
      <w:r w:rsidRPr="00047C0B">
        <w:rPr>
          <w:rFonts w:ascii="Times New Roman" w:eastAsia="Times New Roman" w:hAnsi="Times New Roman" w:cs="Times New Roman"/>
          <w:sz w:val="20"/>
          <w:szCs w:val="20"/>
          <w:lang w:eastAsia="en-IN"/>
        </w:rPr>
        <w:t xml:space="preserve"> and </w:t>
      </w:r>
      <w:r w:rsidRPr="00047C0B">
        <w:rPr>
          <w:rFonts w:ascii="Courier New" w:eastAsia="Times New Roman" w:hAnsi="Courier New" w:cs="Courier New"/>
          <w:sz w:val="20"/>
          <w:szCs w:val="20"/>
          <w:lang w:eastAsia="en-IN"/>
        </w:rPr>
        <w:t>icea_pw()</w:t>
      </w:r>
      <w:r w:rsidRPr="00047C0B">
        <w:rPr>
          <w:rFonts w:ascii="Times New Roman" w:eastAsia="Times New Roman" w:hAnsi="Times New Roman" w:cs="Times New Roman"/>
          <w:sz w:val="20"/>
          <w:szCs w:val="20"/>
          <w:lang w:eastAsia="en-IN"/>
        </w:rPr>
        <w:t xml:space="preserve"> functions, designed for individualized CEA (i.e., CEA by subgroup). The </w:t>
      </w:r>
      <w:r w:rsidRPr="00047C0B">
        <w:rPr>
          <w:rFonts w:ascii="Courier New" w:eastAsia="Times New Roman" w:hAnsi="Courier New" w:cs="Courier New"/>
          <w:sz w:val="20"/>
          <w:szCs w:val="20"/>
          <w:lang w:eastAsia="en-IN"/>
        </w:rPr>
        <w:t>icea_pw()</w:t>
      </w:r>
      <w:r w:rsidRPr="00047C0B">
        <w:rPr>
          <w:rFonts w:ascii="Times New Roman" w:eastAsia="Times New Roman" w:hAnsi="Times New Roman" w:cs="Times New Roman"/>
          <w:sz w:val="20"/>
          <w:szCs w:val="20"/>
          <w:lang w:eastAsia="en-IN"/>
        </w:rPr>
        <w:t xml:space="preserve"> function performs pairwise CEA where all the interventions are compared to a comparator.</w:t>
      </w:r>
    </w:p>
    <w:p w14:paraId="73C48D48"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lastRenderedPageBreak/>
        <w:t>wtp &lt;- seq(0, 300000, 500)</w:t>
      </w:r>
    </w:p>
    <w:p w14:paraId="566CF92B"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icea_out &lt;- icea(ce_sim, k = wtp, dr_qalys = .03, dr_costs = .03)</w:t>
      </w:r>
    </w:p>
    <w:p w14:paraId="2D9FC3C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icea_pw_out &lt;- icea_pw(ce_sim, k = wtp, comparator = 1,</w:t>
      </w:r>
    </w:p>
    <w:p w14:paraId="6525BAD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dr_qalys = .03, dr_costs = .03)</w:t>
      </w:r>
    </w:p>
    <w:p w14:paraId="737DFAB5" w14:textId="7850209C"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sz w:val="20"/>
          <w:szCs w:val="20"/>
          <w:lang w:eastAsia="en-IN"/>
        </w:rPr>
        <w:t>The output of these functions can be used to represent decision uncertainty using cost-effectiveness planes, cost-effectiveness acceptability curves (CEACs), cost-effectiveness acceptability frontiers (CEAFs), and the expected value of perfect information (EVPI). To illustrate, we will plot the CEAF, which shows the probability that the optimal treatment strategy for a given willingness to pay for a QALY is cost-effective.</w:t>
      </w:r>
    </w:p>
    <w:p w14:paraId="4307F6D4"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library("scales")</w:t>
      </w:r>
    </w:p>
    <w:p w14:paraId="2394ED46"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ggplot(icea_out$mce[best == 1], aes(x = k, y = prob, col = factor(strategy_id))) +</w:t>
      </w:r>
    </w:p>
    <w:p w14:paraId="235F4A22"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geom_line() + </w:t>
      </w:r>
    </w:p>
    <w:p w14:paraId="19ABBA9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xlab("Willingness to pay") +</w:t>
      </w:r>
    </w:p>
    <w:p w14:paraId="6C2119B3"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ylab("Probability most cost-effective") +</w:t>
      </w:r>
    </w:p>
    <w:p w14:paraId="4CE3DDBD"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scale_x_continuous(breaks = seq(0, max(wtp), 100000), label = scales::dollar) +</w:t>
      </w:r>
    </w:p>
    <w:p w14:paraId="5CBE8349"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theme(legend.position = "bottom") + scale_colour_discrete(name = "Strategy") +</w:t>
      </w:r>
    </w:p>
    <w:p w14:paraId="13BF6961" w14:textId="77777777" w:rsidR="00047C0B" w:rsidRPr="00047C0B" w:rsidRDefault="00047C0B" w:rsidP="0004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7C0B">
        <w:rPr>
          <w:rFonts w:ascii="Courier New" w:eastAsia="Times New Roman" w:hAnsi="Courier New" w:cs="Courier New"/>
          <w:sz w:val="20"/>
          <w:szCs w:val="20"/>
          <w:lang w:eastAsia="en-IN"/>
        </w:rPr>
        <w:t xml:space="preserve">  theme_bw()</w:t>
      </w:r>
    </w:p>
    <w:p w14:paraId="313A6A42" w14:textId="77777777" w:rsidR="00047C0B" w:rsidRPr="00047C0B" w:rsidRDefault="00047C0B" w:rsidP="00047C0B">
      <w:pPr>
        <w:spacing w:before="100" w:beforeAutospacing="1" w:after="100" w:afterAutospacing="1" w:line="240" w:lineRule="auto"/>
        <w:rPr>
          <w:rFonts w:ascii="Times New Roman" w:eastAsia="Times New Roman" w:hAnsi="Times New Roman" w:cs="Times New Roman"/>
          <w:sz w:val="20"/>
          <w:szCs w:val="20"/>
          <w:lang w:eastAsia="en-IN"/>
        </w:rPr>
      </w:pPr>
      <w:r w:rsidRPr="00047C0B">
        <w:rPr>
          <w:rFonts w:ascii="Times New Roman" w:eastAsia="Times New Roman" w:hAnsi="Times New Roman" w:cs="Times New Roman"/>
          <w:noProof/>
          <w:sz w:val="20"/>
          <w:szCs w:val="20"/>
          <w:lang w:eastAsia="en-IN"/>
        </w:rPr>
        <w:drawing>
          <wp:inline distT="0" distB="0" distL="0" distR="0" wp14:anchorId="6F169AD4" wp14:editId="513EB4AB">
            <wp:extent cx="4343400" cy="2712720"/>
            <wp:effectExtent l="0" t="0" r="0" b="0"/>
            <wp:docPr id="6" name="Picture 6" descr="plot of chunk hesim_c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hesim_cea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1A32385C"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16A3"/>
    <w:multiLevelType w:val="multilevel"/>
    <w:tmpl w:val="4EA0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0B"/>
    <w:rsid w:val="00047C0B"/>
    <w:rsid w:val="006308DC"/>
    <w:rsid w:val="00E06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9B0C"/>
  <w15:chartTrackingRefBased/>
  <w15:docId w15:val="{788C8842-AF97-440E-9430-7EABBB93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81060">
      <w:bodyDiv w:val="1"/>
      <w:marLeft w:val="0"/>
      <w:marRight w:val="0"/>
      <w:marTop w:val="0"/>
      <w:marBottom w:val="0"/>
      <w:divBdr>
        <w:top w:val="none" w:sz="0" w:space="0" w:color="auto"/>
        <w:left w:val="none" w:sz="0" w:space="0" w:color="auto"/>
        <w:bottom w:val="none" w:sz="0" w:space="0" w:color="auto"/>
        <w:right w:val="none" w:sz="0" w:space="0" w:color="auto"/>
      </w:divBdr>
      <w:divsChild>
        <w:div w:id="1381827112">
          <w:marLeft w:val="0"/>
          <w:marRight w:val="0"/>
          <w:marTop w:val="0"/>
          <w:marBottom w:val="0"/>
          <w:divBdr>
            <w:top w:val="none" w:sz="0" w:space="0" w:color="auto"/>
            <w:left w:val="none" w:sz="0" w:space="0" w:color="auto"/>
            <w:bottom w:val="none" w:sz="0" w:space="0" w:color="auto"/>
            <w:right w:val="none" w:sz="0" w:space="0" w:color="auto"/>
          </w:divBdr>
          <w:divsChild>
            <w:div w:id="1126699145">
              <w:marLeft w:val="0"/>
              <w:marRight w:val="0"/>
              <w:marTop w:val="0"/>
              <w:marBottom w:val="0"/>
              <w:divBdr>
                <w:top w:val="none" w:sz="0" w:space="0" w:color="auto"/>
                <w:left w:val="none" w:sz="0" w:space="0" w:color="auto"/>
                <w:bottom w:val="none" w:sz="0" w:space="0" w:color="auto"/>
                <w:right w:val="none" w:sz="0" w:space="0" w:color="auto"/>
              </w:divBdr>
            </w:div>
          </w:divsChild>
        </w:div>
        <w:div w:id="861481431">
          <w:marLeft w:val="0"/>
          <w:marRight w:val="0"/>
          <w:marTop w:val="0"/>
          <w:marBottom w:val="0"/>
          <w:divBdr>
            <w:top w:val="none" w:sz="0" w:space="0" w:color="auto"/>
            <w:left w:val="none" w:sz="0" w:space="0" w:color="auto"/>
            <w:bottom w:val="none" w:sz="0" w:space="0" w:color="auto"/>
            <w:right w:val="none" w:sz="0" w:space="0" w:color="auto"/>
          </w:divBdr>
          <w:divsChild>
            <w:div w:id="915676490">
              <w:marLeft w:val="0"/>
              <w:marRight w:val="0"/>
              <w:marTop w:val="0"/>
              <w:marBottom w:val="0"/>
              <w:divBdr>
                <w:top w:val="none" w:sz="0" w:space="0" w:color="auto"/>
                <w:left w:val="none" w:sz="0" w:space="0" w:color="auto"/>
                <w:bottom w:val="none" w:sz="0" w:space="0" w:color="auto"/>
                <w:right w:val="none" w:sz="0" w:space="0" w:color="auto"/>
              </w:divBdr>
            </w:div>
          </w:divsChild>
        </w:div>
        <w:div w:id="762843339">
          <w:marLeft w:val="0"/>
          <w:marRight w:val="0"/>
          <w:marTop w:val="0"/>
          <w:marBottom w:val="0"/>
          <w:divBdr>
            <w:top w:val="none" w:sz="0" w:space="0" w:color="auto"/>
            <w:left w:val="none" w:sz="0" w:space="0" w:color="auto"/>
            <w:bottom w:val="none" w:sz="0" w:space="0" w:color="auto"/>
            <w:right w:val="none" w:sz="0" w:space="0" w:color="auto"/>
          </w:divBdr>
          <w:divsChild>
            <w:div w:id="794493760">
              <w:marLeft w:val="0"/>
              <w:marRight w:val="0"/>
              <w:marTop w:val="0"/>
              <w:marBottom w:val="0"/>
              <w:divBdr>
                <w:top w:val="none" w:sz="0" w:space="0" w:color="auto"/>
                <w:left w:val="none" w:sz="0" w:space="0" w:color="auto"/>
                <w:bottom w:val="none" w:sz="0" w:space="0" w:color="auto"/>
                <w:right w:val="none" w:sz="0" w:space="0" w:color="auto"/>
              </w:divBdr>
            </w:div>
          </w:divsChild>
        </w:div>
        <w:div w:id="743574759">
          <w:marLeft w:val="0"/>
          <w:marRight w:val="0"/>
          <w:marTop w:val="0"/>
          <w:marBottom w:val="0"/>
          <w:divBdr>
            <w:top w:val="none" w:sz="0" w:space="0" w:color="auto"/>
            <w:left w:val="none" w:sz="0" w:space="0" w:color="auto"/>
            <w:bottom w:val="none" w:sz="0" w:space="0" w:color="auto"/>
            <w:right w:val="none" w:sz="0" w:space="0" w:color="auto"/>
          </w:divBdr>
          <w:divsChild>
            <w:div w:id="1352025254">
              <w:marLeft w:val="0"/>
              <w:marRight w:val="0"/>
              <w:marTop w:val="0"/>
              <w:marBottom w:val="0"/>
              <w:divBdr>
                <w:top w:val="none" w:sz="0" w:space="0" w:color="auto"/>
                <w:left w:val="none" w:sz="0" w:space="0" w:color="auto"/>
                <w:bottom w:val="none" w:sz="0" w:space="0" w:color="auto"/>
                <w:right w:val="none" w:sz="0" w:space="0" w:color="auto"/>
              </w:divBdr>
            </w:div>
          </w:divsChild>
        </w:div>
        <w:div w:id="711466222">
          <w:marLeft w:val="0"/>
          <w:marRight w:val="0"/>
          <w:marTop w:val="0"/>
          <w:marBottom w:val="0"/>
          <w:divBdr>
            <w:top w:val="none" w:sz="0" w:space="0" w:color="auto"/>
            <w:left w:val="none" w:sz="0" w:space="0" w:color="auto"/>
            <w:bottom w:val="none" w:sz="0" w:space="0" w:color="auto"/>
            <w:right w:val="none" w:sz="0" w:space="0" w:color="auto"/>
          </w:divBdr>
          <w:divsChild>
            <w:div w:id="257718665">
              <w:marLeft w:val="0"/>
              <w:marRight w:val="0"/>
              <w:marTop w:val="0"/>
              <w:marBottom w:val="0"/>
              <w:divBdr>
                <w:top w:val="none" w:sz="0" w:space="0" w:color="auto"/>
                <w:left w:val="none" w:sz="0" w:space="0" w:color="auto"/>
                <w:bottom w:val="none" w:sz="0" w:space="0" w:color="auto"/>
                <w:right w:val="none" w:sz="0" w:space="0" w:color="auto"/>
              </w:divBdr>
            </w:div>
          </w:divsChild>
        </w:div>
        <w:div w:id="224026045">
          <w:marLeft w:val="0"/>
          <w:marRight w:val="0"/>
          <w:marTop w:val="0"/>
          <w:marBottom w:val="0"/>
          <w:divBdr>
            <w:top w:val="none" w:sz="0" w:space="0" w:color="auto"/>
            <w:left w:val="none" w:sz="0" w:space="0" w:color="auto"/>
            <w:bottom w:val="none" w:sz="0" w:space="0" w:color="auto"/>
            <w:right w:val="none" w:sz="0" w:space="0" w:color="auto"/>
          </w:divBdr>
          <w:divsChild>
            <w:div w:id="1942175672">
              <w:marLeft w:val="0"/>
              <w:marRight w:val="0"/>
              <w:marTop w:val="0"/>
              <w:marBottom w:val="0"/>
              <w:divBdr>
                <w:top w:val="none" w:sz="0" w:space="0" w:color="auto"/>
                <w:left w:val="none" w:sz="0" w:space="0" w:color="auto"/>
                <w:bottom w:val="none" w:sz="0" w:space="0" w:color="auto"/>
                <w:right w:val="none" w:sz="0" w:space="0" w:color="auto"/>
              </w:divBdr>
            </w:div>
          </w:divsChild>
        </w:div>
        <w:div w:id="658192829">
          <w:marLeft w:val="0"/>
          <w:marRight w:val="0"/>
          <w:marTop w:val="0"/>
          <w:marBottom w:val="0"/>
          <w:divBdr>
            <w:top w:val="none" w:sz="0" w:space="0" w:color="auto"/>
            <w:left w:val="none" w:sz="0" w:space="0" w:color="auto"/>
            <w:bottom w:val="none" w:sz="0" w:space="0" w:color="auto"/>
            <w:right w:val="none" w:sz="0" w:space="0" w:color="auto"/>
          </w:divBdr>
          <w:divsChild>
            <w:div w:id="1082678893">
              <w:marLeft w:val="0"/>
              <w:marRight w:val="0"/>
              <w:marTop w:val="0"/>
              <w:marBottom w:val="0"/>
              <w:divBdr>
                <w:top w:val="none" w:sz="0" w:space="0" w:color="auto"/>
                <w:left w:val="none" w:sz="0" w:space="0" w:color="auto"/>
                <w:bottom w:val="none" w:sz="0" w:space="0" w:color="auto"/>
                <w:right w:val="none" w:sz="0" w:space="0" w:color="auto"/>
              </w:divBdr>
            </w:div>
          </w:divsChild>
        </w:div>
        <w:div w:id="297954574">
          <w:marLeft w:val="0"/>
          <w:marRight w:val="0"/>
          <w:marTop w:val="0"/>
          <w:marBottom w:val="0"/>
          <w:divBdr>
            <w:top w:val="none" w:sz="0" w:space="0" w:color="auto"/>
            <w:left w:val="none" w:sz="0" w:space="0" w:color="auto"/>
            <w:bottom w:val="none" w:sz="0" w:space="0" w:color="auto"/>
            <w:right w:val="none" w:sz="0" w:space="0" w:color="auto"/>
          </w:divBdr>
          <w:divsChild>
            <w:div w:id="416023609">
              <w:marLeft w:val="0"/>
              <w:marRight w:val="0"/>
              <w:marTop w:val="0"/>
              <w:marBottom w:val="0"/>
              <w:divBdr>
                <w:top w:val="none" w:sz="0" w:space="0" w:color="auto"/>
                <w:left w:val="none" w:sz="0" w:space="0" w:color="auto"/>
                <w:bottom w:val="none" w:sz="0" w:space="0" w:color="auto"/>
                <w:right w:val="none" w:sz="0" w:space="0" w:color="auto"/>
              </w:divBdr>
            </w:div>
          </w:divsChild>
        </w:div>
        <w:div w:id="977880177">
          <w:marLeft w:val="0"/>
          <w:marRight w:val="0"/>
          <w:marTop w:val="0"/>
          <w:marBottom w:val="0"/>
          <w:divBdr>
            <w:top w:val="none" w:sz="0" w:space="0" w:color="auto"/>
            <w:left w:val="none" w:sz="0" w:space="0" w:color="auto"/>
            <w:bottom w:val="none" w:sz="0" w:space="0" w:color="auto"/>
            <w:right w:val="none" w:sz="0" w:space="0" w:color="auto"/>
          </w:divBdr>
          <w:divsChild>
            <w:div w:id="1530753777">
              <w:marLeft w:val="0"/>
              <w:marRight w:val="0"/>
              <w:marTop w:val="0"/>
              <w:marBottom w:val="0"/>
              <w:divBdr>
                <w:top w:val="none" w:sz="0" w:space="0" w:color="auto"/>
                <w:left w:val="none" w:sz="0" w:space="0" w:color="auto"/>
                <w:bottom w:val="none" w:sz="0" w:space="0" w:color="auto"/>
                <w:right w:val="none" w:sz="0" w:space="0" w:color="auto"/>
              </w:divBdr>
            </w:div>
          </w:divsChild>
        </w:div>
        <w:div w:id="1930313902">
          <w:marLeft w:val="0"/>
          <w:marRight w:val="0"/>
          <w:marTop w:val="0"/>
          <w:marBottom w:val="0"/>
          <w:divBdr>
            <w:top w:val="none" w:sz="0" w:space="0" w:color="auto"/>
            <w:left w:val="none" w:sz="0" w:space="0" w:color="auto"/>
            <w:bottom w:val="none" w:sz="0" w:space="0" w:color="auto"/>
            <w:right w:val="none" w:sz="0" w:space="0" w:color="auto"/>
          </w:divBdr>
          <w:divsChild>
            <w:div w:id="900291109">
              <w:marLeft w:val="0"/>
              <w:marRight w:val="0"/>
              <w:marTop w:val="0"/>
              <w:marBottom w:val="0"/>
              <w:divBdr>
                <w:top w:val="none" w:sz="0" w:space="0" w:color="auto"/>
                <w:left w:val="none" w:sz="0" w:space="0" w:color="auto"/>
                <w:bottom w:val="none" w:sz="0" w:space="0" w:color="auto"/>
                <w:right w:val="none" w:sz="0" w:space="0" w:color="auto"/>
              </w:divBdr>
            </w:div>
          </w:divsChild>
        </w:div>
        <w:div w:id="478959611">
          <w:marLeft w:val="0"/>
          <w:marRight w:val="0"/>
          <w:marTop w:val="0"/>
          <w:marBottom w:val="0"/>
          <w:divBdr>
            <w:top w:val="none" w:sz="0" w:space="0" w:color="auto"/>
            <w:left w:val="none" w:sz="0" w:space="0" w:color="auto"/>
            <w:bottom w:val="none" w:sz="0" w:space="0" w:color="auto"/>
            <w:right w:val="none" w:sz="0" w:space="0" w:color="auto"/>
          </w:divBdr>
          <w:divsChild>
            <w:div w:id="1586573920">
              <w:marLeft w:val="0"/>
              <w:marRight w:val="0"/>
              <w:marTop w:val="0"/>
              <w:marBottom w:val="0"/>
              <w:divBdr>
                <w:top w:val="none" w:sz="0" w:space="0" w:color="auto"/>
                <w:left w:val="none" w:sz="0" w:space="0" w:color="auto"/>
                <w:bottom w:val="none" w:sz="0" w:space="0" w:color="auto"/>
                <w:right w:val="none" w:sz="0" w:space="0" w:color="auto"/>
              </w:divBdr>
            </w:div>
          </w:divsChild>
        </w:div>
        <w:div w:id="1523476171">
          <w:marLeft w:val="0"/>
          <w:marRight w:val="0"/>
          <w:marTop w:val="0"/>
          <w:marBottom w:val="0"/>
          <w:divBdr>
            <w:top w:val="none" w:sz="0" w:space="0" w:color="auto"/>
            <w:left w:val="none" w:sz="0" w:space="0" w:color="auto"/>
            <w:bottom w:val="none" w:sz="0" w:space="0" w:color="auto"/>
            <w:right w:val="none" w:sz="0" w:space="0" w:color="auto"/>
          </w:divBdr>
          <w:divsChild>
            <w:div w:id="1199662777">
              <w:marLeft w:val="0"/>
              <w:marRight w:val="0"/>
              <w:marTop w:val="0"/>
              <w:marBottom w:val="0"/>
              <w:divBdr>
                <w:top w:val="none" w:sz="0" w:space="0" w:color="auto"/>
                <w:left w:val="none" w:sz="0" w:space="0" w:color="auto"/>
                <w:bottom w:val="none" w:sz="0" w:space="0" w:color="auto"/>
                <w:right w:val="none" w:sz="0" w:space="0" w:color="auto"/>
              </w:divBdr>
            </w:div>
          </w:divsChild>
        </w:div>
        <w:div w:id="712929193">
          <w:marLeft w:val="0"/>
          <w:marRight w:val="0"/>
          <w:marTop w:val="0"/>
          <w:marBottom w:val="0"/>
          <w:divBdr>
            <w:top w:val="none" w:sz="0" w:space="0" w:color="auto"/>
            <w:left w:val="none" w:sz="0" w:space="0" w:color="auto"/>
            <w:bottom w:val="none" w:sz="0" w:space="0" w:color="auto"/>
            <w:right w:val="none" w:sz="0" w:space="0" w:color="auto"/>
          </w:divBdr>
          <w:divsChild>
            <w:div w:id="292030776">
              <w:marLeft w:val="0"/>
              <w:marRight w:val="0"/>
              <w:marTop w:val="0"/>
              <w:marBottom w:val="0"/>
              <w:divBdr>
                <w:top w:val="none" w:sz="0" w:space="0" w:color="auto"/>
                <w:left w:val="none" w:sz="0" w:space="0" w:color="auto"/>
                <w:bottom w:val="none" w:sz="0" w:space="0" w:color="auto"/>
                <w:right w:val="none" w:sz="0" w:space="0" w:color="auto"/>
              </w:divBdr>
            </w:div>
          </w:divsChild>
        </w:div>
        <w:div w:id="1550145594">
          <w:marLeft w:val="0"/>
          <w:marRight w:val="0"/>
          <w:marTop w:val="0"/>
          <w:marBottom w:val="0"/>
          <w:divBdr>
            <w:top w:val="none" w:sz="0" w:space="0" w:color="auto"/>
            <w:left w:val="none" w:sz="0" w:space="0" w:color="auto"/>
            <w:bottom w:val="none" w:sz="0" w:space="0" w:color="auto"/>
            <w:right w:val="none" w:sz="0" w:space="0" w:color="auto"/>
          </w:divBdr>
          <w:divsChild>
            <w:div w:id="1574579856">
              <w:marLeft w:val="0"/>
              <w:marRight w:val="0"/>
              <w:marTop w:val="0"/>
              <w:marBottom w:val="0"/>
              <w:divBdr>
                <w:top w:val="none" w:sz="0" w:space="0" w:color="auto"/>
                <w:left w:val="none" w:sz="0" w:space="0" w:color="auto"/>
                <w:bottom w:val="none" w:sz="0" w:space="0" w:color="auto"/>
                <w:right w:val="none" w:sz="0" w:space="0" w:color="auto"/>
              </w:divBdr>
            </w:div>
          </w:divsChild>
        </w:div>
        <w:div w:id="1167937385">
          <w:marLeft w:val="0"/>
          <w:marRight w:val="0"/>
          <w:marTop w:val="0"/>
          <w:marBottom w:val="0"/>
          <w:divBdr>
            <w:top w:val="none" w:sz="0" w:space="0" w:color="auto"/>
            <w:left w:val="none" w:sz="0" w:space="0" w:color="auto"/>
            <w:bottom w:val="none" w:sz="0" w:space="0" w:color="auto"/>
            <w:right w:val="none" w:sz="0" w:space="0" w:color="auto"/>
          </w:divBdr>
          <w:divsChild>
            <w:div w:id="1485009423">
              <w:marLeft w:val="0"/>
              <w:marRight w:val="0"/>
              <w:marTop w:val="0"/>
              <w:marBottom w:val="0"/>
              <w:divBdr>
                <w:top w:val="none" w:sz="0" w:space="0" w:color="auto"/>
                <w:left w:val="none" w:sz="0" w:space="0" w:color="auto"/>
                <w:bottom w:val="none" w:sz="0" w:space="0" w:color="auto"/>
                <w:right w:val="none" w:sz="0" w:space="0" w:color="auto"/>
              </w:divBdr>
            </w:div>
          </w:divsChild>
        </w:div>
        <w:div w:id="1796872265">
          <w:marLeft w:val="0"/>
          <w:marRight w:val="0"/>
          <w:marTop w:val="0"/>
          <w:marBottom w:val="0"/>
          <w:divBdr>
            <w:top w:val="none" w:sz="0" w:space="0" w:color="auto"/>
            <w:left w:val="none" w:sz="0" w:space="0" w:color="auto"/>
            <w:bottom w:val="none" w:sz="0" w:space="0" w:color="auto"/>
            <w:right w:val="none" w:sz="0" w:space="0" w:color="auto"/>
          </w:divBdr>
          <w:divsChild>
            <w:div w:id="206725246">
              <w:marLeft w:val="0"/>
              <w:marRight w:val="0"/>
              <w:marTop w:val="0"/>
              <w:marBottom w:val="0"/>
              <w:divBdr>
                <w:top w:val="none" w:sz="0" w:space="0" w:color="auto"/>
                <w:left w:val="none" w:sz="0" w:space="0" w:color="auto"/>
                <w:bottom w:val="none" w:sz="0" w:space="0" w:color="auto"/>
                <w:right w:val="none" w:sz="0" w:space="0" w:color="auto"/>
              </w:divBdr>
            </w:div>
          </w:divsChild>
        </w:div>
        <w:div w:id="1150097708">
          <w:marLeft w:val="0"/>
          <w:marRight w:val="0"/>
          <w:marTop w:val="0"/>
          <w:marBottom w:val="0"/>
          <w:divBdr>
            <w:top w:val="none" w:sz="0" w:space="0" w:color="auto"/>
            <w:left w:val="none" w:sz="0" w:space="0" w:color="auto"/>
            <w:bottom w:val="none" w:sz="0" w:space="0" w:color="auto"/>
            <w:right w:val="none" w:sz="0" w:space="0" w:color="auto"/>
          </w:divBdr>
          <w:divsChild>
            <w:div w:id="760375248">
              <w:marLeft w:val="0"/>
              <w:marRight w:val="0"/>
              <w:marTop w:val="0"/>
              <w:marBottom w:val="0"/>
              <w:divBdr>
                <w:top w:val="none" w:sz="0" w:space="0" w:color="auto"/>
                <w:left w:val="none" w:sz="0" w:space="0" w:color="auto"/>
                <w:bottom w:val="none" w:sz="0" w:space="0" w:color="auto"/>
                <w:right w:val="none" w:sz="0" w:space="0" w:color="auto"/>
              </w:divBdr>
            </w:div>
          </w:divsChild>
        </w:div>
        <w:div w:id="193200571">
          <w:marLeft w:val="0"/>
          <w:marRight w:val="0"/>
          <w:marTop w:val="0"/>
          <w:marBottom w:val="0"/>
          <w:divBdr>
            <w:top w:val="none" w:sz="0" w:space="0" w:color="auto"/>
            <w:left w:val="none" w:sz="0" w:space="0" w:color="auto"/>
            <w:bottom w:val="none" w:sz="0" w:space="0" w:color="auto"/>
            <w:right w:val="none" w:sz="0" w:space="0" w:color="auto"/>
          </w:divBdr>
          <w:divsChild>
            <w:div w:id="820780244">
              <w:marLeft w:val="0"/>
              <w:marRight w:val="0"/>
              <w:marTop w:val="0"/>
              <w:marBottom w:val="0"/>
              <w:divBdr>
                <w:top w:val="none" w:sz="0" w:space="0" w:color="auto"/>
                <w:left w:val="none" w:sz="0" w:space="0" w:color="auto"/>
                <w:bottom w:val="none" w:sz="0" w:space="0" w:color="auto"/>
                <w:right w:val="none" w:sz="0" w:space="0" w:color="auto"/>
              </w:divBdr>
            </w:div>
          </w:divsChild>
        </w:div>
        <w:div w:id="1278174263">
          <w:marLeft w:val="0"/>
          <w:marRight w:val="0"/>
          <w:marTop w:val="0"/>
          <w:marBottom w:val="0"/>
          <w:divBdr>
            <w:top w:val="none" w:sz="0" w:space="0" w:color="auto"/>
            <w:left w:val="none" w:sz="0" w:space="0" w:color="auto"/>
            <w:bottom w:val="none" w:sz="0" w:space="0" w:color="auto"/>
            <w:right w:val="none" w:sz="0" w:space="0" w:color="auto"/>
          </w:divBdr>
          <w:divsChild>
            <w:div w:id="1663661733">
              <w:marLeft w:val="0"/>
              <w:marRight w:val="0"/>
              <w:marTop w:val="0"/>
              <w:marBottom w:val="0"/>
              <w:divBdr>
                <w:top w:val="none" w:sz="0" w:space="0" w:color="auto"/>
                <w:left w:val="none" w:sz="0" w:space="0" w:color="auto"/>
                <w:bottom w:val="none" w:sz="0" w:space="0" w:color="auto"/>
                <w:right w:val="none" w:sz="0" w:space="0" w:color="auto"/>
              </w:divBdr>
            </w:div>
          </w:divsChild>
        </w:div>
        <w:div w:id="1063874247">
          <w:marLeft w:val="0"/>
          <w:marRight w:val="0"/>
          <w:marTop w:val="0"/>
          <w:marBottom w:val="0"/>
          <w:divBdr>
            <w:top w:val="none" w:sz="0" w:space="0" w:color="auto"/>
            <w:left w:val="none" w:sz="0" w:space="0" w:color="auto"/>
            <w:bottom w:val="none" w:sz="0" w:space="0" w:color="auto"/>
            <w:right w:val="none" w:sz="0" w:space="0" w:color="auto"/>
          </w:divBdr>
          <w:divsChild>
            <w:div w:id="762145187">
              <w:marLeft w:val="0"/>
              <w:marRight w:val="0"/>
              <w:marTop w:val="0"/>
              <w:marBottom w:val="0"/>
              <w:divBdr>
                <w:top w:val="none" w:sz="0" w:space="0" w:color="auto"/>
                <w:left w:val="none" w:sz="0" w:space="0" w:color="auto"/>
                <w:bottom w:val="none" w:sz="0" w:space="0" w:color="auto"/>
                <w:right w:val="none" w:sz="0" w:space="0" w:color="auto"/>
              </w:divBdr>
            </w:div>
          </w:divsChild>
        </w:div>
        <w:div w:id="1735006045">
          <w:marLeft w:val="0"/>
          <w:marRight w:val="0"/>
          <w:marTop w:val="0"/>
          <w:marBottom w:val="0"/>
          <w:divBdr>
            <w:top w:val="none" w:sz="0" w:space="0" w:color="auto"/>
            <w:left w:val="none" w:sz="0" w:space="0" w:color="auto"/>
            <w:bottom w:val="none" w:sz="0" w:space="0" w:color="auto"/>
            <w:right w:val="none" w:sz="0" w:space="0" w:color="auto"/>
          </w:divBdr>
          <w:divsChild>
            <w:div w:id="1907229192">
              <w:marLeft w:val="0"/>
              <w:marRight w:val="0"/>
              <w:marTop w:val="0"/>
              <w:marBottom w:val="0"/>
              <w:divBdr>
                <w:top w:val="none" w:sz="0" w:space="0" w:color="auto"/>
                <w:left w:val="none" w:sz="0" w:space="0" w:color="auto"/>
                <w:bottom w:val="none" w:sz="0" w:space="0" w:color="auto"/>
                <w:right w:val="none" w:sz="0" w:space="0" w:color="auto"/>
              </w:divBdr>
            </w:div>
          </w:divsChild>
        </w:div>
        <w:div w:id="204030911">
          <w:marLeft w:val="0"/>
          <w:marRight w:val="0"/>
          <w:marTop w:val="0"/>
          <w:marBottom w:val="0"/>
          <w:divBdr>
            <w:top w:val="none" w:sz="0" w:space="0" w:color="auto"/>
            <w:left w:val="none" w:sz="0" w:space="0" w:color="auto"/>
            <w:bottom w:val="none" w:sz="0" w:space="0" w:color="auto"/>
            <w:right w:val="none" w:sz="0" w:space="0" w:color="auto"/>
          </w:divBdr>
          <w:divsChild>
            <w:div w:id="1241331756">
              <w:marLeft w:val="0"/>
              <w:marRight w:val="0"/>
              <w:marTop w:val="0"/>
              <w:marBottom w:val="0"/>
              <w:divBdr>
                <w:top w:val="none" w:sz="0" w:space="0" w:color="auto"/>
                <w:left w:val="none" w:sz="0" w:space="0" w:color="auto"/>
                <w:bottom w:val="none" w:sz="0" w:space="0" w:color="auto"/>
                <w:right w:val="none" w:sz="0" w:space="0" w:color="auto"/>
              </w:divBdr>
            </w:div>
          </w:divsChild>
        </w:div>
        <w:div w:id="1936018062">
          <w:marLeft w:val="0"/>
          <w:marRight w:val="0"/>
          <w:marTop w:val="0"/>
          <w:marBottom w:val="0"/>
          <w:divBdr>
            <w:top w:val="none" w:sz="0" w:space="0" w:color="auto"/>
            <w:left w:val="none" w:sz="0" w:space="0" w:color="auto"/>
            <w:bottom w:val="none" w:sz="0" w:space="0" w:color="auto"/>
            <w:right w:val="none" w:sz="0" w:space="0" w:color="auto"/>
          </w:divBdr>
          <w:divsChild>
            <w:div w:id="524559562">
              <w:marLeft w:val="0"/>
              <w:marRight w:val="0"/>
              <w:marTop w:val="0"/>
              <w:marBottom w:val="0"/>
              <w:divBdr>
                <w:top w:val="none" w:sz="0" w:space="0" w:color="auto"/>
                <w:left w:val="none" w:sz="0" w:space="0" w:color="auto"/>
                <w:bottom w:val="none" w:sz="0" w:space="0" w:color="auto"/>
                <w:right w:val="none" w:sz="0" w:space="0" w:color="auto"/>
              </w:divBdr>
            </w:div>
          </w:divsChild>
        </w:div>
        <w:div w:id="1560090458">
          <w:marLeft w:val="0"/>
          <w:marRight w:val="0"/>
          <w:marTop w:val="0"/>
          <w:marBottom w:val="0"/>
          <w:divBdr>
            <w:top w:val="none" w:sz="0" w:space="0" w:color="auto"/>
            <w:left w:val="none" w:sz="0" w:space="0" w:color="auto"/>
            <w:bottom w:val="none" w:sz="0" w:space="0" w:color="auto"/>
            <w:right w:val="none" w:sz="0" w:space="0" w:color="auto"/>
          </w:divBdr>
          <w:divsChild>
            <w:div w:id="965938202">
              <w:marLeft w:val="0"/>
              <w:marRight w:val="0"/>
              <w:marTop w:val="0"/>
              <w:marBottom w:val="0"/>
              <w:divBdr>
                <w:top w:val="none" w:sz="0" w:space="0" w:color="auto"/>
                <w:left w:val="none" w:sz="0" w:space="0" w:color="auto"/>
                <w:bottom w:val="none" w:sz="0" w:space="0" w:color="auto"/>
                <w:right w:val="none" w:sz="0" w:space="0" w:color="auto"/>
              </w:divBdr>
            </w:div>
          </w:divsChild>
        </w:div>
        <w:div w:id="1611090593">
          <w:marLeft w:val="0"/>
          <w:marRight w:val="0"/>
          <w:marTop w:val="0"/>
          <w:marBottom w:val="0"/>
          <w:divBdr>
            <w:top w:val="none" w:sz="0" w:space="0" w:color="auto"/>
            <w:left w:val="none" w:sz="0" w:space="0" w:color="auto"/>
            <w:bottom w:val="none" w:sz="0" w:space="0" w:color="auto"/>
            <w:right w:val="none" w:sz="0" w:space="0" w:color="auto"/>
          </w:divBdr>
          <w:divsChild>
            <w:div w:id="1867257633">
              <w:marLeft w:val="0"/>
              <w:marRight w:val="0"/>
              <w:marTop w:val="0"/>
              <w:marBottom w:val="0"/>
              <w:divBdr>
                <w:top w:val="none" w:sz="0" w:space="0" w:color="auto"/>
                <w:left w:val="none" w:sz="0" w:space="0" w:color="auto"/>
                <w:bottom w:val="none" w:sz="0" w:space="0" w:color="auto"/>
                <w:right w:val="none" w:sz="0" w:space="0" w:color="auto"/>
              </w:divBdr>
            </w:div>
          </w:divsChild>
        </w:div>
        <w:div w:id="290594313">
          <w:marLeft w:val="0"/>
          <w:marRight w:val="0"/>
          <w:marTop w:val="0"/>
          <w:marBottom w:val="0"/>
          <w:divBdr>
            <w:top w:val="none" w:sz="0" w:space="0" w:color="auto"/>
            <w:left w:val="none" w:sz="0" w:space="0" w:color="auto"/>
            <w:bottom w:val="none" w:sz="0" w:space="0" w:color="auto"/>
            <w:right w:val="none" w:sz="0" w:space="0" w:color="auto"/>
          </w:divBdr>
          <w:divsChild>
            <w:div w:id="2466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Quality-adjusted_life_ye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1912</Words>
  <Characters>10904</Characters>
  <Application>Microsoft Office Word</Application>
  <DocSecurity>0</DocSecurity>
  <Lines>90</Lines>
  <Paragraphs>25</Paragraphs>
  <ScaleCrop>false</ScaleCrop>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2021-11-27T14:55:00Z</dcterms:created>
  <dcterms:modified xsi:type="dcterms:W3CDTF">2022-01-27T07:01:00Z</dcterms:modified>
</cp:coreProperties>
</file>