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1DFB"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This blog post illustrates the new functionality of the OpenImageR package (</w:t>
      </w:r>
      <w:r w:rsidRPr="00987ABA">
        <w:rPr>
          <w:rFonts w:ascii="Times New Roman" w:eastAsia="Times New Roman" w:hAnsi="Times New Roman" w:cs="Times New Roman"/>
          <w:i/>
          <w:iCs/>
          <w:sz w:val="20"/>
          <w:szCs w:val="20"/>
          <w:lang w:eastAsia="en-IN"/>
        </w:rPr>
        <w:t>Gabor Feature Extraction</w:t>
      </w:r>
      <w:r w:rsidRPr="00987ABA">
        <w:rPr>
          <w:rFonts w:ascii="Times New Roman" w:eastAsia="Times New Roman" w:hAnsi="Times New Roman" w:cs="Times New Roman"/>
          <w:sz w:val="20"/>
          <w:szCs w:val="20"/>
          <w:lang w:eastAsia="en-IN"/>
        </w:rPr>
        <w:t xml:space="preserve">). The Gabor features have been used extensively in </w:t>
      </w:r>
      <w:hyperlink r:id="rId4" w:tgtFrame="_blank" w:history="1">
        <w:r w:rsidRPr="00987ABA">
          <w:rPr>
            <w:rFonts w:ascii="Times New Roman" w:eastAsia="Times New Roman" w:hAnsi="Times New Roman" w:cs="Times New Roman"/>
            <w:color w:val="0000FF"/>
            <w:sz w:val="20"/>
            <w:szCs w:val="20"/>
            <w:u w:val="single"/>
            <w:lang w:eastAsia="en-IN"/>
          </w:rPr>
          <w:t>image analysis and processing</w:t>
        </w:r>
      </w:hyperlink>
      <w:r w:rsidRPr="00987ABA">
        <w:rPr>
          <w:rFonts w:ascii="Times New Roman" w:eastAsia="Times New Roman" w:hAnsi="Times New Roman" w:cs="Times New Roman"/>
          <w:sz w:val="20"/>
          <w:szCs w:val="20"/>
          <w:lang w:eastAsia="en-IN"/>
        </w:rPr>
        <w:t xml:space="preserve"> (Character and Face recognition). </w:t>
      </w:r>
      <w:hyperlink r:id="rId5" w:tgtFrame="_blank" w:history="1">
        <w:r w:rsidRPr="00987ABA">
          <w:rPr>
            <w:rFonts w:ascii="Times New Roman" w:eastAsia="Times New Roman" w:hAnsi="Times New Roman" w:cs="Times New Roman"/>
            <w:color w:val="0000FF"/>
            <w:sz w:val="20"/>
            <w:szCs w:val="20"/>
            <w:u w:val="single"/>
            <w:lang w:eastAsia="en-IN"/>
          </w:rPr>
          <w:t>Gabor</w:t>
        </w:r>
      </w:hyperlink>
      <w:r w:rsidRPr="00987ABA">
        <w:rPr>
          <w:rFonts w:ascii="Times New Roman" w:eastAsia="Times New Roman" w:hAnsi="Times New Roman" w:cs="Times New Roman"/>
          <w:sz w:val="20"/>
          <w:szCs w:val="20"/>
          <w:lang w:eastAsia="en-IN"/>
        </w:rPr>
        <w:t xml:space="preserve"> (Nobel prize winner, an electrical engineer, and physicist) used the following wording which I think it’s worth mentioning in this blog post, </w:t>
      </w:r>
      <w:r w:rsidRPr="00987ABA">
        <w:rPr>
          <w:rFonts w:ascii="Times New Roman" w:eastAsia="Times New Roman" w:hAnsi="Times New Roman" w:cs="Times New Roman"/>
          <w:i/>
          <w:iCs/>
          <w:sz w:val="20"/>
          <w:szCs w:val="20"/>
          <w:lang w:eastAsia="en-IN"/>
        </w:rPr>
        <w:t>“You can’t predict the future, but you can invent it.”</w:t>
      </w:r>
      <w:r w:rsidRPr="00987ABA">
        <w:rPr>
          <w:rFonts w:ascii="Times New Roman" w:eastAsia="Times New Roman" w:hAnsi="Times New Roman" w:cs="Times New Roman"/>
          <w:sz w:val="20"/>
          <w:szCs w:val="20"/>
          <w:lang w:eastAsia="en-IN"/>
        </w:rPr>
        <w:t xml:space="preserve"> (</w:t>
      </w:r>
      <w:hyperlink r:id="rId6" w:tgtFrame="_blank" w:history="1">
        <w:r w:rsidRPr="00987ABA">
          <w:rPr>
            <w:rFonts w:ascii="Times New Roman" w:eastAsia="Times New Roman" w:hAnsi="Times New Roman" w:cs="Times New Roman"/>
            <w:color w:val="0000FF"/>
            <w:sz w:val="20"/>
            <w:szCs w:val="20"/>
            <w:u w:val="single"/>
            <w:lang w:eastAsia="en-IN"/>
          </w:rPr>
          <w:t>source</w:t>
        </w:r>
      </w:hyperlink>
      <w:r w:rsidRPr="00987ABA">
        <w:rPr>
          <w:rFonts w:ascii="Times New Roman" w:eastAsia="Times New Roman" w:hAnsi="Times New Roman" w:cs="Times New Roman"/>
          <w:sz w:val="20"/>
          <w:szCs w:val="20"/>
          <w:lang w:eastAsia="en-IN"/>
        </w:rPr>
        <w:t>).</w:t>
      </w:r>
    </w:p>
    <w:p w14:paraId="5D7C12D4"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In the following lines I’ll describe the </w:t>
      </w:r>
      <w:r w:rsidRPr="00987ABA">
        <w:rPr>
          <w:rFonts w:ascii="Times New Roman" w:eastAsia="Times New Roman" w:hAnsi="Times New Roman" w:cs="Times New Roman"/>
          <w:i/>
          <w:iCs/>
          <w:sz w:val="20"/>
          <w:szCs w:val="20"/>
          <w:lang w:eastAsia="en-IN"/>
        </w:rPr>
        <w:t>GaborFeatureExtract</w:t>
      </w:r>
      <w:r w:rsidRPr="00987ABA">
        <w:rPr>
          <w:rFonts w:ascii="Times New Roman" w:eastAsia="Times New Roman" w:hAnsi="Times New Roman" w:cs="Times New Roman"/>
          <w:sz w:val="20"/>
          <w:szCs w:val="20"/>
          <w:lang w:eastAsia="en-IN"/>
        </w:rPr>
        <w:t xml:space="preserve"> R6 class which includes the following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tblGrid>
      <w:tr w:rsidR="00987ABA" w:rsidRPr="00987ABA" w14:paraId="09B8D225" w14:textId="77777777" w:rsidTr="00987ABA">
        <w:trPr>
          <w:tblHeader/>
          <w:tblCellSpacing w:w="15" w:type="dxa"/>
        </w:trPr>
        <w:tc>
          <w:tcPr>
            <w:tcW w:w="0" w:type="auto"/>
            <w:vAlign w:val="center"/>
            <w:hideMark/>
          </w:tcPr>
          <w:p w14:paraId="7BEB3763" w14:textId="77777777" w:rsidR="00987ABA" w:rsidRPr="00987ABA" w:rsidRDefault="00987ABA" w:rsidP="00987ABA">
            <w:pPr>
              <w:spacing w:after="0" w:line="240" w:lineRule="auto"/>
              <w:jc w:val="center"/>
              <w:rPr>
                <w:rFonts w:ascii="Times New Roman" w:eastAsia="Times New Roman" w:hAnsi="Times New Roman" w:cs="Times New Roman"/>
                <w:b/>
                <w:bCs/>
                <w:sz w:val="24"/>
                <w:szCs w:val="24"/>
                <w:lang w:eastAsia="en-IN"/>
              </w:rPr>
            </w:pPr>
            <w:r w:rsidRPr="00987ABA">
              <w:rPr>
                <w:rFonts w:ascii="Times New Roman" w:eastAsia="Times New Roman" w:hAnsi="Times New Roman" w:cs="Times New Roman"/>
                <w:b/>
                <w:bCs/>
                <w:sz w:val="24"/>
                <w:szCs w:val="24"/>
                <w:lang w:eastAsia="en-IN"/>
              </w:rPr>
              <w:t>GaborFeatureExtract</w:t>
            </w:r>
          </w:p>
        </w:tc>
      </w:tr>
      <w:tr w:rsidR="00987ABA" w:rsidRPr="00987ABA" w14:paraId="6A05E736" w14:textId="77777777" w:rsidTr="00987ABA">
        <w:trPr>
          <w:tblCellSpacing w:w="15" w:type="dxa"/>
        </w:trPr>
        <w:tc>
          <w:tcPr>
            <w:tcW w:w="0" w:type="auto"/>
            <w:vAlign w:val="center"/>
            <w:hideMark/>
          </w:tcPr>
          <w:p w14:paraId="12628E9D"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gabor_filter_bank()</w:t>
            </w:r>
          </w:p>
        </w:tc>
      </w:tr>
      <w:tr w:rsidR="00987ABA" w:rsidRPr="00987ABA" w14:paraId="056A4F9B" w14:textId="77777777" w:rsidTr="00987ABA">
        <w:trPr>
          <w:tblCellSpacing w:w="15" w:type="dxa"/>
        </w:trPr>
        <w:tc>
          <w:tcPr>
            <w:tcW w:w="0" w:type="auto"/>
            <w:vAlign w:val="center"/>
            <w:hideMark/>
          </w:tcPr>
          <w:p w14:paraId="7F83FC13"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gabor_feature_extraction()</w:t>
            </w:r>
          </w:p>
        </w:tc>
      </w:tr>
      <w:tr w:rsidR="00987ABA" w:rsidRPr="00987ABA" w14:paraId="78372773" w14:textId="77777777" w:rsidTr="00987ABA">
        <w:trPr>
          <w:tblCellSpacing w:w="15" w:type="dxa"/>
        </w:trPr>
        <w:tc>
          <w:tcPr>
            <w:tcW w:w="0" w:type="auto"/>
            <w:vAlign w:val="center"/>
            <w:hideMark/>
          </w:tcPr>
          <w:p w14:paraId="5A7C9398"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gabor_feature_engine()</w:t>
            </w:r>
          </w:p>
        </w:tc>
      </w:tr>
      <w:tr w:rsidR="00987ABA" w:rsidRPr="00987ABA" w14:paraId="256D43EA" w14:textId="77777777" w:rsidTr="00987ABA">
        <w:trPr>
          <w:tblCellSpacing w:w="15" w:type="dxa"/>
        </w:trPr>
        <w:tc>
          <w:tcPr>
            <w:tcW w:w="0" w:type="auto"/>
            <w:vAlign w:val="center"/>
            <w:hideMark/>
          </w:tcPr>
          <w:p w14:paraId="76F162EE"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plot_gabor()</w:t>
            </w:r>
          </w:p>
        </w:tc>
      </w:tr>
    </w:tbl>
    <w:p w14:paraId="6BD340CC"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These methods are based on the Matlab code </w:t>
      </w:r>
      <w:hyperlink r:id="rId7" w:tgtFrame="_blank" w:history="1">
        <w:r w:rsidRPr="00987ABA">
          <w:rPr>
            <w:rFonts w:ascii="Times New Roman" w:eastAsia="Times New Roman" w:hAnsi="Times New Roman" w:cs="Times New Roman"/>
            <w:i/>
            <w:iCs/>
            <w:color w:val="0000FF"/>
            <w:sz w:val="20"/>
            <w:szCs w:val="20"/>
            <w:u w:val="single"/>
            <w:lang w:eastAsia="en-IN"/>
          </w:rPr>
          <w:t>Gabor Feature Extraction</w:t>
        </w:r>
      </w:hyperlink>
      <w:r w:rsidRPr="00987ABA">
        <w:rPr>
          <w:rFonts w:ascii="Times New Roman" w:eastAsia="Times New Roman" w:hAnsi="Times New Roman" w:cs="Times New Roman"/>
          <w:sz w:val="20"/>
          <w:szCs w:val="20"/>
          <w:lang w:eastAsia="en-IN"/>
        </w:rPr>
        <w:t xml:space="preserve"> of the paper </w:t>
      </w:r>
      <w:r w:rsidRPr="00987ABA">
        <w:rPr>
          <w:rFonts w:ascii="Times New Roman" w:eastAsia="Times New Roman" w:hAnsi="Times New Roman" w:cs="Times New Roman"/>
          <w:i/>
          <w:iCs/>
          <w:sz w:val="20"/>
          <w:szCs w:val="20"/>
          <w:lang w:eastAsia="en-IN"/>
        </w:rPr>
        <w:t>M. Haghighat, S. Zonouz, M. Abdel-Mottaleb, “CloudID: Trustworthy cloud-based and cross-enterprise biometric identification,” Expert Systems with Applications, vol. 42, no. 21, pp. 7905-7916, 2015</w:t>
      </w:r>
      <w:r w:rsidRPr="00987ABA">
        <w:rPr>
          <w:rFonts w:ascii="Times New Roman" w:eastAsia="Times New Roman" w:hAnsi="Times New Roman" w:cs="Times New Roman"/>
          <w:sz w:val="20"/>
          <w:szCs w:val="20"/>
          <w:lang w:eastAsia="en-IN"/>
        </w:rPr>
        <w:t xml:space="preserve">, http://dx.doi.org/10.1016/j.eswa.2015.06.025. The initial Matlab code was modified (I added the </w:t>
      </w:r>
      <w:r w:rsidRPr="00987ABA">
        <w:rPr>
          <w:rFonts w:ascii="Times New Roman" w:eastAsia="Times New Roman" w:hAnsi="Times New Roman" w:cs="Times New Roman"/>
          <w:b/>
          <w:bCs/>
          <w:sz w:val="20"/>
          <w:szCs w:val="20"/>
          <w:lang w:eastAsia="en-IN"/>
        </w:rPr>
        <w:t>Magnitude</w:t>
      </w:r>
      <w:r w:rsidRPr="00987ABA">
        <w:rPr>
          <w:rFonts w:ascii="Times New Roman" w:eastAsia="Times New Roman" w:hAnsi="Times New Roman" w:cs="Times New Roman"/>
          <w:sz w:val="20"/>
          <w:szCs w:val="20"/>
          <w:lang w:eastAsia="en-IN"/>
        </w:rPr>
        <w:t xml:space="preserve"> feature and the </w:t>
      </w:r>
      <w:r w:rsidRPr="00987ABA">
        <w:rPr>
          <w:rFonts w:ascii="Times New Roman" w:eastAsia="Times New Roman" w:hAnsi="Times New Roman" w:cs="Times New Roman"/>
          <w:b/>
          <w:bCs/>
          <w:sz w:val="20"/>
          <w:szCs w:val="20"/>
          <w:lang w:eastAsia="en-IN"/>
        </w:rPr>
        <w:t>gabor_feature_engine()</w:t>
      </w:r>
      <w:r w:rsidRPr="00987ABA">
        <w:rPr>
          <w:rFonts w:ascii="Times New Roman" w:eastAsia="Times New Roman" w:hAnsi="Times New Roman" w:cs="Times New Roman"/>
          <w:sz w:val="20"/>
          <w:szCs w:val="20"/>
          <w:lang w:eastAsia="en-IN"/>
        </w:rPr>
        <w:t xml:space="preserve"> method) and parallelized using Rcpp wherever it was possible.</w:t>
      </w:r>
    </w:p>
    <w:p w14:paraId="2269B551"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 Features</w:t>
      </w:r>
    </w:p>
    <w:p w14:paraId="4C5DAAC8" w14:textId="03E09C5F"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I came across the Gabor Features last month when I had to process images and I needed an additional function besides the already existing </w:t>
      </w:r>
      <w:hyperlink r:id="rId8" w:tgtFrame="_blank" w:history="1">
        <w:r w:rsidRPr="00987ABA">
          <w:rPr>
            <w:rFonts w:ascii="Times New Roman" w:eastAsia="Times New Roman" w:hAnsi="Times New Roman" w:cs="Times New Roman"/>
            <w:color w:val="0000FF"/>
            <w:sz w:val="20"/>
            <w:szCs w:val="20"/>
            <w:u w:val="single"/>
            <w:lang w:eastAsia="en-IN"/>
          </w:rPr>
          <w:t>HoG features</w:t>
        </w:r>
      </w:hyperlink>
      <w:r w:rsidRPr="00987ABA">
        <w:rPr>
          <w:rFonts w:ascii="Times New Roman" w:eastAsia="Times New Roman" w:hAnsi="Times New Roman" w:cs="Times New Roman"/>
          <w:sz w:val="20"/>
          <w:szCs w:val="20"/>
          <w:lang w:eastAsia="en-IN"/>
        </w:rPr>
        <w:t>. I did the regular search on CRAN (Comprehensive R Archive Network) but I couldn’t find anything related to Gabor Feature Extraction (as of August 2018), therefore I decided to port the Matlab code into R.</w:t>
      </w:r>
      <w:r w:rsidRPr="00987ABA">
        <w:rPr>
          <w:rFonts w:ascii="Times New Roman" w:eastAsia="Times New Roman" w:hAnsi="Times New Roman" w:cs="Times New Roman"/>
          <w:sz w:val="20"/>
          <w:szCs w:val="20"/>
          <w:lang w:eastAsia="en-IN"/>
        </w:rPr>
        <w:br/>
        <w:t xml:space="preserve">There are many resources on the web if someone intends to deepen his / her knowledge on the subject and I’ll add some of these that I found useful at the end of the blog post (References). I’ll explain the methods of the </w:t>
      </w:r>
      <w:r w:rsidRPr="00987ABA">
        <w:rPr>
          <w:rFonts w:ascii="Times New Roman" w:eastAsia="Times New Roman" w:hAnsi="Times New Roman" w:cs="Times New Roman"/>
          <w:i/>
          <w:iCs/>
          <w:sz w:val="20"/>
          <w:szCs w:val="20"/>
          <w:lang w:eastAsia="en-IN"/>
        </w:rPr>
        <w:t>GaborFeatureExtract</w:t>
      </w:r>
      <w:r w:rsidRPr="00987ABA">
        <w:rPr>
          <w:rFonts w:ascii="Times New Roman" w:eastAsia="Times New Roman" w:hAnsi="Times New Roman" w:cs="Times New Roman"/>
          <w:sz w:val="20"/>
          <w:szCs w:val="20"/>
          <w:lang w:eastAsia="en-IN"/>
        </w:rPr>
        <w:t xml:space="preserve"> R6 class using an image.</w:t>
      </w:r>
    </w:p>
    <w:p w14:paraId="406DAA00"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noProof/>
          <w:sz w:val="20"/>
          <w:szCs w:val="20"/>
          <w:lang w:eastAsia="en-IN"/>
        </w:rPr>
        <mc:AlternateContent>
          <mc:Choice Requires="wps">
            <w:drawing>
              <wp:inline distT="0" distB="0" distL="0" distR="0" wp14:anchorId="2E346F70" wp14:editId="2CA3D8E8">
                <wp:extent cx="304800" cy="30480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93752"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1F98B1"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gabor_filter_bank</w:t>
      </w:r>
    </w:p>
    <w:p w14:paraId="39319E36" w14:textId="5ADBABDF"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 </w:t>
      </w:r>
      <w:r w:rsidRPr="00987ABA">
        <w:rPr>
          <w:rFonts w:ascii="Times New Roman" w:eastAsia="Times New Roman" w:hAnsi="Times New Roman" w:cs="Times New Roman"/>
          <w:b/>
          <w:bCs/>
          <w:sz w:val="20"/>
          <w:szCs w:val="20"/>
          <w:lang w:eastAsia="en-IN"/>
        </w:rPr>
        <w:t>gabor_filter_bank</w:t>
      </w:r>
      <w:r w:rsidRPr="00987ABA">
        <w:rPr>
          <w:rFonts w:ascii="Times New Roman" w:eastAsia="Times New Roman" w:hAnsi="Times New Roman" w:cs="Times New Roman"/>
          <w:sz w:val="20"/>
          <w:szCs w:val="20"/>
          <w:lang w:eastAsia="en-IN"/>
        </w:rPr>
        <w:t xml:space="preserve"> method </w:t>
      </w:r>
      <w:r w:rsidRPr="00987ABA">
        <w:rPr>
          <w:rFonts w:ascii="Times New Roman" w:eastAsia="Times New Roman" w:hAnsi="Times New Roman" w:cs="Times New Roman"/>
          <w:i/>
          <w:iCs/>
          <w:sz w:val="20"/>
          <w:szCs w:val="20"/>
          <w:lang w:eastAsia="en-IN"/>
        </w:rPr>
        <w:t>“… generates a custom-sized Gabor filter bank. It creates a UxV cell array, whose elements are MxN matrices; each matrix being a 2-D Gabor filter”</w:t>
      </w:r>
      <w:r w:rsidRPr="00987ABA">
        <w:rPr>
          <w:rFonts w:ascii="Times New Roman" w:eastAsia="Times New Roman" w:hAnsi="Times New Roman" w:cs="Times New Roman"/>
          <w:sz w:val="20"/>
          <w:szCs w:val="20"/>
          <w:lang w:eastAsia="en-IN"/>
        </w:rPr>
        <w:t>. The following code chunk shows how this works in R,</w:t>
      </w:r>
    </w:p>
    <w:p w14:paraId="3F8F444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B16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library(OpenImageR)</w:t>
      </w:r>
    </w:p>
    <w:p w14:paraId="53D2B4B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C250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649A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init_gb = GaborFeatureExtract$new()</w:t>
      </w:r>
    </w:p>
    <w:p w14:paraId="27D35A2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6CB5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3B23600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gabor-filter-bank</w:t>
      </w:r>
    </w:p>
    <w:p w14:paraId="5728F3B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591BA72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74E1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gb_f = init_gb$gabor_filter_bank(scales = 5, orientations = 8, gabor_rows = 39,</w:t>
      </w:r>
    </w:p>
    <w:p w14:paraId="08AABB0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658C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gabor_columns = 39, plot_data = TRUE)</w:t>
      </w:r>
    </w:p>
    <w:p w14:paraId="7219BF6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1F50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27A3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67086EC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lastRenderedPageBreak/>
        <w:t># plot of the real part of the gabor-filter-bank</w:t>
      </w:r>
    </w:p>
    <w:p w14:paraId="498F4CA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97D1DA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862B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plt_f = init_gb$plot_gabor(real_matrices = gb_f$gabor_real, margin_btw_plots = 0.65,</w:t>
      </w:r>
    </w:p>
    <w:p w14:paraId="412003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D1E4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thresholding = FALSE)</w:t>
      </w:r>
    </w:p>
    <w:p w14:paraId="37BFDD8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2DD1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95D2E"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noProof/>
          <w:sz w:val="20"/>
          <w:szCs w:val="20"/>
          <w:lang w:eastAsia="en-IN"/>
        </w:rPr>
        <mc:AlternateContent>
          <mc:Choice Requires="wps">
            <w:drawing>
              <wp:inline distT="0" distB="0" distL="0" distR="0" wp14:anchorId="24C4FF1F" wp14:editId="347BFCA3">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F9800"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4877AB"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For the </w:t>
      </w:r>
      <w:r w:rsidRPr="00987ABA">
        <w:rPr>
          <w:rFonts w:ascii="Times New Roman" w:eastAsia="Times New Roman" w:hAnsi="Times New Roman" w:cs="Times New Roman"/>
          <w:i/>
          <w:iCs/>
          <w:sz w:val="20"/>
          <w:szCs w:val="20"/>
          <w:lang w:eastAsia="en-IN"/>
        </w:rPr>
        <w:t>gabor_filter_bank</w:t>
      </w:r>
      <w:r w:rsidRPr="00987ABA">
        <w:rPr>
          <w:rFonts w:ascii="Times New Roman" w:eastAsia="Times New Roman" w:hAnsi="Times New Roman" w:cs="Times New Roman"/>
          <w:sz w:val="20"/>
          <w:szCs w:val="20"/>
          <w:lang w:eastAsia="en-IN"/>
        </w:rPr>
        <w:t xml:space="preserve"> I use 5 </w:t>
      </w:r>
      <w:r w:rsidRPr="00987ABA">
        <w:rPr>
          <w:rFonts w:ascii="Times New Roman" w:eastAsia="Times New Roman" w:hAnsi="Times New Roman" w:cs="Times New Roman"/>
          <w:i/>
          <w:iCs/>
          <w:sz w:val="20"/>
          <w:szCs w:val="20"/>
          <w:lang w:eastAsia="en-IN"/>
        </w:rPr>
        <w:t>scales</w:t>
      </w:r>
      <w:r w:rsidRPr="00987ABA">
        <w:rPr>
          <w:rFonts w:ascii="Times New Roman" w:eastAsia="Times New Roman" w:hAnsi="Times New Roman" w:cs="Times New Roman"/>
          <w:sz w:val="20"/>
          <w:szCs w:val="20"/>
          <w:lang w:eastAsia="en-IN"/>
        </w:rPr>
        <w:t xml:space="preserve"> and 8 </w:t>
      </w:r>
      <w:r w:rsidRPr="00987ABA">
        <w:rPr>
          <w:rFonts w:ascii="Times New Roman" w:eastAsia="Times New Roman" w:hAnsi="Times New Roman" w:cs="Times New Roman"/>
          <w:i/>
          <w:iCs/>
          <w:sz w:val="20"/>
          <w:szCs w:val="20"/>
          <w:lang w:eastAsia="en-IN"/>
        </w:rPr>
        <w:t>orientations</w:t>
      </w:r>
      <w:r w:rsidRPr="00987ABA">
        <w:rPr>
          <w:rFonts w:ascii="Times New Roman" w:eastAsia="Times New Roman" w:hAnsi="Times New Roman" w:cs="Times New Roman"/>
          <w:sz w:val="20"/>
          <w:szCs w:val="20"/>
          <w:lang w:eastAsia="en-IN"/>
        </w:rPr>
        <w:t xml:space="preserve"> to build filters of size 39 x 39. The output of the method is a list of length 3,</w:t>
      </w:r>
    </w:p>
    <w:p w14:paraId="3A23995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D62C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str(gb_f)</w:t>
      </w:r>
    </w:p>
    <w:p w14:paraId="36829E5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List of 3</w:t>
      </w:r>
    </w:p>
    <w:p w14:paraId="4C02599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gaborArray     :List of 40</w:t>
      </w:r>
    </w:p>
    <w:p w14:paraId="1133AD6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-1.58e-12-0.00i 0.00-5.02e-12i 1.50e-11-0.00i ...</w:t>
      </w:r>
    </w:p>
    <w:p w14:paraId="068F2C9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4.86e-08-3.96e-08i 1.02e-07+4.63e-08i 6.31e-09+1.93e-07i ...</w:t>
      </w:r>
    </w:p>
    <w:p w14:paraId="3DAD97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6.24e-06-6.24e-06i 1.18e-05+0.00i 1.10e-05+1.10e-05i ...</w:t>
      </w:r>
    </w:p>
    <w:p w14:paraId="47A1DD3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-6.69e-05-3.18e-05i -4.63e-05-7.20e-05i -1.60e-06-9.81e-05i ...</w:t>
      </w:r>
    </w:p>
    <w:p w14:paraId="27B02E0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1.40e-04+5.81e-05i 1.15e-04+1.15e-04i 6.68e-05+1.61e-04i ...</w:t>
      </w:r>
    </w:p>
    <w:p w14:paraId="2CE241A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7EFD29E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gabor_imaginary:List of 40</w:t>
      </w:r>
    </w:p>
    <w:p w14:paraId="513CC63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-4.65e-27 -5.02e-12 -1.10e-26 4.21e-11 -2.99e-25 ...</w:t>
      </w:r>
    </w:p>
    <w:p w14:paraId="238D741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-3.96e-08 4.63e-08 1.93e-07 1.53e-07 -3.04e-07 ...</w:t>
      </w:r>
    </w:p>
    <w:p w14:paraId="04AC5C9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-6.24e-06 4.84e-20 1.10e-05 2.01e-05 1.81e-05 ...</w:t>
      </w:r>
    </w:p>
    <w:p w14:paraId="636907D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-3.18e-05 -7.20e-05 -9.81e-05 -9.58e-05 -5.78e-05 ...</w:t>
      </w:r>
    </w:p>
    <w:p w14:paraId="4F5D932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5.81e-05 1.15e-04 1.61e-04 1.86e-04 1.83e-04 ...</w:t>
      </w:r>
    </w:p>
    <w:p w14:paraId="53E3EC4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69ED46B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gabor_real     :List of 40</w:t>
      </w:r>
    </w:p>
    <w:p w14:paraId="4EBE1D1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-1.58e-12 5.54e-27 1.50e-11 -4.12e-26 -1.11e-10 ...</w:t>
      </w:r>
    </w:p>
    <w:p w14:paraId="6E6FC47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4.86e-08 1.02e-07 6.31e-09 -2.85e-07 -4.28e-07 ...</w:t>
      </w:r>
    </w:p>
    <w:p w14:paraId="50CFF3E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6.24e-06 1.18e-05 1.10e-05 -8.11e-20 -1.81e-05 ...</w:t>
      </w:r>
    </w:p>
    <w:p w14:paraId="54CC981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-6.69e-05 -4.63e-05 -1.60e-06 5.73e-05 1.12e-04 ...</w:t>
      </w:r>
    </w:p>
    <w:p w14:paraId="47F3ACE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1.40e-04 1.15e-04 6.68e-05 -3.77e-19 -7.57e-05 ...</w:t>
      </w:r>
    </w:p>
    <w:p w14:paraId="6A3C1D9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F48DCC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49FEAE"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The first sublist (</w:t>
      </w:r>
      <w:r w:rsidRPr="00987ABA">
        <w:rPr>
          <w:rFonts w:ascii="Times New Roman" w:eastAsia="Times New Roman" w:hAnsi="Times New Roman" w:cs="Times New Roman"/>
          <w:i/>
          <w:iCs/>
          <w:sz w:val="20"/>
          <w:szCs w:val="20"/>
          <w:lang w:eastAsia="en-IN"/>
        </w:rPr>
        <w:t>gaborArray</w:t>
      </w:r>
      <w:r w:rsidRPr="00987ABA">
        <w:rPr>
          <w:rFonts w:ascii="Times New Roman" w:eastAsia="Times New Roman" w:hAnsi="Times New Roman" w:cs="Times New Roman"/>
          <w:sz w:val="20"/>
          <w:szCs w:val="20"/>
          <w:lang w:eastAsia="en-IN"/>
        </w:rPr>
        <w:t>) consists of 40 matrices (5 scales x 8 orientations) of type complex, where each matix is of dimension 39 x 39 (gabor filter). The second sublist (</w:t>
      </w:r>
      <w:r w:rsidRPr="00987ABA">
        <w:rPr>
          <w:rFonts w:ascii="Times New Roman" w:eastAsia="Times New Roman" w:hAnsi="Times New Roman" w:cs="Times New Roman"/>
          <w:i/>
          <w:iCs/>
          <w:sz w:val="20"/>
          <w:szCs w:val="20"/>
          <w:lang w:eastAsia="en-IN"/>
        </w:rPr>
        <w:t>gabor_imaginary</w:t>
      </w:r>
      <w:r w:rsidRPr="00987ABA">
        <w:rPr>
          <w:rFonts w:ascii="Times New Roman" w:eastAsia="Times New Roman" w:hAnsi="Times New Roman" w:cs="Times New Roman"/>
          <w:sz w:val="20"/>
          <w:szCs w:val="20"/>
          <w:lang w:eastAsia="en-IN"/>
        </w:rPr>
        <w:t>) is the imaginary part (numeric) whereas the third sublist is the real part (</w:t>
      </w:r>
      <w:r w:rsidRPr="00987ABA">
        <w:rPr>
          <w:rFonts w:ascii="Times New Roman" w:eastAsia="Times New Roman" w:hAnsi="Times New Roman" w:cs="Times New Roman"/>
          <w:i/>
          <w:iCs/>
          <w:sz w:val="20"/>
          <w:szCs w:val="20"/>
          <w:lang w:eastAsia="en-IN"/>
        </w:rPr>
        <w:t>gabor_real</w:t>
      </w:r>
      <w:r w:rsidRPr="00987ABA">
        <w:rPr>
          <w:rFonts w:ascii="Times New Roman" w:eastAsia="Times New Roman" w:hAnsi="Times New Roman" w:cs="Times New Roman"/>
          <w:sz w:val="20"/>
          <w:szCs w:val="20"/>
          <w:lang w:eastAsia="en-IN"/>
        </w:rPr>
        <w:t>). The real part (numeric) is used to plot the gabor filters.</w:t>
      </w:r>
    </w:p>
    <w:p w14:paraId="36BC2AE2"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The documentation includes more details for each of the parameters used.</w:t>
      </w:r>
    </w:p>
    <w:p w14:paraId="6BC5F97D"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gabor_feature_extraction</w:t>
      </w:r>
    </w:p>
    <w:p w14:paraId="25012500"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lastRenderedPageBreak/>
        <w:t xml:space="preserve">The </w:t>
      </w:r>
      <w:r w:rsidRPr="00987ABA">
        <w:rPr>
          <w:rFonts w:ascii="Times New Roman" w:eastAsia="Times New Roman" w:hAnsi="Times New Roman" w:cs="Times New Roman"/>
          <w:b/>
          <w:bCs/>
          <w:sz w:val="20"/>
          <w:szCs w:val="20"/>
          <w:lang w:eastAsia="en-IN"/>
        </w:rPr>
        <w:t>gabor_feature_extraction</w:t>
      </w:r>
      <w:r w:rsidRPr="00987ABA">
        <w:rPr>
          <w:rFonts w:ascii="Times New Roman" w:eastAsia="Times New Roman" w:hAnsi="Times New Roman" w:cs="Times New Roman"/>
          <w:sz w:val="20"/>
          <w:szCs w:val="20"/>
          <w:lang w:eastAsia="en-IN"/>
        </w:rPr>
        <w:t xml:space="preserve"> method extracts the Gabor Features of the image. This method is modified in comparison to the initial Matlab code to give users the option to downsample the image or to normalize the features. Moreover, I added the </w:t>
      </w:r>
      <w:r w:rsidRPr="00987ABA">
        <w:rPr>
          <w:rFonts w:ascii="Times New Roman" w:eastAsia="Times New Roman" w:hAnsi="Times New Roman" w:cs="Times New Roman"/>
          <w:b/>
          <w:bCs/>
          <w:sz w:val="20"/>
          <w:szCs w:val="20"/>
          <w:lang w:eastAsia="en-IN"/>
        </w:rPr>
        <w:t>Magnitude</w:t>
      </w:r>
      <w:r w:rsidRPr="00987ABA">
        <w:rPr>
          <w:rFonts w:ascii="Times New Roman" w:eastAsia="Times New Roman" w:hAnsi="Times New Roman" w:cs="Times New Roman"/>
          <w:sz w:val="20"/>
          <w:szCs w:val="20"/>
          <w:lang w:eastAsia="en-IN"/>
        </w:rPr>
        <w:t xml:space="preserve"> feature because according to </w:t>
      </w:r>
      <w:hyperlink r:id="rId9" w:tgtFrame="_blank" w:history="1">
        <w:r w:rsidRPr="00987ABA">
          <w:rPr>
            <w:rFonts w:ascii="Times New Roman" w:eastAsia="Times New Roman" w:hAnsi="Times New Roman" w:cs="Times New Roman"/>
            <w:color w:val="0000FF"/>
            <w:sz w:val="20"/>
            <w:szCs w:val="20"/>
            <w:u w:val="single"/>
            <w:lang w:eastAsia="en-IN"/>
          </w:rPr>
          <w:t>literature</w:t>
        </w:r>
      </w:hyperlink>
      <w:r w:rsidRPr="00987ABA">
        <w:rPr>
          <w:rFonts w:ascii="Times New Roman" w:eastAsia="Times New Roman" w:hAnsi="Times New Roman" w:cs="Times New Roman"/>
          <w:sz w:val="20"/>
          <w:szCs w:val="20"/>
          <w:lang w:eastAsia="en-IN"/>
        </w:rPr>
        <w:t xml:space="preserve"> it improves predictability.</w:t>
      </w:r>
    </w:p>
    <w:p w14:paraId="37F53CC1"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Based on the previously mentioned </w:t>
      </w:r>
      <w:r w:rsidRPr="00987ABA">
        <w:rPr>
          <w:rFonts w:ascii="Times New Roman" w:eastAsia="Times New Roman" w:hAnsi="Times New Roman" w:cs="Times New Roman"/>
          <w:i/>
          <w:iCs/>
          <w:sz w:val="20"/>
          <w:szCs w:val="20"/>
          <w:lang w:eastAsia="en-IN"/>
        </w:rPr>
        <w:t>car.png</w:t>
      </w:r>
      <w:r w:rsidRPr="00987ABA">
        <w:rPr>
          <w:rFonts w:ascii="Times New Roman" w:eastAsia="Times New Roman" w:hAnsi="Times New Roman" w:cs="Times New Roman"/>
          <w:sz w:val="20"/>
          <w:szCs w:val="20"/>
          <w:lang w:eastAsia="en-IN"/>
        </w:rPr>
        <w:t xml:space="preserve"> image,</w:t>
      </w:r>
    </w:p>
    <w:p w14:paraId="5628841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047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read image</w:t>
      </w:r>
    </w:p>
    <w:p w14:paraId="6799C3A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0F4BFD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0FFA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pth_im = system.file("tmp_images", "car.png", package = "OpenImageR")</w:t>
      </w:r>
    </w:p>
    <w:p w14:paraId="420BEA3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4AC7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im = readImage(pth_im) * 255</w:t>
      </w:r>
    </w:p>
    <w:p w14:paraId="3FFA7BA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65E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BB4D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gabor-feature-extract</w:t>
      </w:r>
    </w:p>
    <w:p w14:paraId="769671C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0497C3E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40C7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gb_im = init_gb$gabor_feature_extraction(image = im, scales = 5, orientations = 8,</w:t>
      </w:r>
    </w:p>
    <w:p w14:paraId="469F72B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FF05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downsample_gabor = FALSE, downsample_rows = NULL,</w:t>
      </w:r>
    </w:p>
    <w:p w14:paraId="0EB496C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9CB6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downsample_cols = NULL, gabor_rows = 39, </w:t>
      </w:r>
    </w:p>
    <w:p w14:paraId="2FCC15B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369E04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gabor_columns = 39, plot_data = TRUE, </w:t>
      </w:r>
    </w:p>
    <w:p w14:paraId="4FCDD29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2615D48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normalize_features = FALSE, threads = 3)</w:t>
      </w:r>
    </w:p>
    <w:p w14:paraId="2E875D2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D11F6"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This function again returns a list of length 3,</w:t>
      </w:r>
    </w:p>
    <w:p w14:paraId="0276C2B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8B0B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str(gb_im)</w:t>
      </w:r>
    </w:p>
    <w:p w14:paraId="4B40F65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List of 3</w:t>
      </w:r>
    </w:p>
    <w:p w14:paraId="1638250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gaborFeatures           :List of 2</w:t>
      </w:r>
    </w:p>
    <w:p w14:paraId="02F05B5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magnitude      : num [1, 1:206670] 0 0 0 0 0 0 0 0 0 0 ...</w:t>
      </w:r>
    </w:p>
    <w:p w14:paraId="59EC4F5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energy_aptitude: num [1, 1:80] 115823 27566 33289 20074 26918 ...</w:t>
      </w:r>
    </w:p>
    <w:p w14:paraId="59AC0AA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gabor_features_imaginary:List of 5</w:t>
      </w:r>
    </w:p>
    <w:p w14:paraId="3820AD6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58A976B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783B9DE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2225577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0D998B6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5685F57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gabor_features_real     :List of 5</w:t>
      </w:r>
    </w:p>
    <w:p w14:paraId="6C25AFA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7CD0EE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76649F2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0D3AA62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1E054AA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4C0D1D9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5038C"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where </w:t>
      </w:r>
      <w:r w:rsidRPr="00987ABA">
        <w:rPr>
          <w:rFonts w:ascii="Times New Roman" w:eastAsia="Times New Roman" w:hAnsi="Times New Roman" w:cs="Times New Roman"/>
          <w:i/>
          <w:iCs/>
          <w:sz w:val="20"/>
          <w:szCs w:val="20"/>
          <w:lang w:eastAsia="en-IN"/>
        </w:rPr>
        <w:t>gaborFeatures</w:t>
      </w:r>
      <w:r w:rsidRPr="00987ABA">
        <w:rPr>
          <w:rFonts w:ascii="Times New Roman" w:eastAsia="Times New Roman" w:hAnsi="Times New Roman" w:cs="Times New Roman"/>
          <w:sz w:val="20"/>
          <w:szCs w:val="20"/>
          <w:lang w:eastAsia="en-IN"/>
        </w:rPr>
        <w:t xml:space="preserve"> are the extracted features with number of rows equal to nrow(im) x ncol(im) (or 166 x 249) and number of columns equal to scales x orientations (or 5 x 8). The second and third sublists are the imaginary and real part of the image resulted after the convolution with the gabor filters. The following code chunk allows the user to plot the different </w:t>
      </w:r>
      <w:r w:rsidRPr="00987ABA">
        <w:rPr>
          <w:rFonts w:ascii="Times New Roman" w:eastAsia="Times New Roman" w:hAnsi="Times New Roman" w:cs="Times New Roman"/>
          <w:i/>
          <w:iCs/>
          <w:sz w:val="20"/>
          <w:szCs w:val="20"/>
          <w:lang w:eastAsia="en-IN"/>
        </w:rPr>
        <w:t>scales</w:t>
      </w:r>
      <w:r w:rsidRPr="00987ABA">
        <w:rPr>
          <w:rFonts w:ascii="Times New Roman" w:eastAsia="Times New Roman" w:hAnsi="Times New Roman" w:cs="Times New Roman"/>
          <w:sz w:val="20"/>
          <w:szCs w:val="20"/>
          <w:lang w:eastAsia="en-IN"/>
        </w:rPr>
        <w:t xml:space="preserve"> and </w:t>
      </w:r>
      <w:r w:rsidRPr="00987ABA">
        <w:rPr>
          <w:rFonts w:ascii="Times New Roman" w:eastAsia="Times New Roman" w:hAnsi="Times New Roman" w:cs="Times New Roman"/>
          <w:i/>
          <w:iCs/>
          <w:sz w:val="20"/>
          <w:szCs w:val="20"/>
          <w:lang w:eastAsia="en-IN"/>
        </w:rPr>
        <w:t>orientations</w:t>
      </w:r>
      <w:r w:rsidRPr="00987ABA">
        <w:rPr>
          <w:rFonts w:ascii="Times New Roman" w:eastAsia="Times New Roman" w:hAnsi="Times New Roman" w:cs="Times New Roman"/>
          <w:sz w:val="20"/>
          <w:szCs w:val="20"/>
          <w:lang w:eastAsia="en-IN"/>
        </w:rPr>
        <w:t xml:space="preserve"> of the image,</w:t>
      </w:r>
    </w:p>
    <w:p w14:paraId="42D5D5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009D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plt_im = init_gb$plot_gabor(real_matrices = gb_im$gabor_features_real,</w:t>
      </w:r>
    </w:p>
    <w:p w14:paraId="0536BDA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42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margin_btw_plots = 0.65, thresholding = FALSE)</w:t>
      </w:r>
    </w:p>
    <w:p w14:paraId="375692F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18453"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noProof/>
          <w:sz w:val="20"/>
          <w:szCs w:val="20"/>
          <w:lang w:eastAsia="en-IN"/>
        </w:rPr>
        <mc:AlternateContent>
          <mc:Choice Requires="wps">
            <w:drawing>
              <wp:inline distT="0" distB="0" distL="0" distR="0" wp14:anchorId="1397D1C8" wp14:editId="4257B3F5">
                <wp:extent cx="304800" cy="3048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8B264"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4E0F29"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By thresholding the </w:t>
      </w:r>
      <w:r w:rsidRPr="00987ABA">
        <w:rPr>
          <w:rFonts w:ascii="Times New Roman" w:eastAsia="Times New Roman" w:hAnsi="Times New Roman" w:cs="Times New Roman"/>
          <w:i/>
          <w:iCs/>
          <w:sz w:val="20"/>
          <w:szCs w:val="20"/>
          <w:lang w:eastAsia="en-IN"/>
        </w:rPr>
        <w:t>gb_im$gabor_features_real</w:t>
      </w:r>
      <w:r w:rsidRPr="00987ABA">
        <w:rPr>
          <w:rFonts w:ascii="Times New Roman" w:eastAsia="Times New Roman" w:hAnsi="Times New Roman" w:cs="Times New Roman"/>
          <w:sz w:val="20"/>
          <w:szCs w:val="20"/>
          <w:lang w:eastAsia="en-IN"/>
        </w:rPr>
        <w:t xml:space="preserve"> object (scales, orientations) to [0,1] the images can be visually explored,</w:t>
      </w:r>
    </w:p>
    <w:p w14:paraId="5EA87BC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139A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thresholding parameter is set to TRUE</w:t>
      </w:r>
    </w:p>
    <w:p w14:paraId="442D12D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0384F7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C941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plt_im_thresh = init_gb$plot_gabor(real_matrices = gb_im$gabor_features_real,</w:t>
      </w:r>
    </w:p>
    <w:p w14:paraId="23DA21B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CC19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margin_btw_plots = 0.65, thresholding = TRUE)</w:t>
      </w:r>
    </w:p>
    <w:p w14:paraId="55AAF88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DEC07"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noProof/>
          <w:sz w:val="20"/>
          <w:szCs w:val="20"/>
          <w:lang w:eastAsia="en-IN"/>
        </w:rPr>
        <mc:AlternateContent>
          <mc:Choice Requires="wps">
            <w:drawing>
              <wp:inline distT="0" distB="0" distL="0" distR="0" wp14:anchorId="399F90BA" wp14:editId="397FF76D">
                <wp:extent cx="304800" cy="3048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FE4B3"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2498DF"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gabor_feature_engine</w:t>
      </w:r>
    </w:p>
    <w:p w14:paraId="17094BB3"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 </w:t>
      </w:r>
      <w:r w:rsidRPr="00987ABA">
        <w:rPr>
          <w:rFonts w:ascii="Times New Roman" w:eastAsia="Times New Roman" w:hAnsi="Times New Roman" w:cs="Times New Roman"/>
          <w:i/>
          <w:iCs/>
          <w:sz w:val="20"/>
          <w:szCs w:val="20"/>
          <w:lang w:eastAsia="en-IN"/>
        </w:rPr>
        <w:t>gabor_feature_engine</w:t>
      </w:r>
      <w:r w:rsidRPr="00987ABA">
        <w:rPr>
          <w:rFonts w:ascii="Times New Roman" w:eastAsia="Times New Roman" w:hAnsi="Times New Roman" w:cs="Times New Roman"/>
          <w:sz w:val="20"/>
          <w:szCs w:val="20"/>
          <w:lang w:eastAsia="en-IN"/>
        </w:rPr>
        <w:t xml:space="preserve"> method is an extension of the initial Matlab code and allows the user to extract gabor features from multiple images. This method works in the same way as the </w:t>
      </w:r>
      <w:r w:rsidRPr="00987ABA">
        <w:rPr>
          <w:rFonts w:ascii="Times New Roman" w:eastAsia="Times New Roman" w:hAnsi="Times New Roman" w:cs="Times New Roman"/>
          <w:i/>
          <w:iCs/>
          <w:sz w:val="20"/>
          <w:szCs w:val="20"/>
          <w:lang w:eastAsia="en-IN"/>
        </w:rPr>
        <w:t>HOG_apply</w:t>
      </w:r>
      <w:r w:rsidRPr="00987ABA">
        <w:rPr>
          <w:rFonts w:ascii="Times New Roman" w:eastAsia="Times New Roman" w:hAnsi="Times New Roman" w:cs="Times New Roman"/>
          <w:sz w:val="20"/>
          <w:szCs w:val="20"/>
          <w:lang w:eastAsia="en-IN"/>
        </w:rPr>
        <w:t xml:space="preserve"> method, which takes a matrix of images – such as the mnist data set – and after processing it returns the features. The following example illustrates how to use the </w:t>
      </w:r>
      <w:r w:rsidRPr="00987ABA">
        <w:rPr>
          <w:rFonts w:ascii="Times New Roman" w:eastAsia="Times New Roman" w:hAnsi="Times New Roman" w:cs="Times New Roman"/>
          <w:i/>
          <w:iCs/>
          <w:sz w:val="20"/>
          <w:szCs w:val="20"/>
          <w:lang w:eastAsia="en-IN"/>
        </w:rPr>
        <w:t>gabor_feature_engine</w:t>
      </w:r>
      <w:r w:rsidRPr="00987ABA">
        <w:rPr>
          <w:rFonts w:ascii="Times New Roman" w:eastAsia="Times New Roman" w:hAnsi="Times New Roman" w:cs="Times New Roman"/>
          <w:sz w:val="20"/>
          <w:szCs w:val="20"/>
          <w:lang w:eastAsia="en-IN"/>
        </w:rPr>
        <w:t xml:space="preserve"> method with the mnist data set,</w:t>
      </w:r>
    </w:p>
    <w:p w14:paraId="5AA9DD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AB3C2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for instance downloading of the mnist data on a linux OS</w:t>
      </w:r>
    </w:p>
    <w:p w14:paraId="612EA61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55A5991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FDD8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system("wget https://raw.githubusercontent.com/mlampros/DataSets/master/mnist.zip")</w:t>
      </w:r>
    </w:p>
    <w:p w14:paraId="2913594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466E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BDC7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or just navigate to "https://github.com/mlampros/DataSets/blob/master/mnist.zip" and click the download button</w:t>
      </w:r>
    </w:p>
    <w:p w14:paraId="2F46B94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473F653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9AE5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2198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mnist &lt;- read.table(unz("mnist.zip", "mnist.csv"), nrows = 70000, header = T, </w:t>
      </w:r>
    </w:p>
    <w:p w14:paraId="3CD9DBF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0CD81B4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quote = "\"", sep = ",")</w:t>
      </w:r>
    </w:p>
    <w:p w14:paraId="599B320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31DB426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mnist = as.matrix(mnist)</w:t>
      </w:r>
    </w:p>
    <w:p w14:paraId="43907AE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712C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x = mnist[, -ncol(mnist)]</w:t>
      </w:r>
    </w:p>
    <w:p w14:paraId="282864F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B6173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y = mnist[, ncol(mnist)] + 1</w:t>
      </w:r>
    </w:p>
    <w:p w14:paraId="54A4AD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6A8F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lastRenderedPageBreak/>
        <w:t>dat = init_gb$gabor_feature_engine(img_data = x, img_nrow = 28, img_ncol = 28,</w:t>
      </w:r>
    </w:p>
    <w:p w14:paraId="4ADDFC1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1C630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scales = 4, orientations = 8, gabor_rows = 13,</w:t>
      </w:r>
    </w:p>
    <w:p w14:paraId="790F121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6492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gabor_columns = 13, downsample_gabor = FALSE,</w:t>
      </w:r>
    </w:p>
    <w:p w14:paraId="07A0878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C08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downsample_rows = NULL, downsample_cols = NULL,</w:t>
      </w:r>
    </w:p>
    <w:p w14:paraId="15567B8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D23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normalize_features = FALSE, threads = 6, </w:t>
      </w:r>
    </w:p>
    <w:p w14:paraId="25E1BB2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5FD542F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verbose = TRUE)</w:t>
      </w:r>
    </w:p>
    <w:p w14:paraId="13771D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B54A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Time to complete : 4.111672 mins </w:t>
      </w:r>
    </w:p>
    <w:p w14:paraId="3CABC22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4BF3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97C4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&gt; str(dat)</w:t>
      </w:r>
    </w:p>
    <w:p w14:paraId="75D15F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List of 2</w:t>
      </w:r>
    </w:p>
    <w:p w14:paraId="7C4D463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magnitude      : num [1:70000, 1:3136] 0 0 0 0 0 0 0 0 0 0 ...</w:t>
      </w:r>
    </w:p>
    <w:p w14:paraId="3B8BEA3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energy_aptitude: num [1:70000, 1:64] 2682 2576 1399 1178 2240 ...</w:t>
      </w:r>
    </w:p>
    <w:p w14:paraId="01A56DB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FCE1E" w14:textId="5601AB0E"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 </w:t>
      </w:r>
      <w:r w:rsidRPr="00987ABA">
        <w:rPr>
          <w:rFonts w:ascii="Times New Roman" w:eastAsia="Times New Roman" w:hAnsi="Times New Roman" w:cs="Times New Roman"/>
          <w:i/>
          <w:iCs/>
          <w:sz w:val="20"/>
          <w:szCs w:val="20"/>
          <w:lang w:eastAsia="en-IN"/>
        </w:rPr>
        <w:t>dat</w:t>
      </w:r>
      <w:r w:rsidRPr="00987ABA">
        <w:rPr>
          <w:rFonts w:ascii="Times New Roman" w:eastAsia="Times New Roman" w:hAnsi="Times New Roman" w:cs="Times New Roman"/>
          <w:sz w:val="20"/>
          <w:szCs w:val="20"/>
          <w:lang w:eastAsia="en-IN"/>
        </w:rPr>
        <w:t xml:space="preserve"> object is a list of length 2. The first sublist corresponds to </w:t>
      </w:r>
      <w:r w:rsidRPr="00987ABA">
        <w:rPr>
          <w:rFonts w:ascii="Times New Roman" w:eastAsia="Times New Roman" w:hAnsi="Times New Roman" w:cs="Times New Roman"/>
          <w:i/>
          <w:iCs/>
          <w:sz w:val="20"/>
          <w:szCs w:val="20"/>
          <w:lang w:eastAsia="en-IN"/>
        </w:rPr>
        <w:t>magnitude</w:t>
      </w:r>
      <w:r w:rsidRPr="00987ABA">
        <w:rPr>
          <w:rFonts w:ascii="Times New Roman" w:eastAsia="Times New Roman" w:hAnsi="Times New Roman" w:cs="Times New Roman"/>
          <w:sz w:val="20"/>
          <w:szCs w:val="20"/>
          <w:lang w:eastAsia="en-IN"/>
        </w:rPr>
        <w:t xml:space="preserve"> whereas the second sublist to </w:t>
      </w:r>
      <w:r w:rsidRPr="00987ABA">
        <w:rPr>
          <w:rFonts w:ascii="Times New Roman" w:eastAsia="Times New Roman" w:hAnsi="Times New Roman" w:cs="Times New Roman"/>
          <w:i/>
          <w:iCs/>
          <w:sz w:val="20"/>
          <w:szCs w:val="20"/>
          <w:lang w:eastAsia="en-IN"/>
        </w:rPr>
        <w:t>local-energy</w:t>
      </w:r>
      <w:r w:rsidRPr="00987ABA">
        <w:rPr>
          <w:rFonts w:ascii="Times New Roman" w:eastAsia="Times New Roman" w:hAnsi="Times New Roman" w:cs="Times New Roman"/>
          <w:sz w:val="20"/>
          <w:szCs w:val="20"/>
          <w:lang w:eastAsia="en-IN"/>
        </w:rPr>
        <w:t xml:space="preserve"> and </w:t>
      </w:r>
      <w:r w:rsidRPr="00987ABA">
        <w:rPr>
          <w:rFonts w:ascii="Times New Roman" w:eastAsia="Times New Roman" w:hAnsi="Times New Roman" w:cs="Times New Roman"/>
          <w:i/>
          <w:iCs/>
          <w:sz w:val="20"/>
          <w:szCs w:val="20"/>
          <w:lang w:eastAsia="en-IN"/>
        </w:rPr>
        <w:t>mean-aptitude</w:t>
      </w:r>
      <w:r w:rsidRPr="00987ABA">
        <w:rPr>
          <w:rFonts w:ascii="Times New Roman" w:eastAsia="Times New Roman" w:hAnsi="Times New Roman" w:cs="Times New Roman"/>
          <w:sz w:val="20"/>
          <w:szCs w:val="20"/>
          <w:lang w:eastAsia="en-IN"/>
        </w:rPr>
        <w:t xml:space="preserve">. The first thing to do before calculating the accuracy for the mnist data is to reduce the dimensionality of the </w:t>
      </w:r>
      <w:r w:rsidRPr="00987ABA">
        <w:rPr>
          <w:rFonts w:ascii="Times New Roman" w:eastAsia="Times New Roman" w:hAnsi="Times New Roman" w:cs="Times New Roman"/>
          <w:i/>
          <w:iCs/>
          <w:sz w:val="20"/>
          <w:szCs w:val="20"/>
          <w:lang w:eastAsia="en-IN"/>
        </w:rPr>
        <w:t>magnitude</w:t>
      </w:r>
      <w:r w:rsidRPr="00987ABA">
        <w:rPr>
          <w:rFonts w:ascii="Times New Roman" w:eastAsia="Times New Roman" w:hAnsi="Times New Roman" w:cs="Times New Roman"/>
          <w:sz w:val="20"/>
          <w:szCs w:val="20"/>
          <w:lang w:eastAsia="en-IN"/>
        </w:rPr>
        <w:t xml:space="preserve"> feature</w:t>
      </w:r>
      <w:r w:rsidR="00360B41">
        <w:rPr>
          <w:rFonts w:ascii="Times New Roman" w:eastAsia="Times New Roman" w:hAnsi="Times New Roman" w:cs="Times New Roman"/>
          <w:sz w:val="20"/>
          <w:szCs w:val="20"/>
          <w:lang w:eastAsia="en-IN"/>
        </w:rPr>
        <w:t xml:space="preserve"> with irlba package</w:t>
      </w:r>
      <w:r w:rsidRPr="00987ABA">
        <w:rPr>
          <w:rFonts w:ascii="Times New Roman" w:eastAsia="Times New Roman" w:hAnsi="Times New Roman" w:cs="Times New Roman"/>
          <w:sz w:val="20"/>
          <w:szCs w:val="20"/>
          <w:lang w:eastAsia="en-IN"/>
        </w:rPr>
        <w:t>,</w:t>
      </w:r>
    </w:p>
    <w:p w14:paraId="5643224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7BB4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svd_irlb = irlba::irlba(as.matrix(dat$magnitude), nv = 100, nu = 100, verbose = T)</w:t>
      </w:r>
    </w:p>
    <w:p w14:paraId="3A27EAA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114E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new_x = as.matrix(dat$magnitude) %*% svd_irlb$v</w:t>
      </w:r>
    </w:p>
    <w:p w14:paraId="2F6BC9C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85AF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68BC0"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and I’ll create a centered-scaled matrix of the reduced </w:t>
      </w:r>
      <w:r w:rsidRPr="00987ABA">
        <w:rPr>
          <w:rFonts w:ascii="Times New Roman" w:eastAsia="Times New Roman" w:hAnsi="Times New Roman" w:cs="Times New Roman"/>
          <w:i/>
          <w:iCs/>
          <w:sz w:val="20"/>
          <w:szCs w:val="20"/>
          <w:lang w:eastAsia="en-IN"/>
        </w:rPr>
        <w:t>magnitude</w:t>
      </w:r>
      <w:r w:rsidRPr="00987ABA">
        <w:rPr>
          <w:rFonts w:ascii="Times New Roman" w:eastAsia="Times New Roman" w:hAnsi="Times New Roman" w:cs="Times New Roman"/>
          <w:sz w:val="20"/>
          <w:szCs w:val="20"/>
          <w:lang w:eastAsia="en-IN"/>
        </w:rPr>
        <w:t xml:space="preserve"> and the </w:t>
      </w:r>
      <w:r w:rsidRPr="00987ABA">
        <w:rPr>
          <w:rFonts w:ascii="Times New Roman" w:eastAsia="Times New Roman" w:hAnsi="Times New Roman" w:cs="Times New Roman"/>
          <w:i/>
          <w:iCs/>
          <w:sz w:val="20"/>
          <w:szCs w:val="20"/>
          <w:lang w:eastAsia="en-IN"/>
        </w:rPr>
        <w:t>energy-aptitude</w:t>
      </w:r>
      <w:r w:rsidRPr="00987ABA">
        <w:rPr>
          <w:rFonts w:ascii="Times New Roman" w:eastAsia="Times New Roman" w:hAnsi="Times New Roman" w:cs="Times New Roman"/>
          <w:sz w:val="20"/>
          <w:szCs w:val="20"/>
          <w:lang w:eastAsia="en-IN"/>
        </w:rPr>
        <w:t xml:space="preserve"> data,</w:t>
      </w:r>
    </w:p>
    <w:p w14:paraId="2F9C0C4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0F81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dat = ClusterR::center_scale(cbind(new_x, dat$energy_aptitude))</w:t>
      </w:r>
    </w:p>
    <w:p w14:paraId="248A1F1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85B1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dim(dat)</w:t>
      </w:r>
    </w:p>
    <w:p w14:paraId="442AC2F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565A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70000   164</w:t>
      </w:r>
    </w:p>
    <w:p w14:paraId="13988F4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E778E"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then I’ll utilize the </w:t>
      </w:r>
      <w:r w:rsidRPr="00987ABA">
        <w:rPr>
          <w:rFonts w:ascii="Times New Roman" w:eastAsia="Times New Roman" w:hAnsi="Times New Roman" w:cs="Times New Roman"/>
          <w:i/>
          <w:iCs/>
          <w:sz w:val="20"/>
          <w:szCs w:val="20"/>
          <w:lang w:eastAsia="en-IN"/>
        </w:rPr>
        <w:t>nmslibR</w:t>
      </w:r>
      <w:r w:rsidRPr="00987ABA">
        <w:rPr>
          <w:rFonts w:ascii="Times New Roman" w:eastAsia="Times New Roman" w:hAnsi="Times New Roman" w:cs="Times New Roman"/>
          <w:sz w:val="20"/>
          <w:szCs w:val="20"/>
          <w:lang w:eastAsia="en-IN"/>
        </w:rPr>
        <w:t xml:space="preserve"> library (approximate method ‘hnsw’) to calculate the accuracy for the mnist data,</w:t>
      </w:r>
    </w:p>
    <w:p w14:paraId="4BFD62B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1086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 = 30</w:t>
      </w:r>
    </w:p>
    <w:p w14:paraId="526C564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efC = 100</w:t>
      </w:r>
    </w:p>
    <w:p w14:paraId="213682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num_threads = 6</w:t>
      </w:r>
    </w:p>
    <w:p w14:paraId="434349A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E860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index_params = list('M'= M, 'indexThreadQty' = num_threads, 'efConstruction' = efC,</w:t>
      </w:r>
    </w:p>
    <w:p w14:paraId="3619ABD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11E322E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'post' = 0, 'skip_optimized_index' = 1 )</w:t>
      </w:r>
    </w:p>
    <w:p w14:paraId="51BE43F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345D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ADF1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efS = 100</w:t>
      </w:r>
    </w:p>
    <w:p w14:paraId="1DAC24C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5F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query_time_params = list('efSearch' = efS)</w:t>
      </w:r>
    </w:p>
    <w:p w14:paraId="6D24229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1001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7DFDA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fit_gab = nmslibR::KernelKnnCV_nmslib(dat, y, k = 20, folds = 4, h = 1,</w:t>
      </w:r>
    </w:p>
    <w:p w14:paraId="1077B9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weights_function = 'biweight_triangular_tricube_MULT',</w:t>
      </w:r>
    </w:p>
    <w:p w14:paraId="5C17C73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Levels = sort(unique(y)), Index_Params = index_params,</w:t>
      </w:r>
    </w:p>
    <w:p w14:paraId="1742A8B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Time_Params = query_time_params, space = "cosinesimil",</w:t>
      </w:r>
    </w:p>
    <w:p w14:paraId="734FCB4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space_params = NULL, method = "hnsw", </w:t>
      </w:r>
    </w:p>
    <w:p w14:paraId="573719B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data_type = "DENSE_VECTOR", dtype = "FLOAT", </w:t>
      </w:r>
    </w:p>
    <w:p w14:paraId="77E3870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index_filepath = NULL, print_progress = T,</w:t>
      </w:r>
    </w:p>
    <w:p w14:paraId="6EC0252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num_threads = 6, seed_num = 1)</w:t>
      </w:r>
    </w:p>
    <w:p w14:paraId="5C5E550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1FF1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time to complete : 30.82252 secs</w:t>
      </w:r>
    </w:p>
    <w:p w14:paraId="43D3B24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B2BF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2FC0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acc_fit_gab = unlist(lapply(1:length(fit_gab$preds),</w:t>
      </w:r>
    </w:p>
    <w:p w14:paraId="410B42B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680BBD8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function(x) { </w:t>
      </w:r>
    </w:p>
    <w:p w14:paraId="2572A35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39F1C68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mean(y[fit_gab$folds[[x]]] == max.col( </w:t>
      </w:r>
    </w:p>
    <w:p w14:paraId="0B5B100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3F8299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fit_gab$preds[[x]], ties.method = 'random')) }))</w:t>
      </w:r>
    </w:p>
    <w:p w14:paraId="103D719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B325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mean(acc_fit_gab)</w:t>
      </w:r>
    </w:p>
    <w:p w14:paraId="1A077CA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5602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0.9752714</w:t>
      </w:r>
    </w:p>
    <w:p w14:paraId="7C871B1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87BBB"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I’ll do the same using the </w:t>
      </w:r>
      <w:r w:rsidRPr="00987ABA">
        <w:rPr>
          <w:rFonts w:ascii="Times New Roman" w:eastAsia="Times New Roman" w:hAnsi="Times New Roman" w:cs="Times New Roman"/>
          <w:i/>
          <w:iCs/>
          <w:sz w:val="20"/>
          <w:szCs w:val="20"/>
          <w:lang w:eastAsia="en-IN"/>
        </w:rPr>
        <w:t>HOG_apply</w:t>
      </w:r>
      <w:r w:rsidRPr="00987ABA">
        <w:rPr>
          <w:rFonts w:ascii="Times New Roman" w:eastAsia="Times New Roman" w:hAnsi="Times New Roman" w:cs="Times New Roman"/>
          <w:sz w:val="20"/>
          <w:szCs w:val="20"/>
          <w:lang w:eastAsia="en-IN"/>
        </w:rPr>
        <w:t xml:space="preserve"> function,</w:t>
      </w:r>
    </w:p>
    <w:p w14:paraId="3A1F9E5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AF8B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hog-features for the mnist data</w:t>
      </w:r>
    </w:p>
    <w:p w14:paraId="41F3DD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4388DFA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8851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hog = OpenImageR::HOG_apply(x, cells = 6, orientations = 9, rows = 28, columns = 28, threads = 6)</w:t>
      </w:r>
    </w:p>
    <w:p w14:paraId="7D16E6D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2F9D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83D7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fit_hog = nmslibR::KernelKnnCV_nmslib(hog, y, k = 20, folds = 4, h = 1,</w:t>
      </w:r>
    </w:p>
    <w:p w14:paraId="613B089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weights_function = 'biweight_triangular_tricube_MULT',</w:t>
      </w:r>
    </w:p>
    <w:p w14:paraId="30C6A87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Levels = sort(unique(y)), Index_Params = index_params,</w:t>
      </w:r>
    </w:p>
    <w:p w14:paraId="503A660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Time_Params = query_time_params, space = "cosinesimil",</w:t>
      </w:r>
    </w:p>
    <w:p w14:paraId="6B68F1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space_params = NULL, method = "hnsw", </w:t>
      </w:r>
    </w:p>
    <w:p w14:paraId="33FB6A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data_type = "DENSE_VECTOR", dtype = "FLOAT", </w:t>
      </w:r>
    </w:p>
    <w:p w14:paraId="4F39686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index_filepath = NULL, print_progress = T,</w:t>
      </w:r>
    </w:p>
    <w:p w14:paraId="686768F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num_threads = 6, seed_num = 1)</w:t>
      </w:r>
    </w:p>
    <w:p w14:paraId="6233EB3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331A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lastRenderedPageBreak/>
        <w:t>time to complete : 41.00309 secs</w:t>
      </w:r>
    </w:p>
    <w:p w14:paraId="4D24FF5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418C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6526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acc_fit_hog = unlist(lapply(1:length(fit_hog$preds), </w:t>
      </w:r>
    </w:p>
    <w:p w14:paraId="1964B67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7B842F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function(x) { </w:t>
      </w:r>
    </w:p>
    <w:p w14:paraId="02EE4B9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0AD5858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mean(y[fit_hog$folds[[x]]] == max.col( </w:t>
      </w:r>
    </w:p>
    <w:p w14:paraId="3C6FE74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2C07925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fit_hog$preds[[x]], ties.method = 'random')) }))</w:t>
      </w:r>
    </w:p>
    <w:p w14:paraId="3985766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B6D9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mean(acc_fit_hog)</w:t>
      </w:r>
    </w:p>
    <w:p w14:paraId="4747E11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941CA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0.9787429</w:t>
      </w:r>
    </w:p>
    <w:p w14:paraId="6C1B396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73535" w14:textId="2155A22D"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By averaging both the </w:t>
      </w:r>
      <w:r w:rsidRPr="00987ABA">
        <w:rPr>
          <w:rFonts w:ascii="Times New Roman" w:eastAsia="Times New Roman" w:hAnsi="Times New Roman" w:cs="Times New Roman"/>
          <w:i/>
          <w:iCs/>
          <w:sz w:val="20"/>
          <w:szCs w:val="20"/>
          <w:lang w:eastAsia="en-IN"/>
        </w:rPr>
        <w:t>gabor</w:t>
      </w:r>
      <w:r w:rsidRPr="00987ABA">
        <w:rPr>
          <w:rFonts w:ascii="Times New Roman" w:eastAsia="Times New Roman" w:hAnsi="Times New Roman" w:cs="Times New Roman"/>
          <w:sz w:val="20"/>
          <w:szCs w:val="20"/>
          <w:lang w:eastAsia="en-IN"/>
        </w:rPr>
        <w:t xml:space="preserve"> and the </w:t>
      </w:r>
      <w:r w:rsidRPr="00987ABA">
        <w:rPr>
          <w:rFonts w:ascii="Times New Roman" w:eastAsia="Times New Roman" w:hAnsi="Times New Roman" w:cs="Times New Roman"/>
          <w:i/>
          <w:iCs/>
          <w:sz w:val="20"/>
          <w:szCs w:val="20"/>
          <w:lang w:eastAsia="en-IN"/>
        </w:rPr>
        <w:t>HoG</w:t>
      </w:r>
      <w:r w:rsidRPr="00987ABA">
        <w:rPr>
          <w:rFonts w:ascii="Times New Roman" w:eastAsia="Times New Roman" w:hAnsi="Times New Roman" w:cs="Times New Roman"/>
          <w:sz w:val="20"/>
          <w:szCs w:val="20"/>
          <w:lang w:eastAsia="en-IN"/>
        </w:rPr>
        <w:t xml:space="preserve"> features the mean accuracy increases to 98.34 % which is very close to the score of the </w:t>
      </w:r>
      <w:r w:rsidR="00360B41">
        <w:t>KernelKnn package</w:t>
      </w:r>
      <w:r w:rsidRPr="00987ABA">
        <w:rPr>
          <w:rFonts w:ascii="Times New Roman" w:eastAsia="Times New Roman" w:hAnsi="Times New Roman" w:cs="Times New Roman"/>
          <w:sz w:val="20"/>
          <w:szCs w:val="20"/>
          <w:lang w:eastAsia="en-IN"/>
        </w:rPr>
        <w:t>,</w:t>
      </w:r>
    </w:p>
    <w:p w14:paraId="5741230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95EE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acc_fit_gab_hog = unlist(lapply(1:length(fit_gab$preds),</w:t>
      </w:r>
    </w:p>
    <w:p w14:paraId="2BEA362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532B800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function(x) { </w:t>
      </w:r>
    </w:p>
    <w:p w14:paraId="46DA956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AA297F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mean(y[fit_gab$folds[[x]]] == max.col( </w:t>
      </w:r>
    </w:p>
    <w:p w14:paraId="5AACA8C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2CD3060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(fit_gab$preds[[x]] + fit_hog$preds[[x]]) / 2, </w:t>
      </w:r>
    </w:p>
    <w:p w14:paraId="3699FA9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C2ECBA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ties.method = 'random')) }))</w:t>
      </w:r>
    </w:p>
    <w:p w14:paraId="3A48390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C0E6E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mean(acc_fit_gab_hog)</w:t>
      </w:r>
    </w:p>
    <w:p w14:paraId="26674DE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4D8C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0.9833857</w:t>
      </w:r>
    </w:p>
    <w:p w14:paraId="749C60A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16499"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BA"/>
    <w:rsid w:val="00360B41"/>
    <w:rsid w:val="00825B05"/>
    <w:rsid w:val="00987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1863"/>
  <w15:chartTrackingRefBased/>
  <w15:docId w15:val="{9AF41401-A692-49B7-AFFA-C96D15F4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8658">
      <w:bodyDiv w:val="1"/>
      <w:marLeft w:val="0"/>
      <w:marRight w:val="0"/>
      <w:marTop w:val="0"/>
      <w:marBottom w:val="0"/>
      <w:divBdr>
        <w:top w:val="none" w:sz="0" w:space="0" w:color="auto"/>
        <w:left w:val="none" w:sz="0" w:space="0" w:color="auto"/>
        <w:bottom w:val="none" w:sz="0" w:space="0" w:color="auto"/>
        <w:right w:val="none" w:sz="0" w:space="0" w:color="auto"/>
      </w:divBdr>
      <w:divsChild>
        <w:div w:id="8725810">
          <w:marLeft w:val="0"/>
          <w:marRight w:val="0"/>
          <w:marTop w:val="0"/>
          <w:marBottom w:val="0"/>
          <w:divBdr>
            <w:top w:val="none" w:sz="0" w:space="0" w:color="auto"/>
            <w:left w:val="none" w:sz="0" w:space="0" w:color="auto"/>
            <w:bottom w:val="none" w:sz="0" w:space="0" w:color="auto"/>
            <w:right w:val="none" w:sz="0" w:space="0" w:color="auto"/>
          </w:divBdr>
          <w:divsChild>
            <w:div w:id="1634481002">
              <w:marLeft w:val="0"/>
              <w:marRight w:val="0"/>
              <w:marTop w:val="0"/>
              <w:marBottom w:val="0"/>
              <w:divBdr>
                <w:top w:val="none" w:sz="0" w:space="0" w:color="auto"/>
                <w:left w:val="none" w:sz="0" w:space="0" w:color="auto"/>
                <w:bottom w:val="none" w:sz="0" w:space="0" w:color="auto"/>
                <w:right w:val="none" w:sz="0" w:space="0" w:color="auto"/>
              </w:divBdr>
            </w:div>
          </w:divsChild>
        </w:div>
        <w:div w:id="239414483">
          <w:marLeft w:val="0"/>
          <w:marRight w:val="0"/>
          <w:marTop w:val="0"/>
          <w:marBottom w:val="0"/>
          <w:divBdr>
            <w:top w:val="none" w:sz="0" w:space="0" w:color="auto"/>
            <w:left w:val="none" w:sz="0" w:space="0" w:color="auto"/>
            <w:bottom w:val="none" w:sz="0" w:space="0" w:color="auto"/>
            <w:right w:val="none" w:sz="0" w:space="0" w:color="auto"/>
          </w:divBdr>
          <w:divsChild>
            <w:div w:id="277566997">
              <w:marLeft w:val="0"/>
              <w:marRight w:val="0"/>
              <w:marTop w:val="0"/>
              <w:marBottom w:val="0"/>
              <w:divBdr>
                <w:top w:val="none" w:sz="0" w:space="0" w:color="auto"/>
                <w:left w:val="none" w:sz="0" w:space="0" w:color="auto"/>
                <w:bottom w:val="none" w:sz="0" w:space="0" w:color="auto"/>
                <w:right w:val="none" w:sz="0" w:space="0" w:color="auto"/>
              </w:divBdr>
            </w:div>
          </w:divsChild>
        </w:div>
        <w:div w:id="764152151">
          <w:marLeft w:val="0"/>
          <w:marRight w:val="0"/>
          <w:marTop w:val="0"/>
          <w:marBottom w:val="0"/>
          <w:divBdr>
            <w:top w:val="none" w:sz="0" w:space="0" w:color="auto"/>
            <w:left w:val="none" w:sz="0" w:space="0" w:color="auto"/>
            <w:bottom w:val="none" w:sz="0" w:space="0" w:color="auto"/>
            <w:right w:val="none" w:sz="0" w:space="0" w:color="auto"/>
          </w:divBdr>
          <w:divsChild>
            <w:div w:id="1030572071">
              <w:marLeft w:val="0"/>
              <w:marRight w:val="0"/>
              <w:marTop w:val="0"/>
              <w:marBottom w:val="0"/>
              <w:divBdr>
                <w:top w:val="none" w:sz="0" w:space="0" w:color="auto"/>
                <w:left w:val="none" w:sz="0" w:space="0" w:color="auto"/>
                <w:bottom w:val="none" w:sz="0" w:space="0" w:color="auto"/>
                <w:right w:val="none" w:sz="0" w:space="0" w:color="auto"/>
              </w:divBdr>
            </w:div>
          </w:divsChild>
        </w:div>
        <w:div w:id="1015495778">
          <w:marLeft w:val="0"/>
          <w:marRight w:val="0"/>
          <w:marTop w:val="0"/>
          <w:marBottom w:val="0"/>
          <w:divBdr>
            <w:top w:val="none" w:sz="0" w:space="0" w:color="auto"/>
            <w:left w:val="none" w:sz="0" w:space="0" w:color="auto"/>
            <w:bottom w:val="none" w:sz="0" w:space="0" w:color="auto"/>
            <w:right w:val="none" w:sz="0" w:space="0" w:color="auto"/>
          </w:divBdr>
          <w:divsChild>
            <w:div w:id="1807159098">
              <w:marLeft w:val="0"/>
              <w:marRight w:val="0"/>
              <w:marTop w:val="0"/>
              <w:marBottom w:val="0"/>
              <w:divBdr>
                <w:top w:val="none" w:sz="0" w:space="0" w:color="auto"/>
                <w:left w:val="none" w:sz="0" w:space="0" w:color="auto"/>
                <w:bottom w:val="none" w:sz="0" w:space="0" w:color="auto"/>
                <w:right w:val="none" w:sz="0" w:space="0" w:color="auto"/>
              </w:divBdr>
            </w:div>
          </w:divsChild>
        </w:div>
        <w:div w:id="387531353">
          <w:marLeft w:val="0"/>
          <w:marRight w:val="0"/>
          <w:marTop w:val="0"/>
          <w:marBottom w:val="0"/>
          <w:divBdr>
            <w:top w:val="none" w:sz="0" w:space="0" w:color="auto"/>
            <w:left w:val="none" w:sz="0" w:space="0" w:color="auto"/>
            <w:bottom w:val="none" w:sz="0" w:space="0" w:color="auto"/>
            <w:right w:val="none" w:sz="0" w:space="0" w:color="auto"/>
          </w:divBdr>
          <w:divsChild>
            <w:div w:id="374237252">
              <w:marLeft w:val="0"/>
              <w:marRight w:val="0"/>
              <w:marTop w:val="0"/>
              <w:marBottom w:val="0"/>
              <w:divBdr>
                <w:top w:val="none" w:sz="0" w:space="0" w:color="auto"/>
                <w:left w:val="none" w:sz="0" w:space="0" w:color="auto"/>
                <w:bottom w:val="none" w:sz="0" w:space="0" w:color="auto"/>
                <w:right w:val="none" w:sz="0" w:space="0" w:color="auto"/>
              </w:divBdr>
            </w:div>
          </w:divsChild>
        </w:div>
        <w:div w:id="241456014">
          <w:marLeft w:val="0"/>
          <w:marRight w:val="0"/>
          <w:marTop w:val="0"/>
          <w:marBottom w:val="0"/>
          <w:divBdr>
            <w:top w:val="none" w:sz="0" w:space="0" w:color="auto"/>
            <w:left w:val="none" w:sz="0" w:space="0" w:color="auto"/>
            <w:bottom w:val="none" w:sz="0" w:space="0" w:color="auto"/>
            <w:right w:val="none" w:sz="0" w:space="0" w:color="auto"/>
          </w:divBdr>
          <w:divsChild>
            <w:div w:id="1522471080">
              <w:marLeft w:val="0"/>
              <w:marRight w:val="0"/>
              <w:marTop w:val="0"/>
              <w:marBottom w:val="0"/>
              <w:divBdr>
                <w:top w:val="none" w:sz="0" w:space="0" w:color="auto"/>
                <w:left w:val="none" w:sz="0" w:space="0" w:color="auto"/>
                <w:bottom w:val="none" w:sz="0" w:space="0" w:color="auto"/>
                <w:right w:val="none" w:sz="0" w:space="0" w:color="auto"/>
              </w:divBdr>
            </w:div>
          </w:divsChild>
        </w:div>
        <w:div w:id="559832596">
          <w:marLeft w:val="0"/>
          <w:marRight w:val="0"/>
          <w:marTop w:val="0"/>
          <w:marBottom w:val="0"/>
          <w:divBdr>
            <w:top w:val="none" w:sz="0" w:space="0" w:color="auto"/>
            <w:left w:val="none" w:sz="0" w:space="0" w:color="auto"/>
            <w:bottom w:val="none" w:sz="0" w:space="0" w:color="auto"/>
            <w:right w:val="none" w:sz="0" w:space="0" w:color="auto"/>
          </w:divBdr>
          <w:divsChild>
            <w:div w:id="541134453">
              <w:marLeft w:val="0"/>
              <w:marRight w:val="0"/>
              <w:marTop w:val="0"/>
              <w:marBottom w:val="0"/>
              <w:divBdr>
                <w:top w:val="none" w:sz="0" w:space="0" w:color="auto"/>
                <w:left w:val="none" w:sz="0" w:space="0" w:color="auto"/>
                <w:bottom w:val="none" w:sz="0" w:space="0" w:color="auto"/>
                <w:right w:val="none" w:sz="0" w:space="0" w:color="auto"/>
              </w:divBdr>
            </w:div>
          </w:divsChild>
        </w:div>
        <w:div w:id="2128351600">
          <w:marLeft w:val="0"/>
          <w:marRight w:val="0"/>
          <w:marTop w:val="0"/>
          <w:marBottom w:val="0"/>
          <w:divBdr>
            <w:top w:val="none" w:sz="0" w:space="0" w:color="auto"/>
            <w:left w:val="none" w:sz="0" w:space="0" w:color="auto"/>
            <w:bottom w:val="none" w:sz="0" w:space="0" w:color="auto"/>
            <w:right w:val="none" w:sz="0" w:space="0" w:color="auto"/>
          </w:divBdr>
          <w:divsChild>
            <w:div w:id="964312969">
              <w:marLeft w:val="0"/>
              <w:marRight w:val="0"/>
              <w:marTop w:val="0"/>
              <w:marBottom w:val="0"/>
              <w:divBdr>
                <w:top w:val="none" w:sz="0" w:space="0" w:color="auto"/>
                <w:left w:val="none" w:sz="0" w:space="0" w:color="auto"/>
                <w:bottom w:val="none" w:sz="0" w:space="0" w:color="auto"/>
                <w:right w:val="none" w:sz="0" w:space="0" w:color="auto"/>
              </w:divBdr>
            </w:div>
          </w:divsChild>
        </w:div>
        <w:div w:id="182130474">
          <w:marLeft w:val="0"/>
          <w:marRight w:val="0"/>
          <w:marTop w:val="0"/>
          <w:marBottom w:val="0"/>
          <w:divBdr>
            <w:top w:val="none" w:sz="0" w:space="0" w:color="auto"/>
            <w:left w:val="none" w:sz="0" w:space="0" w:color="auto"/>
            <w:bottom w:val="none" w:sz="0" w:space="0" w:color="auto"/>
            <w:right w:val="none" w:sz="0" w:space="0" w:color="auto"/>
          </w:divBdr>
          <w:divsChild>
            <w:div w:id="1975257399">
              <w:marLeft w:val="0"/>
              <w:marRight w:val="0"/>
              <w:marTop w:val="0"/>
              <w:marBottom w:val="0"/>
              <w:divBdr>
                <w:top w:val="none" w:sz="0" w:space="0" w:color="auto"/>
                <w:left w:val="none" w:sz="0" w:space="0" w:color="auto"/>
                <w:bottom w:val="none" w:sz="0" w:space="0" w:color="auto"/>
                <w:right w:val="none" w:sz="0" w:space="0" w:color="auto"/>
              </w:divBdr>
            </w:div>
          </w:divsChild>
        </w:div>
        <w:div w:id="1473251488">
          <w:marLeft w:val="0"/>
          <w:marRight w:val="0"/>
          <w:marTop w:val="0"/>
          <w:marBottom w:val="0"/>
          <w:divBdr>
            <w:top w:val="none" w:sz="0" w:space="0" w:color="auto"/>
            <w:left w:val="none" w:sz="0" w:space="0" w:color="auto"/>
            <w:bottom w:val="none" w:sz="0" w:space="0" w:color="auto"/>
            <w:right w:val="none" w:sz="0" w:space="0" w:color="auto"/>
          </w:divBdr>
          <w:divsChild>
            <w:div w:id="863396213">
              <w:marLeft w:val="0"/>
              <w:marRight w:val="0"/>
              <w:marTop w:val="0"/>
              <w:marBottom w:val="0"/>
              <w:divBdr>
                <w:top w:val="none" w:sz="0" w:space="0" w:color="auto"/>
                <w:left w:val="none" w:sz="0" w:space="0" w:color="auto"/>
                <w:bottom w:val="none" w:sz="0" w:space="0" w:color="auto"/>
                <w:right w:val="none" w:sz="0" w:space="0" w:color="auto"/>
              </w:divBdr>
            </w:div>
          </w:divsChild>
        </w:div>
        <w:div w:id="440732573">
          <w:marLeft w:val="0"/>
          <w:marRight w:val="0"/>
          <w:marTop w:val="0"/>
          <w:marBottom w:val="0"/>
          <w:divBdr>
            <w:top w:val="none" w:sz="0" w:space="0" w:color="auto"/>
            <w:left w:val="none" w:sz="0" w:space="0" w:color="auto"/>
            <w:bottom w:val="none" w:sz="0" w:space="0" w:color="auto"/>
            <w:right w:val="none" w:sz="0" w:space="0" w:color="auto"/>
          </w:divBdr>
          <w:divsChild>
            <w:div w:id="1865287331">
              <w:marLeft w:val="0"/>
              <w:marRight w:val="0"/>
              <w:marTop w:val="0"/>
              <w:marBottom w:val="0"/>
              <w:divBdr>
                <w:top w:val="none" w:sz="0" w:space="0" w:color="auto"/>
                <w:left w:val="none" w:sz="0" w:space="0" w:color="auto"/>
                <w:bottom w:val="none" w:sz="0" w:space="0" w:color="auto"/>
                <w:right w:val="none" w:sz="0" w:space="0" w:color="auto"/>
              </w:divBdr>
            </w:div>
          </w:divsChild>
        </w:div>
        <w:div w:id="38942122">
          <w:marLeft w:val="0"/>
          <w:marRight w:val="0"/>
          <w:marTop w:val="0"/>
          <w:marBottom w:val="0"/>
          <w:divBdr>
            <w:top w:val="none" w:sz="0" w:space="0" w:color="auto"/>
            <w:left w:val="none" w:sz="0" w:space="0" w:color="auto"/>
            <w:bottom w:val="none" w:sz="0" w:space="0" w:color="auto"/>
            <w:right w:val="none" w:sz="0" w:space="0" w:color="auto"/>
          </w:divBdr>
          <w:divsChild>
            <w:div w:id="261844523">
              <w:marLeft w:val="0"/>
              <w:marRight w:val="0"/>
              <w:marTop w:val="0"/>
              <w:marBottom w:val="0"/>
              <w:divBdr>
                <w:top w:val="none" w:sz="0" w:space="0" w:color="auto"/>
                <w:left w:val="none" w:sz="0" w:space="0" w:color="auto"/>
                <w:bottom w:val="none" w:sz="0" w:space="0" w:color="auto"/>
                <w:right w:val="none" w:sz="0" w:space="0" w:color="auto"/>
              </w:divBdr>
            </w:div>
          </w:divsChild>
        </w:div>
        <w:div w:id="188571390">
          <w:marLeft w:val="0"/>
          <w:marRight w:val="0"/>
          <w:marTop w:val="0"/>
          <w:marBottom w:val="0"/>
          <w:divBdr>
            <w:top w:val="none" w:sz="0" w:space="0" w:color="auto"/>
            <w:left w:val="none" w:sz="0" w:space="0" w:color="auto"/>
            <w:bottom w:val="none" w:sz="0" w:space="0" w:color="auto"/>
            <w:right w:val="none" w:sz="0" w:space="0" w:color="auto"/>
          </w:divBdr>
          <w:divsChild>
            <w:div w:id="1391882849">
              <w:marLeft w:val="0"/>
              <w:marRight w:val="0"/>
              <w:marTop w:val="0"/>
              <w:marBottom w:val="0"/>
              <w:divBdr>
                <w:top w:val="none" w:sz="0" w:space="0" w:color="auto"/>
                <w:left w:val="none" w:sz="0" w:space="0" w:color="auto"/>
                <w:bottom w:val="none" w:sz="0" w:space="0" w:color="auto"/>
                <w:right w:val="none" w:sz="0" w:space="0" w:color="auto"/>
              </w:divBdr>
            </w:div>
          </w:divsChild>
        </w:div>
        <w:div w:id="2084335197">
          <w:marLeft w:val="0"/>
          <w:marRight w:val="0"/>
          <w:marTop w:val="0"/>
          <w:marBottom w:val="0"/>
          <w:divBdr>
            <w:top w:val="none" w:sz="0" w:space="0" w:color="auto"/>
            <w:left w:val="none" w:sz="0" w:space="0" w:color="auto"/>
            <w:bottom w:val="none" w:sz="0" w:space="0" w:color="auto"/>
            <w:right w:val="none" w:sz="0" w:space="0" w:color="auto"/>
          </w:divBdr>
          <w:divsChild>
            <w:div w:id="1454864402">
              <w:marLeft w:val="0"/>
              <w:marRight w:val="0"/>
              <w:marTop w:val="0"/>
              <w:marBottom w:val="0"/>
              <w:divBdr>
                <w:top w:val="none" w:sz="0" w:space="0" w:color="auto"/>
                <w:left w:val="none" w:sz="0" w:space="0" w:color="auto"/>
                <w:bottom w:val="none" w:sz="0" w:space="0" w:color="auto"/>
                <w:right w:val="none" w:sz="0" w:space="0" w:color="auto"/>
              </w:divBdr>
            </w:div>
          </w:divsChild>
        </w:div>
        <w:div w:id="1754471360">
          <w:marLeft w:val="0"/>
          <w:marRight w:val="0"/>
          <w:marTop w:val="0"/>
          <w:marBottom w:val="0"/>
          <w:divBdr>
            <w:top w:val="none" w:sz="0" w:space="0" w:color="auto"/>
            <w:left w:val="none" w:sz="0" w:space="0" w:color="auto"/>
            <w:bottom w:val="none" w:sz="0" w:space="0" w:color="auto"/>
            <w:right w:val="none" w:sz="0" w:space="0" w:color="auto"/>
          </w:divBdr>
          <w:divsChild>
            <w:div w:id="390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OpenImageR/versions/1.0.8/topics/HOG?tap_a=5644-dce66f&amp;tap_s=10907-287229" TargetMode="External"/><Relationship Id="rId3" Type="http://schemas.openxmlformats.org/officeDocument/2006/relationships/webSettings" Target="webSettings.xml"/><Relationship Id="rId7" Type="http://schemas.openxmlformats.org/officeDocument/2006/relationships/hyperlink" Target="https://github.com/mhaghighat/gab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lut.fi/project/gabor/" TargetMode="External"/><Relationship Id="rId11" Type="http://schemas.openxmlformats.org/officeDocument/2006/relationships/theme" Target="theme/theme1.xml"/><Relationship Id="rId5" Type="http://schemas.openxmlformats.org/officeDocument/2006/relationships/hyperlink" Target="https://en.wikipedia.org/wiki/Dennis_Gabor" TargetMode="External"/><Relationship Id="rId10" Type="http://schemas.openxmlformats.org/officeDocument/2006/relationships/fontTable" Target="fontTable.xml"/><Relationship Id="rId4" Type="http://schemas.openxmlformats.org/officeDocument/2006/relationships/hyperlink" Target="https://en.wikipedia.org/wiki/Gabor_filter" TargetMode="External"/><Relationship Id="rId9" Type="http://schemas.openxmlformats.org/officeDocument/2006/relationships/hyperlink" Target="https://www.researchgate.net/publication/283539985_Gabor_Feature_Based_Unsupervised_Change_Detection_of_Multitemporal_SAR_Images_Based_on_Two-Level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2021-12-15T08:12:00Z</dcterms:created>
  <dcterms:modified xsi:type="dcterms:W3CDTF">2022-01-08T07:53:00Z</dcterms:modified>
</cp:coreProperties>
</file>