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6661" w14:textId="77777777" w:rsidR="00DD3133" w:rsidRDefault="00DD3133">
      <w:pPr>
        <w:pStyle w:val="BodyText"/>
        <w:rPr>
          <w:rFonts w:ascii="Times New Roman"/>
          <w:sz w:val="20"/>
        </w:rPr>
      </w:pPr>
    </w:p>
    <w:p w14:paraId="5653860E" w14:textId="77777777" w:rsidR="00DD3133" w:rsidRDefault="00DD3133">
      <w:pPr>
        <w:pStyle w:val="BodyText"/>
        <w:spacing w:before="2"/>
        <w:rPr>
          <w:rFonts w:ascii="Times New Roman"/>
          <w:sz w:val="25"/>
        </w:rPr>
      </w:pPr>
    </w:p>
    <w:p w14:paraId="5D4AB9BA" w14:textId="7ABA4200" w:rsidR="00DD3133" w:rsidRDefault="00000000">
      <w:pPr>
        <w:pStyle w:val="BodyText"/>
        <w:spacing w:before="92" w:line="292" w:lineRule="auto"/>
        <w:ind w:left="165" w:right="109"/>
      </w:pPr>
      <w:r>
        <w:t>I began looking into FDA from a beginners perspective. In this post,</w:t>
      </w:r>
      <w:r>
        <w:rPr>
          <w:spacing w:val="-56"/>
        </w:rPr>
        <w:t xml:space="preserve"> </w:t>
      </w:r>
      <w:r>
        <w:t>I would like to continue where I left off and investigate Functional Principal Components Analysis</w:t>
      </w:r>
      <w:r>
        <w:rPr>
          <w:spacing w:val="-57"/>
        </w:rPr>
        <w:t xml:space="preserve"> </w:t>
      </w:r>
      <w:r>
        <w:t>(FPCA), the analog of ordinary Principal Components Analysis in multivariate statistics. I’ll begin</w:t>
      </w:r>
      <w:r>
        <w:rPr>
          <w:spacing w:val="-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math,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show how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 FPCs with</w:t>
      </w:r>
      <w:r>
        <w:rPr>
          <w:spacing w:val="-3"/>
        </w:rPr>
        <w:t xml:space="preserve"> </w:t>
      </w:r>
      <w:r>
        <w:t>R.</w:t>
      </w:r>
    </w:p>
    <w:p w14:paraId="16C3EAF7" w14:textId="77777777" w:rsidR="00DD3133" w:rsidRDefault="00DD3133">
      <w:pPr>
        <w:pStyle w:val="BodyText"/>
        <w:rPr>
          <w:sz w:val="18"/>
        </w:rPr>
      </w:pPr>
    </w:p>
    <w:p w14:paraId="7519C9C3" w14:textId="77777777" w:rsidR="00DD3133" w:rsidRDefault="00000000">
      <w:pPr>
        <w:pStyle w:val="BodyText"/>
        <w:spacing w:line="292" w:lineRule="auto"/>
        <w:ind w:left="165" w:right="220"/>
      </w:pPr>
      <w:r>
        <w:t>As I have discussed previously, although the theoretical foundations of FDA depend on some</w:t>
      </w:r>
      <w:r>
        <w:rPr>
          <w:spacing w:val="1"/>
        </w:rPr>
        <w:t xml:space="preserve"> </w:t>
      </w:r>
      <w:r>
        <w:t>pretty advanced mathematics, it is not necessary to master this math to do basic analyses. The</w:t>
      </w:r>
      <w:r>
        <w:rPr>
          <w:spacing w:val="-57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insulate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theory.</w:t>
      </w:r>
    </w:p>
    <w:p w14:paraId="795E3B57" w14:textId="77777777" w:rsidR="00DD3133" w:rsidRDefault="00000000">
      <w:pPr>
        <w:pStyle w:val="BodyText"/>
        <w:spacing w:line="292" w:lineRule="auto"/>
        <w:ind w:left="165" w:right="266"/>
      </w:pPr>
      <w:r>
        <w:t>Nevertheless, attaining a deep understanding of what the R functions are doing, or looking into</w:t>
      </w:r>
      <w:r>
        <w:rPr>
          <w:spacing w:val="-56"/>
        </w:rPr>
        <w:t xml:space="preserve"> </w:t>
      </w:r>
      <w:r>
        <w:t>any of the background references requires some level of comfort with the notation and</w:t>
      </w:r>
      <w:r>
        <w:rPr>
          <w:spacing w:val="1"/>
        </w:rPr>
        <w:t xml:space="preserve"> </w:t>
      </w:r>
      <w:r>
        <w:t>fundamental mathematical</w:t>
      </w:r>
      <w:r>
        <w:rPr>
          <w:spacing w:val="1"/>
        </w:rPr>
        <w:t xml:space="preserve"> </w:t>
      </w:r>
      <w:r>
        <w:t>ideas.</w:t>
      </w:r>
    </w:p>
    <w:p w14:paraId="2F178266" w14:textId="77777777" w:rsidR="00DD3133" w:rsidRDefault="00DD3133">
      <w:pPr>
        <w:pStyle w:val="BodyText"/>
        <w:spacing w:before="9"/>
        <w:rPr>
          <w:sz w:val="17"/>
        </w:rPr>
      </w:pPr>
    </w:p>
    <w:p w14:paraId="33F25E65" w14:textId="77777777" w:rsidR="00DD3133" w:rsidRDefault="00000000">
      <w:pPr>
        <w:pStyle w:val="BodyText"/>
        <w:spacing w:before="1" w:line="292" w:lineRule="auto"/>
        <w:ind w:left="165" w:right="220"/>
      </w:pPr>
      <w:r>
        <w:t>I will define some of the basic concepts and then provide a high level roadmap of the</w:t>
      </w:r>
      <w:r>
        <w:rPr>
          <w:spacing w:val="1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FPCA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principals.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are a total newcomer to Functional Data Analysis you will find this roadmap useful in</w:t>
      </w:r>
      <w:r>
        <w:rPr>
          <w:spacing w:val="1"/>
        </w:rPr>
        <w:t xml:space="preserve"> </w:t>
      </w:r>
      <w:r>
        <w:t>apprehending the big picture. This synopsis closely follows the presentation by Kokoszka and</w:t>
      </w:r>
      <w:r>
        <w:rPr>
          <w:spacing w:val="1"/>
        </w:rPr>
        <w:t xml:space="preserve"> </w:t>
      </w:r>
      <w:r>
        <w:t>Reimherr</w:t>
      </w:r>
      <w:r>
        <w:rPr>
          <w:spacing w:val="-2"/>
        </w:rPr>
        <w:t xml:space="preserve"> </w:t>
      </w:r>
      <w:r>
        <w:t>(Reference 1.</w:t>
      </w:r>
      <w:r>
        <w:rPr>
          <w:spacing w:val="-2"/>
        </w:rPr>
        <w:t xml:space="preserve"> </w:t>
      </w:r>
      <w:r>
        <w:t>below).</w:t>
      </w:r>
    </w:p>
    <w:p w14:paraId="741C0C46" w14:textId="77777777" w:rsidR="00DD3133" w:rsidRDefault="00DD3133">
      <w:pPr>
        <w:pStyle w:val="BodyText"/>
        <w:spacing w:before="11"/>
        <w:rPr>
          <w:sz w:val="17"/>
        </w:rPr>
      </w:pPr>
    </w:p>
    <w:p w14:paraId="730FD37C" w14:textId="77777777" w:rsidR="00DD3133" w:rsidRDefault="00000000">
      <w:pPr>
        <w:pStyle w:val="BodyText"/>
        <w:spacing w:line="292" w:lineRule="auto"/>
        <w:ind w:left="165" w:right="220"/>
      </w:pPr>
      <w:r>
        <w:t xml:space="preserve">We are working in \(\mathscr{H}\), a separable </w:t>
      </w:r>
      <w:r>
        <w:rPr>
          <w:color w:val="1054CC"/>
        </w:rPr>
        <w:t xml:space="preserve">Hilbert space </w:t>
      </w:r>
      <w:r>
        <w:t>of square integrable random</w:t>
      </w:r>
      <w:r>
        <w:rPr>
          <w:spacing w:val="1"/>
        </w:rPr>
        <w:t xml:space="preserve"> </w:t>
      </w:r>
      <w:r>
        <w:t>functions where each random function, \(X(\omega,t)\), where \(\omega \in \Omega\) the</w:t>
      </w:r>
      <w:r>
        <w:rPr>
          <w:spacing w:val="1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probabilistic</w:t>
      </w:r>
      <w:r>
        <w:rPr>
          <w:spacing w:val="-3"/>
        </w:rPr>
        <w:t xml:space="preserve"> </w:t>
      </w:r>
      <w:r>
        <w:t>outcomes,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\(t</w:t>
      </w:r>
      <w:r>
        <w:rPr>
          <w:spacing w:val="-6"/>
        </w:rPr>
        <w:t xml:space="preserve"> </w:t>
      </w:r>
      <w:r>
        <w:t>\in</w:t>
      </w:r>
      <w:r>
        <w:rPr>
          <w:spacing w:val="-5"/>
        </w:rPr>
        <w:t xml:space="preserve"> </w:t>
      </w:r>
      <w:r>
        <w:t>[0,1]\).</w:t>
      </w:r>
      <w:r>
        <w:rPr>
          <w:spacing w:val="-4"/>
        </w:rPr>
        <w:t xml:space="preserve"> </w:t>
      </w:r>
      <w:r>
        <w:t>(After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5"/>
        </w:rPr>
        <w:t xml:space="preserve"> </w:t>
      </w:r>
      <w:r>
        <w:t>suppress the</w:t>
      </w:r>
      <w:r>
        <w:rPr>
          <w:spacing w:val="-3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\(EX</w:t>
      </w:r>
      <w:r>
        <w:rPr>
          <w:spacing w:val="-3"/>
        </w:rPr>
        <w:t xml:space="preserve"> </w:t>
      </w:r>
      <w:r>
        <w:t>= 0\).)</w:t>
      </w:r>
    </w:p>
    <w:p w14:paraId="41313834" w14:textId="77777777" w:rsidR="00DD3133" w:rsidRDefault="00DD3133">
      <w:pPr>
        <w:pStyle w:val="BodyText"/>
        <w:spacing w:before="8"/>
        <w:rPr>
          <w:sz w:val="19"/>
        </w:rPr>
      </w:pPr>
    </w:p>
    <w:p w14:paraId="1845FBFC" w14:textId="77777777" w:rsidR="00DD3133" w:rsidRDefault="00000000">
      <w:pPr>
        <w:pStyle w:val="Heading1"/>
      </w:pPr>
      <w:r>
        <w:t>Definitions</w:t>
      </w:r>
    </w:p>
    <w:p w14:paraId="4FE0A4E6" w14:textId="77777777" w:rsidR="00DD3133" w:rsidRDefault="00DD3133">
      <w:pPr>
        <w:pStyle w:val="BodyText"/>
        <w:spacing w:before="6"/>
        <w:rPr>
          <w:rFonts w:ascii="Arial"/>
          <w:b/>
          <w:sz w:val="16"/>
        </w:rPr>
      </w:pPr>
    </w:p>
    <w:p w14:paraId="7822E7CA" w14:textId="77777777" w:rsidR="00DD3133" w:rsidRDefault="00000000">
      <w:pPr>
        <w:pStyle w:val="BodyText"/>
        <w:spacing w:before="92" w:line="290" w:lineRule="auto"/>
        <w:ind w:left="765" w:right="729"/>
      </w:pPr>
      <w:r>
        <w:pict w14:anchorId="3555F269">
          <v:shape id="_x0000_s2061" style="position:absolute;left:0;text-align:left;margin-left:95.15pt;margin-top:9.3pt;width:3.85pt;height:3.85pt;z-index:15728640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t>A Hilbert Space \(\mathscr{H}\) is an infinite dimensional vector space with an inner</w:t>
      </w:r>
      <w:r>
        <w:rPr>
          <w:spacing w:val="-56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\(&lt;.,.&gt;\).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i/>
        </w:rPr>
        <w:t>vectors</w:t>
      </w:r>
      <w:r>
        <w:rPr>
          <w:rFonts w:ascii="Arial"/>
          <w:i/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functions.</w:t>
      </w:r>
    </w:p>
    <w:p w14:paraId="6E232139" w14:textId="77777777" w:rsidR="00DD3133" w:rsidRDefault="00000000">
      <w:pPr>
        <w:pStyle w:val="BodyText"/>
        <w:spacing w:before="4" w:line="292" w:lineRule="auto"/>
        <w:ind w:left="765" w:right="116"/>
      </w:pPr>
      <w:r>
        <w:pict w14:anchorId="3D4168E8">
          <v:shape id="_x0000_s2060" style="position:absolute;left:0;text-align:left;margin-left:95.15pt;margin-top:4.9pt;width:3.85pt;height:3.85pt;z-index:15729152;mso-position-horizontal-relative:page" coordorigin="1903,98" coordsize="77,77" path="m1942,98r-16,3l1914,110r-8,12l1903,136r3,15l1914,164r12,8l1942,175r14,-3l1968,164r9,-13l1980,136r-3,-14l1968,110r-12,-9l1942,98xe" fillcolor="black" stroked="f">
            <v:path arrowok="t"/>
            <w10:wrap anchorx="page"/>
          </v:shape>
        </w:pict>
      </w:r>
      <w:r>
        <w:t>\(\mathscr{H}\) is separable if there exists an orthonormal basis. That is, there is an</w:t>
      </w:r>
      <w:r>
        <w:rPr>
          <w:spacing w:val="1"/>
        </w:rPr>
        <w:t xml:space="preserve"> </w:t>
      </w:r>
      <w:r>
        <w:t>orthogonal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\((e_i)\)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\(\mathscr{H}\)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\(\;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0\)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\(i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j\)</w:t>
      </w:r>
      <w:r>
        <w:rPr>
          <w:spacing w:val="-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0 otherwise, and every function in \(\mathscr{H}\) can be represented as a linear</w:t>
      </w:r>
      <w:r>
        <w:rPr>
          <w:spacing w:val="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 functions.</w:t>
      </w:r>
    </w:p>
    <w:p w14:paraId="54BE76D3" w14:textId="77777777" w:rsidR="00DD3133" w:rsidRDefault="00000000">
      <w:pPr>
        <w:pStyle w:val="BodyText"/>
        <w:spacing w:line="290" w:lineRule="auto"/>
        <w:ind w:left="765" w:right="220"/>
      </w:pPr>
      <w:r>
        <w:pict w14:anchorId="1162600E">
          <v:shape id="_x0000_s2059" style="position:absolute;left:0;text-align:left;margin-left:95.15pt;margin-top:4.7pt;width:3.85pt;height:3.85pt;z-index:15729664;mso-position-horizontal-relative:page" coordorigin="1903,94" coordsize="77,77" path="m1942,94r-16,3l1914,106r-8,12l1903,132r3,15l1914,160r12,8l1942,171r14,-3l1968,160r9,-13l1980,132r-3,-14l1968,106r-12,-9l1942,94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\(X\)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\(Y\)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\(\mathscr{H}\)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\(\;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\int</w:t>
      </w:r>
      <w:r>
        <w:rPr>
          <w:spacing w:val="-56"/>
        </w:rPr>
        <w:t xml:space="preserve"> </w:t>
      </w:r>
      <w:r>
        <w:t>X(\omega,t)</w:t>
      </w:r>
      <w:r>
        <w:rPr>
          <w:spacing w:val="-2"/>
        </w:rPr>
        <w:t xml:space="preserve"> </w:t>
      </w:r>
      <w:r>
        <w:t>Y(\omega,t)dt\).</w:t>
      </w:r>
    </w:p>
    <w:p w14:paraId="29E164E1" w14:textId="77777777" w:rsidR="00DD3133" w:rsidRDefault="00000000">
      <w:pPr>
        <w:pStyle w:val="BodyText"/>
        <w:spacing w:before="1"/>
        <w:ind w:left="765"/>
      </w:pPr>
      <w:r>
        <w:pict w14:anchorId="060BAF6A">
          <v:shape id="_x0000_s2058" style="position:absolute;left:0;text-align:left;margin-left:95.15pt;margin-top:4.75pt;width:3.85pt;height:3.85pt;z-index:15730176;mso-position-horizontal-relative:page" coordorigin="1903,95" coordsize="77,77" path="m1942,95r-16,3l1914,107r-8,12l1903,133r3,15l1914,161r12,8l1942,172r14,-3l1968,161r9,-13l1980,133r-3,-14l1968,107r-12,-9l1942,95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norm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\(X\)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product:</w:t>
      </w:r>
      <w:r>
        <w:rPr>
          <w:spacing w:val="-5"/>
        </w:rPr>
        <w:t xml:space="preserve"> </w:t>
      </w:r>
      <w:r>
        <w:t>\(\parallel</w:t>
      </w:r>
      <w:r>
        <w:rPr>
          <w:spacing w:val="-4"/>
        </w:rPr>
        <w:t xml:space="preserve"> </w:t>
      </w:r>
      <w:r>
        <w:t>X(\omega)</w:t>
      </w:r>
      <w:r>
        <w:rPr>
          <w:spacing w:val="-4"/>
        </w:rPr>
        <w:t xml:space="preserve"> </w:t>
      </w:r>
      <w:r>
        <w:t>\parallel</w:t>
      </w:r>
    </w:p>
    <w:p w14:paraId="46E7D89D" w14:textId="77777777" w:rsidR="00DD3133" w:rsidRDefault="00000000">
      <w:pPr>
        <w:pStyle w:val="BodyText"/>
        <w:spacing w:before="52"/>
        <w:ind w:left="765"/>
      </w:pPr>
      <w:r>
        <w:t>^2\;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\int X(\omega,</w:t>
      </w:r>
      <w:r>
        <w:rPr>
          <w:spacing w:val="-4"/>
        </w:rPr>
        <w:t xml:space="preserve"> </w:t>
      </w:r>
      <w:r>
        <w:t>t)^2</w:t>
      </w:r>
      <w:r>
        <w:rPr>
          <w:spacing w:val="-2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\infty\).</w:t>
      </w:r>
    </w:p>
    <w:p w14:paraId="476DE6D0" w14:textId="77777777" w:rsidR="00DD3133" w:rsidRDefault="00000000">
      <w:pPr>
        <w:pStyle w:val="BodyText"/>
        <w:spacing w:before="53"/>
        <w:ind w:left="765"/>
      </w:pPr>
      <w:r>
        <w:pict w14:anchorId="09551D13">
          <v:shape id="_x0000_s2057" style="position:absolute;left:0;text-align:left;margin-left:95.15pt;margin-top:7.35pt;width:3.85pt;height:3.85pt;z-index:15730688;mso-position-horizontal-relative:page" coordorigin="1903,147" coordsize="77,77" path="m1942,147r-16,3l1914,159r-8,12l1903,185r3,15l1914,213r12,8l1942,224r14,-3l1968,213r9,-13l1980,185r-3,-14l1968,159r-12,-9l1942,147xe" fillcolor="black" stroked="f">
            <v:path arrowok="t"/>
            <w10:wrap anchorx="page"/>
          </v:shape>
        </w:pict>
      </w:r>
      <w:r>
        <w:t>\(X\)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integrable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\(E\parallel</w:t>
      </w:r>
      <w:r>
        <w:rPr>
          <w:spacing w:val="-3"/>
        </w:rPr>
        <w:t xml:space="preserve"> </w:t>
      </w:r>
      <w:r>
        <w:t>X(\omega)</w:t>
      </w:r>
      <w:r>
        <w:rPr>
          <w:spacing w:val="-2"/>
        </w:rPr>
        <w:t xml:space="preserve"> </w:t>
      </w:r>
      <w:r>
        <w:t>\parallel</w:t>
      </w:r>
      <w:r>
        <w:rPr>
          <w:spacing w:val="-3"/>
        </w:rPr>
        <w:t xml:space="preserve"> </w:t>
      </w:r>
      <w:r>
        <w:t>^2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\infty\).</w:t>
      </w:r>
    </w:p>
    <w:p w14:paraId="5E3C82FE" w14:textId="77777777" w:rsidR="00DD3133" w:rsidRDefault="00000000">
      <w:pPr>
        <w:pStyle w:val="BodyText"/>
        <w:spacing w:before="52" w:line="292" w:lineRule="auto"/>
        <w:ind w:left="765" w:right="556" w:hanging="1"/>
      </w:pPr>
      <w:r>
        <w:pict w14:anchorId="214911C9">
          <v:shape id="_x0000_s2056" style="position:absolute;left:0;text-align:left;margin-left:95.15pt;margin-top:7.4pt;width:3.85pt;height:3.85pt;z-index:15731200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t xml:space="preserve">The </w:t>
      </w:r>
      <w:r>
        <w:rPr>
          <w:color w:val="1054CC"/>
        </w:rPr>
        <w:t xml:space="preserve">covariance operator </w:t>
      </w:r>
      <w:r>
        <w:t>\(C(y): \mathscr{H} \Rightarrow \mathscr{H}\) for any square</w:t>
      </w:r>
      <w:r>
        <w:rPr>
          <w:spacing w:val="-56"/>
        </w:rPr>
        <w:t xml:space="preserve"> </w:t>
      </w:r>
      <w:r>
        <w:t>integrable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\(X\)</w:t>
      </w:r>
      <w:r>
        <w:rPr>
          <w:spacing w:val="-2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\(C(y)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E[(X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EX)]\)</w:t>
      </w:r>
    </w:p>
    <w:p w14:paraId="527A2469" w14:textId="77777777" w:rsidR="00DD3133" w:rsidRDefault="00DD3133">
      <w:pPr>
        <w:pStyle w:val="BodyText"/>
        <w:spacing w:before="9"/>
        <w:rPr>
          <w:sz w:val="19"/>
        </w:rPr>
      </w:pPr>
    </w:p>
    <w:p w14:paraId="32D3BDB1" w14:textId="77777777" w:rsidR="00DD3133" w:rsidRDefault="00000000">
      <w:pPr>
        <w:pStyle w:val="Heading1"/>
      </w:pPr>
      <w:r>
        <w:t>The</w:t>
      </w:r>
      <w:r>
        <w:rPr>
          <w:spacing w:val="15"/>
        </w:rPr>
        <w:t xml:space="preserve"> </w:t>
      </w:r>
      <w:r>
        <w:t>Road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Functional</w:t>
      </w:r>
      <w:r>
        <w:rPr>
          <w:spacing w:val="14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Components</w:t>
      </w:r>
    </w:p>
    <w:p w14:paraId="0020F836" w14:textId="77777777" w:rsidR="00DD3133" w:rsidRDefault="00DD3133">
      <w:pPr>
        <w:pStyle w:val="BodyText"/>
        <w:spacing w:before="3"/>
        <w:rPr>
          <w:rFonts w:ascii="Arial"/>
          <w:b/>
          <w:sz w:val="24"/>
        </w:rPr>
      </w:pPr>
    </w:p>
    <w:p w14:paraId="0BDED8FB" w14:textId="77777777" w:rsidR="00DD3133" w:rsidRDefault="00000000">
      <w:pPr>
        <w:pStyle w:val="BodyText"/>
        <w:spacing w:before="1"/>
        <w:ind w:left="165"/>
      </w:pP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</w:p>
    <w:p w14:paraId="7F36D2D9" w14:textId="77777777" w:rsidR="00DD3133" w:rsidRDefault="00000000">
      <w:pPr>
        <w:pStyle w:val="BodyText"/>
        <w:spacing w:before="53" w:line="292" w:lineRule="auto"/>
        <w:ind w:left="165" w:right="116"/>
      </w:pPr>
      <w:r>
        <w:t>\(X\) by a linear combination of basis elements. In the previous posts we showed how to</w:t>
      </w:r>
      <w:r>
        <w:rPr>
          <w:spacing w:val="1"/>
        </w:rPr>
        <w:t xml:space="preserve"> </w:t>
      </w:r>
      <w:r>
        <w:t>accomplish this using a basis constructed from more or less arbitrarily selected B-spline vectors.</w:t>
      </w:r>
      <w:r>
        <w:rPr>
          <w:spacing w:val="-56"/>
        </w:rPr>
        <w:t xml:space="preserve"> </w:t>
      </w:r>
      <w:r>
        <w:t xml:space="preserve">But, is there a an empirical, some would say </w:t>
      </w:r>
      <w:r>
        <w:rPr>
          <w:rFonts w:ascii="Arial"/>
          <w:i/>
        </w:rPr>
        <w:t xml:space="preserve">natural </w:t>
      </w:r>
      <w:r>
        <w:t>basis that can be estimated from the data?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yes, and that</w:t>
      </w:r>
      <w:r>
        <w:rPr>
          <w:spacing w:val="-1"/>
        </w:rPr>
        <w:t xml:space="preserve"> </w:t>
      </w:r>
      <w:r>
        <w:t>is what</w:t>
      </w:r>
      <w:r>
        <w:rPr>
          <w:spacing w:val="-2"/>
        </w:rPr>
        <w:t xml:space="preserve"> </w:t>
      </w:r>
      <w:r>
        <w:t>FPCA</w:t>
      </w:r>
      <w:r>
        <w:rPr>
          <w:spacing w:val="-1"/>
        </w:rPr>
        <w:t xml:space="preserve"> </w:t>
      </w:r>
      <w:r>
        <w:t>is all</w:t>
      </w:r>
      <w:r>
        <w:rPr>
          <w:spacing w:val="1"/>
        </w:rPr>
        <w:t xml:space="preserve"> </w:t>
      </w:r>
      <w:r>
        <w:t>about.</w:t>
      </w:r>
    </w:p>
    <w:p w14:paraId="7543C9DA" w14:textId="77777777" w:rsidR="00DD3133" w:rsidRDefault="00DD3133">
      <w:pPr>
        <w:pStyle w:val="BodyText"/>
        <w:rPr>
          <w:sz w:val="18"/>
        </w:rPr>
      </w:pPr>
    </w:p>
    <w:p w14:paraId="44A3AB01" w14:textId="77777777" w:rsidR="00DD3133" w:rsidRDefault="00000000">
      <w:pPr>
        <w:pStyle w:val="BodyText"/>
        <w:spacing w:line="292" w:lineRule="auto"/>
        <w:ind w:left="165" w:right="220"/>
      </w:pPr>
      <w:r>
        <w:t>A good way to start is to look at the distance between a vector \(X\) and its projection down into</w:t>
      </w:r>
      <w:r>
        <w:rPr>
          <w:spacing w:val="-57"/>
        </w:rPr>
        <w:t xml:space="preserve"> </w:t>
      </w:r>
      <w:r>
        <w:t>the space spanned by some finite, p-dimensional basis \((u_k)\) which is expressed in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equation,</w:t>
      </w:r>
    </w:p>
    <w:p w14:paraId="55E4141D" w14:textId="77777777" w:rsidR="00DD3133" w:rsidRDefault="00DD3133">
      <w:pPr>
        <w:spacing w:line="292" w:lineRule="auto"/>
        <w:sectPr w:rsidR="00DD3133">
          <w:headerReference w:type="default" r:id="rId6"/>
          <w:footerReference w:type="default" r:id="rId7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29E472B4" w14:textId="77777777" w:rsidR="00DD3133" w:rsidRDefault="00000000">
      <w:pPr>
        <w:pStyle w:val="BodyText"/>
        <w:tabs>
          <w:tab w:val="left" w:pos="5577"/>
        </w:tabs>
        <w:spacing w:before="86" w:line="501" w:lineRule="auto"/>
        <w:ind w:left="165" w:right="3166"/>
      </w:pPr>
      <w:r>
        <w:lastRenderedPageBreak/>
        <w:t>\(D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E\parallel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\sum_{k=1}^{p}u_k\parallel^2\)</w:t>
      </w:r>
      <w:r>
        <w:tab/>
        <w:t>\((*)\)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expands out</w:t>
      </w:r>
      <w:r>
        <w:rPr>
          <w:spacing w:val="-2"/>
        </w:rPr>
        <w:t xml:space="preserve"> </w:t>
      </w:r>
      <w:r>
        <w:t>to:</w:t>
      </w:r>
    </w:p>
    <w:p w14:paraId="3C1138E2" w14:textId="77777777" w:rsidR="00DD3133" w:rsidRDefault="00000000">
      <w:pPr>
        <w:pStyle w:val="BodyText"/>
        <w:spacing w:line="501" w:lineRule="auto"/>
        <w:ind w:left="165" w:right="3530"/>
      </w:pPr>
      <w:r>
        <w:t>\(= E [&lt; (X - \sum_{k=1}^{p}u_k, X – \sum_{k=1}^{p}u_k)&gt;]\)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 a little</w:t>
      </w:r>
      <w:r>
        <w:rPr>
          <w:spacing w:val="-1"/>
        </w:rPr>
        <w:t xml:space="preserve"> </w:t>
      </w:r>
      <w:r>
        <w:t>algebra this:</w:t>
      </w:r>
    </w:p>
    <w:p w14:paraId="7BC0199A" w14:textId="77777777" w:rsidR="00DD3133" w:rsidRDefault="00000000">
      <w:pPr>
        <w:pStyle w:val="BodyText"/>
        <w:spacing w:line="240" w:lineRule="exact"/>
        <w:ind w:left="165"/>
      </w:pPr>
      <w:r>
        <w:t>\(=</w:t>
      </w:r>
      <w:r>
        <w:rPr>
          <w:spacing w:val="-3"/>
        </w:rPr>
        <w:t xml:space="preserve"> </w:t>
      </w:r>
      <w:r>
        <w:t>E\parallel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\parallel^2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\sum_{k=1}^{p}E^2\)</w:t>
      </w:r>
    </w:p>
    <w:p w14:paraId="13A3318B" w14:textId="77777777" w:rsidR="00DD3133" w:rsidRDefault="00DD3133">
      <w:pPr>
        <w:pStyle w:val="BodyText"/>
        <w:spacing w:before="8"/>
        <w:rPr>
          <w:sz w:val="22"/>
        </w:rPr>
      </w:pPr>
    </w:p>
    <w:p w14:paraId="76B05A10" w14:textId="77777777" w:rsidR="00DD3133" w:rsidRDefault="00000000">
      <w:pPr>
        <w:pStyle w:val="BodyText"/>
        <w:spacing w:line="292" w:lineRule="auto"/>
        <w:ind w:left="165" w:right="290"/>
      </w:pPr>
      <w:r>
        <w:t>It should be clear that we would want to find a basis that makes \(D\) as small as possible, and</w:t>
      </w:r>
      <w:r>
        <w:rPr>
          <w:spacing w:val="-5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\(D\)</w:t>
      </w:r>
      <w:r>
        <w:rPr>
          <w:spacing w:val="-4"/>
        </w:rPr>
        <w:t xml:space="preserve"> </w:t>
      </w:r>
      <w:r>
        <w:t>is equivalent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maximizing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subtracted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above.</w:t>
      </w:r>
    </w:p>
    <w:p w14:paraId="667C1D55" w14:textId="77777777" w:rsidR="00DD3133" w:rsidRDefault="00DD3133">
      <w:pPr>
        <w:pStyle w:val="BodyText"/>
        <w:spacing w:before="3"/>
        <w:rPr>
          <w:sz w:val="18"/>
        </w:rPr>
      </w:pPr>
    </w:p>
    <w:p w14:paraId="427E3A18" w14:textId="77777777" w:rsidR="00DD3133" w:rsidRDefault="00000000">
      <w:pPr>
        <w:pStyle w:val="BodyText"/>
        <w:spacing w:line="290" w:lineRule="auto"/>
        <w:ind w:left="165" w:right="653"/>
      </w:pPr>
      <w:r>
        <w:t>A little algebra shows that, \(E^2 \;=\; \) where \(C(u_k)\) is the covariance operator defined</w:t>
      </w:r>
      <w:r>
        <w:rPr>
          <w:spacing w:val="-56"/>
        </w:rPr>
        <w:t xml:space="preserve"> </w:t>
      </w:r>
      <w:r>
        <w:t>above.</w:t>
      </w:r>
    </w:p>
    <w:p w14:paraId="7F8779FD" w14:textId="77777777" w:rsidR="00DD3133" w:rsidRDefault="00DD3133">
      <w:pPr>
        <w:pStyle w:val="BodyText"/>
        <w:spacing w:before="5"/>
        <w:rPr>
          <w:sz w:val="18"/>
        </w:rPr>
      </w:pPr>
    </w:p>
    <w:p w14:paraId="0B5FE5DC" w14:textId="77777777" w:rsidR="00DD3133" w:rsidRDefault="00000000">
      <w:pPr>
        <w:pStyle w:val="BodyText"/>
        <w:spacing w:line="292" w:lineRule="auto"/>
        <w:ind w:left="165" w:right="163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destination.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theorem</w:t>
      </w:r>
      <w:r>
        <w:rPr>
          <w:spacing w:val="-6"/>
        </w:rPr>
        <w:t xml:space="preserve"> </w:t>
      </w:r>
      <w:r>
        <w:t>(e.g.</w:t>
      </w:r>
      <w:r>
        <w:rPr>
          <w:spacing w:val="-4"/>
        </w:rPr>
        <w:t xml:space="preserve"> </w:t>
      </w:r>
      <w:r>
        <w:t>Theorem</w:t>
      </w:r>
      <w:r>
        <w:rPr>
          <w:spacing w:val="-5"/>
        </w:rPr>
        <w:t xml:space="preserve"> </w:t>
      </w:r>
      <w:r>
        <w:t>11.4.1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1.)</w:t>
      </w:r>
      <w:r>
        <w:rPr>
          <w:spacing w:val="1"/>
        </w:rPr>
        <w:t xml:space="preserve"> </w:t>
      </w:r>
      <w:r>
        <w:t>that says for any fixed number of basis elements p, the distance D above is minimized if \(u_j =</w:t>
      </w:r>
      <w:r>
        <w:rPr>
          <w:spacing w:val="1"/>
        </w:rPr>
        <w:t xml:space="preserve"> </w:t>
      </w:r>
      <w:r>
        <w:t>v_j\) where the \(v_j\) are the eigenfunctions of \(C(y)\) with respect to the unit norm. From this it</w:t>
      </w:r>
      <w:r>
        <w:rPr>
          <w:spacing w:val="-57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\(E^2</w:t>
      </w:r>
      <w:r>
        <w:rPr>
          <w:spacing w:val="-2"/>
        </w:rPr>
        <w:t xml:space="preserve"> </w:t>
      </w:r>
      <w:r>
        <w:t>\;=\;</w:t>
      </w:r>
      <w:r>
        <w:rPr>
          <w:spacing w:val="1"/>
        </w:rPr>
        <w:t xml:space="preserve"> </w:t>
      </w:r>
      <w:r>
        <w:t>\;</w:t>
      </w:r>
      <w:r>
        <w:rPr>
          <w:spacing w:val="-1"/>
        </w:rPr>
        <w:t xml:space="preserve"> </w:t>
      </w:r>
      <w:r>
        <w:t>=\; &lt;\lambda_j,</w:t>
      </w:r>
      <w:r>
        <w:rPr>
          <w:spacing w:val="1"/>
        </w:rPr>
        <w:t xml:space="preserve"> </w:t>
      </w:r>
      <w:r>
        <w:t>v_j&gt;\;</w:t>
      </w:r>
      <w:r>
        <w:rPr>
          <w:spacing w:val="1"/>
        </w:rPr>
        <w:t xml:space="preserve"> </w:t>
      </w:r>
      <w:r>
        <w:t>=\; \lambda_j\).</w:t>
      </w:r>
    </w:p>
    <w:p w14:paraId="7901E1A4" w14:textId="77777777" w:rsidR="00DD3133" w:rsidRDefault="00DD3133">
      <w:pPr>
        <w:pStyle w:val="BodyText"/>
        <w:spacing w:before="2"/>
        <w:rPr>
          <w:sz w:val="18"/>
        </w:rPr>
      </w:pPr>
    </w:p>
    <w:p w14:paraId="583A3DAC" w14:textId="77777777" w:rsidR="00DD3133" w:rsidRDefault="00000000">
      <w:pPr>
        <w:pStyle w:val="BodyText"/>
        <w:spacing w:line="290" w:lineRule="auto"/>
        <w:ind w:left="165" w:right="192"/>
      </w:pPr>
      <w:r>
        <w:t>Going back to equation \((*)\), we can expand \(X\) in terms of the basis \((v_j)\) so \(D = 0\) and</w:t>
      </w:r>
      <w:r>
        <w:rPr>
          <w:spacing w:val="-5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054CC"/>
        </w:rPr>
        <w:t>Karhunen–Loève</w:t>
      </w:r>
      <w:r>
        <w:rPr>
          <w:color w:val="1054CC"/>
          <w:spacing w:val="-2"/>
        </w:rPr>
        <w:t xml:space="preserve"> </w:t>
      </w:r>
      <w:r>
        <w:t>expansion:</w:t>
      </w:r>
      <w:r>
        <w:rPr>
          <w:spacing w:val="-6"/>
        </w:rPr>
        <w:t xml:space="preserve"> </w:t>
      </w:r>
      <w:r>
        <w:t>\(X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\mu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\sum_{j=1}^{\infty}\xi_jv_j\)</w:t>
      </w:r>
    </w:p>
    <w:p w14:paraId="4D5CDB4E" w14:textId="77777777" w:rsidR="00DD3133" w:rsidRDefault="00DD3133">
      <w:pPr>
        <w:pStyle w:val="BodyText"/>
        <w:spacing w:before="5"/>
        <w:rPr>
          <w:sz w:val="18"/>
        </w:rPr>
      </w:pPr>
    </w:p>
    <w:p w14:paraId="7E5627C8" w14:textId="77777777" w:rsidR="00DD3133" w:rsidRDefault="00000000">
      <w:pPr>
        <w:pStyle w:val="BodyText"/>
        <w:spacing w:before="1"/>
        <w:ind w:left="165"/>
      </w:pPr>
      <w:r>
        <w:t>where:</w:t>
      </w:r>
    </w:p>
    <w:p w14:paraId="4A412BCD" w14:textId="77777777" w:rsidR="00DD3133" w:rsidRDefault="00DD3133">
      <w:pPr>
        <w:pStyle w:val="BodyText"/>
        <w:spacing w:before="9"/>
        <w:rPr>
          <w:sz w:val="14"/>
        </w:rPr>
      </w:pPr>
    </w:p>
    <w:p w14:paraId="413A32F6" w14:textId="77777777" w:rsidR="00DD3133" w:rsidRDefault="00000000">
      <w:pPr>
        <w:pStyle w:val="BodyText"/>
        <w:spacing w:before="92"/>
        <w:ind w:left="765"/>
      </w:pPr>
      <w:r>
        <w:pict w14:anchorId="0B3C021F">
          <v:shape id="_x0000_s2055" style="position:absolute;left:0;text-align:left;margin-left:95.15pt;margin-top:9.4pt;width:3.85pt;height:3.85pt;z-index:15731712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\(\mu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EX\)</w:t>
      </w:r>
    </w:p>
    <w:p w14:paraId="70C1D8E3" w14:textId="77777777" w:rsidR="00DD3133" w:rsidRDefault="00000000">
      <w:pPr>
        <w:spacing w:before="54"/>
        <w:ind w:left="765"/>
        <w:rPr>
          <w:rFonts w:ascii="Arial"/>
          <w:i/>
          <w:sz w:val="21"/>
        </w:rPr>
      </w:pPr>
      <w:r>
        <w:pict w14:anchorId="182A1849">
          <v:shape id="_x0000_s2054" style="position:absolute;left:0;text-align:left;margin-left:95.15pt;margin-top:7.4pt;width:3.85pt;height:3.85pt;z-index:15732224;mso-position-horizontal-relative:page" coordorigin="1903,148" coordsize="77,77" path="m1942,148r-16,3l1914,160r-8,12l1903,186r3,15l1914,214r12,8l1942,225r14,-3l1968,214r9,-13l1980,186r-3,-14l1968,160r-12,-9l1942,148xe" fillcolor="black" stroked="f">
            <v:path arrowok="t"/>
            <w10:wrap anchorx="page"/>
          </v:shape>
        </w:pic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deterministic</w:t>
      </w:r>
      <w:r>
        <w:rPr>
          <w:spacing w:val="-5"/>
          <w:sz w:val="21"/>
        </w:rPr>
        <w:t xml:space="preserve"> </w:t>
      </w:r>
      <w:r>
        <w:rPr>
          <w:sz w:val="21"/>
        </w:rPr>
        <w:t>basis</w:t>
      </w:r>
      <w:r>
        <w:rPr>
          <w:spacing w:val="-5"/>
          <w:sz w:val="21"/>
        </w:rPr>
        <w:t xml:space="preserve"> </w:t>
      </w:r>
      <w:r>
        <w:rPr>
          <w:sz w:val="21"/>
        </w:rPr>
        <w:t>functions</w:t>
      </w:r>
      <w:r>
        <w:rPr>
          <w:spacing w:val="-4"/>
          <w:sz w:val="21"/>
        </w:rPr>
        <w:t xml:space="preserve"> </w:t>
      </w:r>
      <w:r>
        <w:rPr>
          <w:sz w:val="21"/>
        </w:rPr>
        <w:t>\((v_j)\)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called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functional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principal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components</w:t>
      </w:r>
    </w:p>
    <w:p w14:paraId="57AA6E48" w14:textId="77777777" w:rsidR="00DD3133" w:rsidRDefault="00000000">
      <w:pPr>
        <w:pStyle w:val="BodyText"/>
        <w:spacing w:before="51"/>
        <w:ind w:left="765"/>
      </w:pPr>
      <w:r>
        <w:pict w14:anchorId="21F264C4">
          <v:shape id="_x0000_s2053" style="position:absolute;left:0;text-align:left;margin-left:95.15pt;margin-top:7.35pt;width:3.85pt;height:3.85pt;z-index:15732736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\((v_j)\)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norm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signs.</w:t>
      </w:r>
      <w:r>
        <w:rPr>
          <w:spacing w:val="-4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\(v_j\)</w:t>
      </w:r>
      <w:r>
        <w:rPr>
          <w:spacing w:val="-5"/>
        </w:rPr>
        <w:t xml:space="preserve"> </w:t>
      </w:r>
      <w:r>
        <w:t>or</w:t>
      </w:r>
    </w:p>
    <w:p w14:paraId="405596B3" w14:textId="77777777" w:rsidR="00DD3133" w:rsidRDefault="00000000">
      <w:pPr>
        <w:pStyle w:val="BodyText"/>
        <w:spacing w:before="54"/>
        <w:ind w:left="765"/>
      </w:pPr>
      <w:r>
        <w:t>\(-v_j\).)</w:t>
      </w:r>
    </w:p>
    <w:p w14:paraId="2E832300" w14:textId="77777777" w:rsidR="00DD3133" w:rsidRDefault="00000000">
      <w:pPr>
        <w:pStyle w:val="BodyText"/>
        <w:spacing w:before="51" w:line="292" w:lineRule="auto"/>
        <w:ind w:left="765" w:right="1487"/>
      </w:pPr>
      <w:r>
        <w:pict w14:anchorId="6B10682D">
          <v:shape id="_x0000_s2052" style="position:absolute;left:0;text-align:left;margin-left:95.15pt;margin-top:7.35pt;width:3.85pt;height:3.85pt;z-index:15733248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pict w14:anchorId="6F79704B">
          <v:shape id="_x0000_s2051" style="position:absolute;left:0;text-align:left;margin-left:95.15pt;margin-top:22pt;width:3.85pt;height:3.85pt;z-index:15733760;mso-position-horizontal-relative:page" coordorigin="1903,440" coordsize="77,77" path="m1942,440r-16,3l1914,452r-8,12l1903,479r3,15l1914,506r12,8l1942,517r14,-3l1968,506r9,-12l1980,479r-3,-15l1968,452r-12,-9l1942,440xe" fillcolor="black" stroked="f">
            <v:path arrowok="t"/>
            <w10:wrap anchorx="page"/>
          </v:shape>
        </w:pict>
      </w:r>
      <w:r>
        <w:t>The eigenvalues are such that: \(\lambda_1 &gt; \lambda_2 &gt; . . . \lambda_p\)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\(\xi_j =\;</w:t>
      </w:r>
      <w:r>
        <w:rPr>
          <w:spacing w:val="1"/>
        </w:rPr>
        <w:t xml:space="preserve"> </w:t>
      </w:r>
      <w:r>
        <w:t>\)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i/>
        </w:rPr>
        <w:t>scores</w:t>
      </w:r>
      <w:r>
        <w:t>.</w:t>
      </w:r>
    </w:p>
    <w:p w14:paraId="77E285E5" w14:textId="77777777" w:rsidR="00DD3133" w:rsidRDefault="00000000">
      <w:pPr>
        <w:pStyle w:val="BodyText"/>
        <w:spacing w:line="240" w:lineRule="exact"/>
        <w:ind w:left="765"/>
      </w:pPr>
      <w:r>
        <w:pict w14:anchorId="20D5E775">
          <v:shape id="_x0000_s2050" style="position:absolute;left:0;text-align:left;margin-left:95.15pt;margin-top:4.75pt;width:3.85pt;height:3.85pt;z-index:15734272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t>\(E\xi_j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0\),</w:t>
      </w:r>
      <w:r>
        <w:rPr>
          <w:spacing w:val="-4"/>
        </w:rPr>
        <w:t xml:space="preserve"> </w:t>
      </w:r>
      <w:r>
        <w:t>\(E\xi_j^2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\lambda_j\)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\(E|\xi_i\xi_j|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0,\;</w:t>
      </w:r>
      <w:r>
        <w:rPr>
          <w:spacing w:val="-5"/>
        </w:rPr>
        <w:t xml:space="preserve"> </w:t>
      </w:r>
      <w:r>
        <w:t>if\;</w:t>
      </w:r>
      <w:r>
        <w:rPr>
          <w:spacing w:val="-3"/>
        </w:rPr>
        <w:t xml:space="preserve"> </w:t>
      </w:r>
      <w:r>
        <w:t>i\;\neq\;j\).</w:t>
      </w:r>
    </w:p>
    <w:p w14:paraId="4837ACA9" w14:textId="77777777" w:rsidR="00DD3133" w:rsidRDefault="00DD3133">
      <w:pPr>
        <w:pStyle w:val="BodyText"/>
        <w:spacing w:before="10"/>
        <w:rPr>
          <w:sz w:val="22"/>
        </w:rPr>
      </w:pPr>
    </w:p>
    <w:p w14:paraId="1AE79CA6" w14:textId="77777777" w:rsidR="00DD3133" w:rsidRDefault="00000000">
      <w:pPr>
        <w:pStyle w:val="BodyText"/>
        <w:ind w:left="165"/>
      </w:pPr>
      <w:r>
        <w:t>And</w:t>
      </w:r>
      <w:r>
        <w:rPr>
          <w:spacing w:val="-5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line:</w:t>
      </w:r>
    </w:p>
    <w:p w14:paraId="42714A32" w14:textId="77777777" w:rsidR="00DD3133" w:rsidRDefault="00000000">
      <w:pPr>
        <w:pStyle w:val="BodyText"/>
        <w:spacing w:before="53" w:line="290" w:lineRule="auto"/>
        <w:ind w:left="165" w:right="777"/>
      </w:pPr>
      <w:r>
        <w:t>\(\sum_{j=1}^{\infty}\lambda_j \: = \: \sum_{j=1}^{\infty}E[^2] = E\sum_{j=1}^{\infty}^2 \; = \;</w:t>
      </w:r>
      <w:r>
        <w:rPr>
          <w:spacing w:val="-56"/>
        </w:rPr>
        <w:t xml:space="preserve"> </w:t>
      </w:r>
      <w:r>
        <w:t>E\parallel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\parallel^2 \; &lt;</w:t>
      </w:r>
      <w:r>
        <w:rPr>
          <w:spacing w:val="-1"/>
        </w:rPr>
        <w:t xml:space="preserve"> </w:t>
      </w:r>
      <w:r>
        <w:t>\infty\)</w:t>
      </w:r>
    </w:p>
    <w:p w14:paraId="0F383B5B" w14:textId="77777777" w:rsidR="00DD3133" w:rsidRDefault="00DD3133">
      <w:pPr>
        <w:pStyle w:val="BodyText"/>
        <w:spacing w:before="6"/>
        <w:rPr>
          <w:sz w:val="18"/>
        </w:rPr>
      </w:pPr>
    </w:p>
    <w:p w14:paraId="7B49C7B4" w14:textId="77777777" w:rsidR="00DD3133" w:rsidRDefault="00000000">
      <w:pPr>
        <w:pStyle w:val="BodyText"/>
        <w:ind w:left="165"/>
      </w:pPr>
      <w:r>
        <w:t>we</w:t>
      </w:r>
      <w:r>
        <w:rPr>
          <w:spacing w:val="-4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destination,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decomposition:</w:t>
      </w:r>
      <w:r>
        <w:rPr>
          <w:spacing w:val="-3"/>
        </w:rPr>
        <w:t xml:space="preserve"> </w:t>
      </w:r>
      <w:r>
        <w:t>\(E\parallel</w:t>
      </w:r>
      <w:r>
        <w:rPr>
          <w:spacing w:val="-2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\mu</w:t>
      </w:r>
      <w:r>
        <w:rPr>
          <w:spacing w:val="-3"/>
        </w:rPr>
        <w:t xml:space="preserve"> </w:t>
      </w:r>
      <w:r>
        <w:t>\parallel^2</w:t>
      </w:r>
      <w:r>
        <w:rPr>
          <w:spacing w:val="-3"/>
        </w:rPr>
        <w:t xml:space="preserve"> </w:t>
      </w:r>
      <w:r>
        <w:t>\;=</w:t>
      </w:r>
    </w:p>
    <w:p w14:paraId="587F46B1" w14:textId="77777777" w:rsidR="00DD3133" w:rsidRDefault="00000000">
      <w:pPr>
        <w:pStyle w:val="BodyText"/>
        <w:spacing w:before="54"/>
        <w:ind w:left="165"/>
      </w:pPr>
      <w:r>
        <w:t>\;\sum_{j=1}^{\infty}\lambda_j\)</w:t>
      </w:r>
    </w:p>
    <w:p w14:paraId="25C7C959" w14:textId="77777777" w:rsidR="00DD3133" w:rsidRDefault="00DD3133">
      <w:pPr>
        <w:pStyle w:val="BodyText"/>
        <w:spacing w:before="4"/>
        <w:rPr>
          <w:sz w:val="24"/>
        </w:rPr>
      </w:pPr>
    </w:p>
    <w:p w14:paraId="7C841506" w14:textId="77777777" w:rsidR="00DD3133" w:rsidRDefault="00000000">
      <w:pPr>
        <w:pStyle w:val="Heading1"/>
      </w:pPr>
      <w:r>
        <w:t>Let’s</w:t>
      </w:r>
      <w:r>
        <w:rPr>
          <w:spacing w:val="10"/>
        </w:rPr>
        <w:t xml:space="preserve"> </w:t>
      </w:r>
      <w:r>
        <w:t>Calculate</w:t>
      </w:r>
    </w:p>
    <w:p w14:paraId="72278222" w14:textId="77777777" w:rsidR="00DD3133" w:rsidRDefault="00DD3133">
      <w:pPr>
        <w:pStyle w:val="BodyText"/>
        <w:spacing w:before="4"/>
        <w:rPr>
          <w:rFonts w:ascii="Arial"/>
          <w:b/>
          <w:sz w:val="24"/>
        </w:rPr>
      </w:pPr>
    </w:p>
    <w:p w14:paraId="70B85566" w14:textId="77777777" w:rsidR="00DD3133" w:rsidRDefault="00000000">
      <w:pPr>
        <w:pStyle w:val="BodyText"/>
        <w:spacing w:line="290" w:lineRule="auto"/>
        <w:ind w:left="165" w:right="220"/>
      </w:pPr>
      <w:r>
        <w:t>Now that we have enough math to set the context, let’s calculate. We will use the same</w:t>
      </w:r>
      <w:r>
        <w:rPr>
          <w:spacing w:val="1"/>
        </w:rPr>
        <w:t xml:space="preserve"> </w:t>
      </w:r>
      <w:r>
        <w:t>simulated Brownian motion data that we used in the previous posts, and also construct the</w:t>
      </w:r>
      <w:r>
        <w:rPr>
          <w:spacing w:val="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B-spline</w:t>
      </w:r>
      <w:r>
        <w:rPr>
          <w:spacing w:val="-6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fda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rFonts w:ascii="Courier New" w:hAnsi="Courier New"/>
        </w:rPr>
        <w:t>W.obj</w:t>
      </w:r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won’t repeat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here.</w:t>
      </w:r>
    </w:p>
    <w:p w14:paraId="6AB11E6B" w14:textId="77777777" w:rsidR="00DD3133" w:rsidRDefault="00DD3133">
      <w:pPr>
        <w:pStyle w:val="BodyText"/>
        <w:rPr>
          <w:sz w:val="19"/>
        </w:rPr>
      </w:pPr>
    </w:p>
    <w:p w14:paraId="27E8CC29" w14:textId="77777777" w:rsidR="00DD3133" w:rsidRDefault="00000000">
      <w:pPr>
        <w:pStyle w:val="BodyText"/>
        <w:spacing w:line="292" w:lineRule="auto"/>
        <w:ind w:left="165" w:right="22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rPr>
          <w:rFonts w:ascii="Arial"/>
          <w:b/>
        </w:rPr>
        <w:t>120</w:t>
      </w:r>
      <w:r>
        <w:rPr>
          <w:rFonts w:ascii="Arial"/>
          <w:b/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curves,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rPr>
          <w:rFonts w:ascii="Arial"/>
          <w:b/>
        </w:rPr>
        <w:t>1000</w:t>
      </w:r>
      <w:r>
        <w:rPr>
          <w:rFonts w:ascii="Arial"/>
          <w:b/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scattered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rPr>
          <w:rFonts w:ascii="Arial"/>
          <w:b/>
        </w:rPr>
        <w:t>[0,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100]</w:t>
      </w:r>
      <w:r>
        <w:t>.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over that</w:t>
      </w:r>
      <w:r>
        <w:rPr>
          <w:spacing w:val="-1"/>
        </w:rPr>
        <w:t xml:space="preserve"> </w:t>
      </w:r>
      <w:r>
        <w:t>interval.</w:t>
      </w:r>
    </w:p>
    <w:p w14:paraId="28ECF9D7" w14:textId="77777777" w:rsidR="00DD3133" w:rsidRDefault="00DD3133">
      <w:pPr>
        <w:spacing w:line="292" w:lineRule="auto"/>
        <w:sectPr w:rsidR="00DD3133">
          <w:pgSz w:w="11910" w:h="16840"/>
          <w:pgMar w:top="680" w:right="1360" w:bottom="280" w:left="1320" w:header="0" w:footer="83" w:gutter="0"/>
          <w:cols w:space="720"/>
        </w:sectPr>
      </w:pPr>
    </w:p>
    <w:p w14:paraId="263988BF" w14:textId="77777777" w:rsidR="00DD3133" w:rsidRDefault="00DD3133">
      <w:pPr>
        <w:pStyle w:val="BodyText"/>
        <w:rPr>
          <w:sz w:val="20"/>
        </w:rPr>
      </w:pPr>
    </w:p>
    <w:p w14:paraId="083FC07C" w14:textId="77777777" w:rsidR="00DD3133" w:rsidRDefault="00DD3133">
      <w:pPr>
        <w:pStyle w:val="BodyText"/>
        <w:rPr>
          <w:sz w:val="20"/>
        </w:rPr>
      </w:pPr>
    </w:p>
    <w:p w14:paraId="10C81843" w14:textId="77777777" w:rsidR="00DD3133" w:rsidRDefault="00DD3133">
      <w:pPr>
        <w:pStyle w:val="BodyText"/>
        <w:rPr>
          <w:sz w:val="20"/>
        </w:rPr>
      </w:pPr>
    </w:p>
    <w:p w14:paraId="67577331" w14:textId="77777777" w:rsidR="00DD3133" w:rsidRDefault="00DD3133">
      <w:pPr>
        <w:pStyle w:val="BodyText"/>
        <w:rPr>
          <w:sz w:val="20"/>
        </w:rPr>
      </w:pPr>
    </w:p>
    <w:p w14:paraId="20EB0920" w14:textId="77777777" w:rsidR="00DD3133" w:rsidRDefault="00DD3133">
      <w:pPr>
        <w:pStyle w:val="BodyText"/>
        <w:rPr>
          <w:sz w:val="20"/>
        </w:rPr>
      </w:pPr>
    </w:p>
    <w:p w14:paraId="73C9E0CC" w14:textId="77777777" w:rsidR="00DD3133" w:rsidRDefault="00DD3133">
      <w:pPr>
        <w:pStyle w:val="BodyText"/>
        <w:rPr>
          <w:sz w:val="20"/>
        </w:rPr>
      </w:pPr>
    </w:p>
    <w:p w14:paraId="22C1D996" w14:textId="77777777" w:rsidR="00DD3133" w:rsidRDefault="00DD3133">
      <w:pPr>
        <w:pStyle w:val="BodyText"/>
        <w:rPr>
          <w:sz w:val="20"/>
        </w:rPr>
      </w:pPr>
    </w:p>
    <w:p w14:paraId="01C5237E" w14:textId="77777777" w:rsidR="00DD3133" w:rsidRDefault="00DD3133">
      <w:pPr>
        <w:pStyle w:val="BodyText"/>
        <w:rPr>
          <w:sz w:val="20"/>
        </w:rPr>
      </w:pPr>
    </w:p>
    <w:p w14:paraId="02EF3DA4" w14:textId="77777777" w:rsidR="00DD3133" w:rsidRDefault="00DD3133">
      <w:pPr>
        <w:pStyle w:val="BodyText"/>
        <w:rPr>
          <w:sz w:val="20"/>
        </w:rPr>
      </w:pPr>
    </w:p>
    <w:p w14:paraId="2F1C7E25" w14:textId="77777777" w:rsidR="00DD3133" w:rsidRDefault="00DD3133">
      <w:pPr>
        <w:pStyle w:val="BodyText"/>
        <w:rPr>
          <w:sz w:val="20"/>
        </w:rPr>
      </w:pPr>
    </w:p>
    <w:p w14:paraId="73201971" w14:textId="77777777" w:rsidR="00DD3133" w:rsidRDefault="00DD3133">
      <w:pPr>
        <w:pStyle w:val="BodyText"/>
        <w:rPr>
          <w:sz w:val="20"/>
        </w:rPr>
      </w:pPr>
    </w:p>
    <w:p w14:paraId="317CEB9A" w14:textId="77777777" w:rsidR="00DD3133" w:rsidRDefault="00DD3133">
      <w:pPr>
        <w:pStyle w:val="BodyText"/>
        <w:rPr>
          <w:sz w:val="20"/>
        </w:rPr>
      </w:pPr>
    </w:p>
    <w:p w14:paraId="20674DFC" w14:textId="77777777" w:rsidR="00DD3133" w:rsidRDefault="00DD3133">
      <w:pPr>
        <w:pStyle w:val="BodyText"/>
        <w:rPr>
          <w:sz w:val="20"/>
        </w:rPr>
      </w:pPr>
    </w:p>
    <w:p w14:paraId="36278AA0" w14:textId="77777777" w:rsidR="00DD3133" w:rsidRDefault="00DD3133">
      <w:pPr>
        <w:pStyle w:val="BodyText"/>
        <w:rPr>
          <w:sz w:val="20"/>
        </w:rPr>
      </w:pPr>
    </w:p>
    <w:p w14:paraId="25FDD9F1" w14:textId="77777777" w:rsidR="00DD3133" w:rsidRDefault="00DD3133">
      <w:pPr>
        <w:pStyle w:val="BodyText"/>
        <w:rPr>
          <w:sz w:val="20"/>
        </w:rPr>
      </w:pPr>
    </w:p>
    <w:p w14:paraId="169EC6C6" w14:textId="77777777" w:rsidR="00DD3133" w:rsidRDefault="00DD3133">
      <w:pPr>
        <w:pStyle w:val="BodyText"/>
        <w:rPr>
          <w:sz w:val="20"/>
        </w:rPr>
      </w:pPr>
    </w:p>
    <w:p w14:paraId="643C53B3" w14:textId="77777777" w:rsidR="00DD3133" w:rsidRDefault="00DD3133">
      <w:pPr>
        <w:pStyle w:val="BodyText"/>
        <w:rPr>
          <w:sz w:val="20"/>
        </w:rPr>
      </w:pPr>
    </w:p>
    <w:p w14:paraId="7963D596" w14:textId="77777777" w:rsidR="00DD3133" w:rsidRDefault="00DD3133">
      <w:pPr>
        <w:pStyle w:val="BodyText"/>
        <w:rPr>
          <w:sz w:val="20"/>
        </w:rPr>
      </w:pPr>
    </w:p>
    <w:p w14:paraId="0605DA5A" w14:textId="77777777" w:rsidR="00DD3133" w:rsidRDefault="00DD3133">
      <w:pPr>
        <w:pStyle w:val="BodyText"/>
        <w:rPr>
          <w:sz w:val="20"/>
        </w:rPr>
      </w:pPr>
    </w:p>
    <w:p w14:paraId="29964FBE" w14:textId="77777777" w:rsidR="00DD3133" w:rsidRDefault="00DD3133">
      <w:pPr>
        <w:pStyle w:val="BodyText"/>
        <w:spacing w:before="11"/>
        <w:rPr>
          <w:sz w:val="18"/>
        </w:rPr>
      </w:pPr>
    </w:p>
    <w:p w14:paraId="067DE379" w14:textId="77777777" w:rsidR="00DD3133" w:rsidRDefault="00000000">
      <w:pPr>
        <w:pStyle w:val="BodyText"/>
        <w:spacing w:before="92" w:line="290" w:lineRule="auto"/>
        <w:ind w:left="165" w:right="562" w:firstLine="6792"/>
      </w:pPr>
      <w:r>
        <w:rPr>
          <w:noProof/>
        </w:rPr>
        <w:drawing>
          <wp:anchor distT="0" distB="0" distL="0" distR="0" simplePos="0" relativeHeight="487342592" behindDoc="1" locked="0" layoutInCell="1" allowOverlap="1" wp14:anchorId="491D30DF" wp14:editId="7FE8ABC8">
            <wp:simplePos x="0" y="0"/>
            <wp:positionH relativeFrom="page">
              <wp:posOffset>943355</wp:posOffset>
            </wp:positionH>
            <wp:positionV relativeFrom="paragraph">
              <wp:posOffset>-2873612</wp:posOffset>
            </wp:positionV>
            <wp:extent cx="4266819" cy="30461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19" cy="304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first attempt at</w:t>
      </w:r>
      <w:r>
        <w:rPr>
          <w:spacing w:val="-56"/>
        </w:rPr>
        <w:t xml:space="preserve"> </w:t>
      </w:r>
      <w:r>
        <w:rPr>
          <w:w w:val="95"/>
        </w:rPr>
        <w:t>calculating functional principal components</w:t>
      </w:r>
      <w:r>
        <w:rPr>
          <w:spacing w:val="1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pca.fd()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fda</w:t>
      </w:r>
      <w:r>
        <w:rPr>
          <w:rFonts w:ascii="Courier New" w:hAnsi="Courier New"/>
          <w:spacing w:val="1"/>
          <w:w w:val="95"/>
        </w:rPr>
        <w:t xml:space="preserve"> </w:t>
      </w:r>
      <w:r>
        <w:t>package. So set up wise, we are picking up our calculations exactly where we left off in the</w:t>
      </w:r>
      <w:r>
        <w:rPr>
          <w:spacing w:val="1"/>
        </w:rPr>
        <w:t xml:space="preserve"> </w:t>
      </w:r>
      <w:r>
        <w:t>previous post. As before, the basis representations of these curves are packed into the fda</w:t>
      </w:r>
      <w:r>
        <w:rPr>
          <w:spacing w:val="1"/>
        </w:rPr>
        <w:t xml:space="preserve"> </w:t>
      </w:r>
      <w:r>
        <w:rPr>
          <w:w w:val="95"/>
        </w:rPr>
        <w:t>object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W.obj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pca.fd()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takes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W.obj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input.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needs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non-orthogonal</w:t>
      </w:r>
      <w:r>
        <w:rPr>
          <w:spacing w:val="1"/>
          <w:w w:val="95"/>
        </w:rPr>
        <w:t xml:space="preserve"> </w:t>
      </w:r>
      <w:r>
        <w:t>B-spline basis to seed its computations and the estimate the covariance matrix and the</w:t>
      </w:r>
      <w:r>
        <w:rPr>
          <w:spacing w:val="1"/>
        </w:rPr>
        <w:t xml:space="preserve"> </w:t>
      </w:r>
      <w:r>
        <w:rPr>
          <w:w w:val="95"/>
        </w:rPr>
        <w:t>orthogonal eigenvector basis</w:t>
      </w:r>
      <w:r>
        <w:rPr>
          <w:spacing w:val="1"/>
          <w:w w:val="95"/>
        </w:rPr>
        <w:t xml:space="preserve"> </w:t>
      </w:r>
      <w:r>
        <w:rPr>
          <w:w w:val="95"/>
        </w:rPr>
        <w:t>\(v_j\).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nharm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5 </w:t>
      </w:r>
      <w:r>
        <w:rPr>
          <w:w w:val="95"/>
        </w:rPr>
        <w:t>parameter</w:t>
      </w:r>
      <w:r>
        <w:rPr>
          <w:spacing w:val="1"/>
          <w:w w:val="95"/>
        </w:rPr>
        <w:t xml:space="preserve"> </w:t>
      </w:r>
      <w:r>
        <w:rPr>
          <w:w w:val="95"/>
        </w:rPr>
        <w:t>requests</w:t>
      </w:r>
      <w:r>
        <w:rPr>
          <w:spacing w:val="1"/>
          <w:w w:val="95"/>
        </w:rPr>
        <w:t xml:space="preserve"> </w:t>
      </w:r>
      <w:r>
        <w:rPr>
          <w:w w:val="95"/>
        </w:rPr>
        <w:t>computing 5</w:t>
      </w:r>
      <w:r>
        <w:rPr>
          <w:spacing w:val="1"/>
          <w:w w:val="95"/>
        </w:rPr>
        <w:t xml:space="preserve"> </w:t>
      </w:r>
      <w:r>
        <w:t>eigenvalues.</w:t>
      </w:r>
    </w:p>
    <w:p w14:paraId="268C5C52" w14:textId="77777777" w:rsidR="00DD3133" w:rsidRDefault="00DD3133">
      <w:pPr>
        <w:pStyle w:val="BodyText"/>
        <w:spacing w:before="9"/>
        <w:rPr>
          <w:sz w:val="19"/>
        </w:rPr>
      </w:pPr>
    </w:p>
    <w:p w14:paraId="71BE7494" w14:textId="77777777" w:rsidR="00DD3133" w:rsidRDefault="00000000">
      <w:pPr>
        <w:pStyle w:val="BodyText"/>
        <w:spacing w:line="292" w:lineRule="auto"/>
        <w:ind w:left="165" w:right="815"/>
      </w:pPr>
      <w:r>
        <w:t>The method of calculation roughly follows the theory outlined above. It starts with a basis</w:t>
      </w:r>
      <w:r>
        <w:rPr>
          <w:spacing w:val="-56"/>
        </w:rPr>
        <w:t xml:space="preserve"> </w:t>
      </w:r>
      <w:r>
        <w:t>representation of the functions, computes the covariance matrix, and calculates the</w:t>
      </w:r>
      <w:r>
        <w:rPr>
          <w:spacing w:val="1"/>
        </w:rPr>
        <w:t xml:space="preserve"> </w:t>
      </w:r>
      <w:r>
        <w:t>eigenfunctions.</w:t>
      </w:r>
    </w:p>
    <w:p w14:paraId="328B33D9" w14:textId="77777777" w:rsidR="00DD3133" w:rsidRDefault="00DD3133">
      <w:pPr>
        <w:pStyle w:val="BodyText"/>
        <w:spacing w:before="4"/>
        <w:rPr>
          <w:sz w:val="18"/>
        </w:rPr>
      </w:pPr>
    </w:p>
    <w:p w14:paraId="2150DCD5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fun_pca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pca.fd(W.obj,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nharm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5)</w:t>
      </w:r>
    </w:p>
    <w:p w14:paraId="3634986B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1AC80DD3" w14:textId="77777777" w:rsidR="00DD3133" w:rsidRDefault="00000000">
      <w:pPr>
        <w:pStyle w:val="BodyText"/>
        <w:spacing w:before="1" w:line="290" w:lineRule="auto"/>
        <w:ind w:left="165" w:right="180"/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object</w:t>
      </w:r>
      <w:r>
        <w:rPr>
          <w:spacing w:val="12"/>
          <w:w w:val="95"/>
        </w:rPr>
        <w:t xml:space="preserve"> </w:t>
      </w:r>
      <w:r>
        <w:rPr>
          <w:w w:val="95"/>
        </w:rPr>
        <w:t>produced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pca.fd()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fairly</w:t>
      </w:r>
      <w:r>
        <w:rPr>
          <w:spacing w:val="10"/>
          <w:w w:val="95"/>
        </w:rPr>
        <w:t xml:space="preserve"> </w:t>
      </w:r>
      <w:r>
        <w:rPr>
          <w:w w:val="95"/>
        </w:rPr>
        <w:t>complicated.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example,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list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fun_pca$harmonics </w:t>
      </w:r>
      <w:r>
        <w:rPr>
          <w:w w:val="95"/>
        </w:rPr>
        <w:t>does</w:t>
      </w:r>
      <w:r>
        <w:rPr>
          <w:spacing w:val="1"/>
          <w:w w:val="95"/>
        </w:rPr>
        <w:t xml:space="preserve"> </w:t>
      </w:r>
      <w:r>
        <w:rPr>
          <w:w w:val="95"/>
        </w:rPr>
        <w:t>not contain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eignevectors</w:t>
      </w:r>
      <w:r>
        <w:rPr>
          <w:spacing w:val="52"/>
        </w:rPr>
        <w:t xml:space="preserve"> </w:t>
      </w:r>
      <w:r>
        <w:rPr>
          <w:w w:val="95"/>
        </w:rPr>
        <w:t>themselves,</w:t>
      </w:r>
      <w:r>
        <w:rPr>
          <w:spacing w:val="53"/>
        </w:rPr>
        <w:t xml:space="preserve"> </w:t>
      </w:r>
      <w:r>
        <w:rPr>
          <w:w w:val="95"/>
        </w:rPr>
        <w:t>but</w:t>
      </w:r>
      <w:r>
        <w:rPr>
          <w:spacing w:val="52"/>
        </w:rPr>
        <w:t xml:space="preserve"> </w:t>
      </w:r>
      <w:r>
        <w:rPr>
          <w:w w:val="95"/>
        </w:rPr>
        <w:t>rather</w:t>
      </w:r>
      <w:r>
        <w:rPr>
          <w:spacing w:val="53"/>
        </w:rPr>
        <w:t xml:space="preserve"> </w:t>
      </w:r>
      <w:r>
        <w:rPr>
          <w:w w:val="95"/>
        </w:rPr>
        <w:t>coefficients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eigenvectors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basis.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special</w:t>
      </w:r>
      <w:r>
        <w:rPr>
          <w:spacing w:val="6"/>
          <w:w w:val="95"/>
        </w:rPr>
        <w:t xml:space="preserve"> </w:t>
      </w: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plot.pca.fd()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easy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eigenvectors.</w:t>
      </w:r>
    </w:p>
    <w:p w14:paraId="07C72009" w14:textId="77777777" w:rsidR="00DD3133" w:rsidRDefault="00DD3133">
      <w:pPr>
        <w:pStyle w:val="BodyText"/>
        <w:spacing w:before="4"/>
        <w:rPr>
          <w:sz w:val="19"/>
        </w:rPr>
      </w:pPr>
    </w:p>
    <w:p w14:paraId="7D24BE93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plot(fun_pca$harmonics,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</w:t>
      </w:r>
    </w:p>
    <w:p w14:paraId="05B00E48" w14:textId="77777777" w:rsidR="00DD3133" w:rsidRDefault="00DD3133">
      <w:pPr>
        <w:rPr>
          <w:rFonts w:ascii="Courier New"/>
        </w:rPr>
        <w:sectPr w:rsidR="00DD3133">
          <w:headerReference w:type="default" r:id="rId9"/>
          <w:footerReference w:type="default" r:id="rId10"/>
          <w:pgSz w:w="11910" w:h="16840"/>
          <w:pgMar w:top="680" w:right="1360" w:bottom="280" w:left="1320" w:header="0" w:footer="83" w:gutter="0"/>
          <w:cols w:space="720"/>
        </w:sectPr>
      </w:pPr>
    </w:p>
    <w:p w14:paraId="4E20A3D1" w14:textId="77777777" w:rsidR="00DD3133" w:rsidRDefault="00DD3133">
      <w:pPr>
        <w:pStyle w:val="BodyText"/>
        <w:rPr>
          <w:rFonts w:ascii="Courier New"/>
          <w:sz w:val="20"/>
        </w:rPr>
      </w:pPr>
    </w:p>
    <w:p w14:paraId="55396397" w14:textId="77777777" w:rsidR="00DD3133" w:rsidRDefault="00DD3133">
      <w:pPr>
        <w:pStyle w:val="BodyText"/>
        <w:rPr>
          <w:rFonts w:ascii="Courier New"/>
          <w:sz w:val="20"/>
        </w:rPr>
      </w:pPr>
    </w:p>
    <w:p w14:paraId="15AE6975" w14:textId="77777777" w:rsidR="00DD3133" w:rsidRDefault="00DD3133">
      <w:pPr>
        <w:pStyle w:val="BodyText"/>
        <w:rPr>
          <w:rFonts w:ascii="Courier New"/>
          <w:sz w:val="29"/>
        </w:rPr>
      </w:pPr>
    </w:p>
    <w:p w14:paraId="5F10598F" w14:textId="77777777" w:rsidR="00DD3133" w:rsidRDefault="00000000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C131085" wp14:editId="226D7158">
            <wp:extent cx="4040757" cy="2209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5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BA9" w14:textId="77777777" w:rsidR="00DD3133" w:rsidRDefault="00DD3133">
      <w:pPr>
        <w:pStyle w:val="BodyText"/>
        <w:rPr>
          <w:rFonts w:ascii="Courier New"/>
          <w:sz w:val="20"/>
        </w:rPr>
      </w:pPr>
    </w:p>
    <w:p w14:paraId="2E540DC6" w14:textId="77777777" w:rsidR="00DD3133" w:rsidRDefault="00DD3133">
      <w:pPr>
        <w:pStyle w:val="BodyText"/>
        <w:rPr>
          <w:rFonts w:ascii="Courier New"/>
          <w:sz w:val="20"/>
        </w:rPr>
      </w:pPr>
    </w:p>
    <w:p w14:paraId="69A1346D" w14:textId="77777777" w:rsidR="00DD3133" w:rsidRDefault="00DD3133">
      <w:pPr>
        <w:pStyle w:val="BodyText"/>
        <w:rPr>
          <w:rFonts w:ascii="Courier New"/>
          <w:sz w:val="20"/>
        </w:rPr>
      </w:pPr>
    </w:p>
    <w:p w14:paraId="68652F15" w14:textId="77777777" w:rsidR="00DD3133" w:rsidRDefault="00DD3133">
      <w:pPr>
        <w:pStyle w:val="BodyText"/>
        <w:spacing w:before="4"/>
        <w:rPr>
          <w:rFonts w:ascii="Courier New"/>
        </w:rPr>
      </w:pPr>
    </w:p>
    <w:p w14:paraId="0CCC31A4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"done"</w:t>
      </w:r>
    </w:p>
    <w:p w14:paraId="10992178" w14:textId="77777777" w:rsidR="00DD3133" w:rsidRDefault="00DD3133">
      <w:pPr>
        <w:pStyle w:val="BodyText"/>
        <w:spacing w:before="5"/>
        <w:rPr>
          <w:rFonts w:ascii="Courier New"/>
          <w:sz w:val="23"/>
        </w:rPr>
      </w:pPr>
    </w:p>
    <w:p w14:paraId="5DA5B79B" w14:textId="77777777" w:rsidR="00DD3133" w:rsidRDefault="00000000">
      <w:pPr>
        <w:pStyle w:val="BodyText"/>
        <w:ind w:left="16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eivenvalues</w:t>
      </w:r>
      <w:r>
        <w:rPr>
          <w:spacing w:val="-3"/>
        </w:rPr>
        <w:t xml:space="preserve"> </w:t>
      </w:r>
      <w:r>
        <w:t>\(\lambda_j\),</w:t>
      </w:r>
    </w:p>
    <w:p w14:paraId="3981AC4C" w14:textId="77777777" w:rsidR="00DD3133" w:rsidRDefault="00DD3133">
      <w:pPr>
        <w:pStyle w:val="BodyText"/>
        <w:spacing w:before="10"/>
        <w:rPr>
          <w:sz w:val="22"/>
        </w:rPr>
      </w:pPr>
    </w:p>
    <w:p w14:paraId="3EBBA42B" w14:textId="77777777" w:rsidR="00DD3133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fun_pca$values</w:t>
      </w:r>
    </w:p>
    <w:p w14:paraId="3F95E72E" w14:textId="77777777" w:rsidR="00DD3133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37.232207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3.724524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1.703604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0.763120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0.547976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0.389431</w:t>
      </w:r>
    </w:p>
    <w:p w14:paraId="74D29637" w14:textId="77777777" w:rsidR="00DD3133" w:rsidRDefault="00000000">
      <w:pPr>
        <w:pStyle w:val="BodyText"/>
        <w:spacing w:before="55" w:after="58"/>
        <w:ind w:left="165"/>
        <w:rPr>
          <w:rFonts w:ascii="Courier New"/>
        </w:rPr>
      </w:pPr>
      <w:r>
        <w:rPr>
          <w:rFonts w:ascii="Courier New"/>
        </w:rPr>
        <w:t>0.196101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1197"/>
        <w:gridCol w:w="1259"/>
        <w:gridCol w:w="1260"/>
        <w:gridCol w:w="1260"/>
        <w:gridCol w:w="1260"/>
        <w:gridCol w:w="1185"/>
      </w:tblGrid>
      <w:tr w:rsidR="00DD3133" w14:paraId="01F1C3DF" w14:textId="77777777">
        <w:trPr>
          <w:trHeight w:val="236"/>
        </w:trPr>
        <w:tc>
          <w:tcPr>
            <w:tcW w:w="427" w:type="dxa"/>
          </w:tcPr>
          <w:p w14:paraId="4DD9B943" w14:textId="77777777" w:rsidR="00DD3133" w:rsidRDefault="00000000">
            <w:pPr>
              <w:pStyle w:val="TableParagraph"/>
              <w:spacing w:line="21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A50DCA" w14:textId="77777777" w:rsidR="00DD3133" w:rsidRDefault="00000000">
            <w:pPr>
              <w:pStyle w:val="TableParagraph"/>
              <w:spacing w:line="21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1197" w:type="dxa"/>
          </w:tcPr>
          <w:p w14:paraId="3B0EDF0A" w14:textId="77777777" w:rsidR="00DD3133" w:rsidRDefault="00000000">
            <w:pPr>
              <w:pStyle w:val="TableParagraph"/>
              <w:spacing w:line="21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0.163289</w:t>
            </w:r>
          </w:p>
        </w:tc>
        <w:tc>
          <w:tcPr>
            <w:tcW w:w="1259" w:type="dxa"/>
          </w:tcPr>
          <w:p w14:paraId="448F689C" w14:textId="77777777" w:rsidR="00DD3133" w:rsidRDefault="00000000">
            <w:pPr>
              <w:pStyle w:val="TableParagraph"/>
              <w:spacing w:line="217" w:lineRule="exact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0.144052</w:t>
            </w:r>
          </w:p>
        </w:tc>
        <w:tc>
          <w:tcPr>
            <w:tcW w:w="1260" w:type="dxa"/>
          </w:tcPr>
          <w:p w14:paraId="4CAD0AAD" w14:textId="77777777" w:rsidR="00DD3133" w:rsidRDefault="00000000">
            <w:pPr>
              <w:pStyle w:val="TableParagraph"/>
              <w:spacing w:line="217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0.116587</w:t>
            </w:r>
          </w:p>
        </w:tc>
        <w:tc>
          <w:tcPr>
            <w:tcW w:w="1260" w:type="dxa"/>
          </w:tcPr>
          <w:p w14:paraId="257F7F2B" w14:textId="77777777" w:rsidR="00DD3133" w:rsidRDefault="00000000">
            <w:pPr>
              <w:pStyle w:val="TableParagraph"/>
              <w:spacing w:line="217" w:lineRule="exact"/>
              <w:ind w:right="122"/>
              <w:rPr>
                <w:sz w:val="21"/>
              </w:rPr>
            </w:pPr>
            <w:r>
              <w:rPr>
                <w:sz w:val="21"/>
              </w:rPr>
              <w:t>0.089307</w:t>
            </w:r>
          </w:p>
        </w:tc>
        <w:tc>
          <w:tcPr>
            <w:tcW w:w="1260" w:type="dxa"/>
          </w:tcPr>
          <w:p w14:paraId="273E52D0" w14:textId="77777777" w:rsidR="00DD3133" w:rsidRDefault="00000000">
            <w:pPr>
              <w:pStyle w:val="TableParagraph"/>
              <w:spacing w:line="217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0.057999</w:t>
            </w:r>
          </w:p>
        </w:tc>
        <w:tc>
          <w:tcPr>
            <w:tcW w:w="1185" w:type="dxa"/>
          </w:tcPr>
          <w:p w14:paraId="1CFBC643" w14:textId="77777777" w:rsidR="00DD3133" w:rsidRDefault="00000000">
            <w:pPr>
              <w:pStyle w:val="TableParagraph"/>
              <w:spacing w:line="217" w:lineRule="exact"/>
              <w:ind w:left="106" w:right="29"/>
              <w:jc w:val="center"/>
              <w:rPr>
                <w:sz w:val="21"/>
              </w:rPr>
            </w:pPr>
            <w:r>
              <w:rPr>
                <w:sz w:val="21"/>
              </w:rPr>
              <w:t>0.054246</w:t>
            </w:r>
          </w:p>
        </w:tc>
      </w:tr>
      <w:tr w:rsidR="00DD3133" w14:paraId="79C78C3E" w14:textId="77777777">
        <w:trPr>
          <w:trHeight w:val="322"/>
        </w:trPr>
        <w:tc>
          <w:tcPr>
            <w:tcW w:w="1120" w:type="dxa"/>
            <w:gridSpan w:val="2"/>
          </w:tcPr>
          <w:p w14:paraId="32F3F916" w14:textId="77777777" w:rsidR="00DD3133" w:rsidRDefault="00000000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0.050683</w:t>
            </w:r>
          </w:p>
        </w:tc>
        <w:tc>
          <w:tcPr>
            <w:tcW w:w="1197" w:type="dxa"/>
          </w:tcPr>
          <w:p w14:paraId="54A787E0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3A1486C6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0833112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3FE62E6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124BF7C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09D2DF27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D3133" w14:paraId="68A7B876" w14:textId="77777777">
        <w:trPr>
          <w:trHeight w:val="293"/>
        </w:trPr>
        <w:tc>
          <w:tcPr>
            <w:tcW w:w="1120" w:type="dxa"/>
            <w:gridSpan w:val="2"/>
          </w:tcPr>
          <w:p w14:paraId="775C25C0" w14:textId="77777777" w:rsidR="00DD3133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[15]</w:t>
            </w:r>
          </w:p>
        </w:tc>
        <w:tc>
          <w:tcPr>
            <w:tcW w:w="1197" w:type="dxa"/>
          </w:tcPr>
          <w:p w14:paraId="25212113" w14:textId="77777777" w:rsidR="00DD3133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0.042738</w:t>
            </w:r>
          </w:p>
        </w:tc>
        <w:tc>
          <w:tcPr>
            <w:tcW w:w="1259" w:type="dxa"/>
          </w:tcPr>
          <w:p w14:paraId="02FEA628" w14:textId="77777777" w:rsidR="00DD3133" w:rsidRDefault="00000000">
            <w:pPr>
              <w:pStyle w:val="TableParagraph"/>
              <w:spacing w:before="28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0.035107</w:t>
            </w:r>
          </w:p>
        </w:tc>
        <w:tc>
          <w:tcPr>
            <w:tcW w:w="1260" w:type="dxa"/>
          </w:tcPr>
          <w:p w14:paraId="7E38EE3F" w14:textId="77777777" w:rsidR="00DD3133" w:rsidRDefault="00000000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0.031283</w:t>
            </w:r>
          </w:p>
        </w:tc>
        <w:tc>
          <w:tcPr>
            <w:tcW w:w="1260" w:type="dxa"/>
          </w:tcPr>
          <w:p w14:paraId="6918DD0C" w14:textId="77777777" w:rsidR="00DD3133" w:rsidRDefault="00000000">
            <w:pPr>
              <w:pStyle w:val="TableParagraph"/>
              <w:spacing w:before="28"/>
              <w:ind w:right="122"/>
              <w:rPr>
                <w:sz w:val="21"/>
              </w:rPr>
            </w:pPr>
            <w:r>
              <w:rPr>
                <w:sz w:val="21"/>
              </w:rPr>
              <w:t>0.024905</w:t>
            </w:r>
          </w:p>
        </w:tc>
        <w:tc>
          <w:tcPr>
            <w:tcW w:w="1260" w:type="dxa"/>
          </w:tcPr>
          <w:p w14:paraId="79E5175B" w14:textId="77777777" w:rsidR="00DD3133" w:rsidRDefault="00000000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0.019079</w:t>
            </w:r>
          </w:p>
        </w:tc>
        <w:tc>
          <w:tcPr>
            <w:tcW w:w="1185" w:type="dxa"/>
          </w:tcPr>
          <w:p w14:paraId="64BE03E1" w14:textId="77777777" w:rsidR="00DD3133" w:rsidRDefault="00000000">
            <w:pPr>
              <w:pStyle w:val="TableParagraph"/>
              <w:spacing w:before="28"/>
              <w:ind w:left="106" w:right="29"/>
              <w:jc w:val="center"/>
              <w:rPr>
                <w:sz w:val="21"/>
              </w:rPr>
            </w:pPr>
            <w:r>
              <w:rPr>
                <w:sz w:val="21"/>
              </w:rPr>
              <w:t>0.016428</w:t>
            </w:r>
          </w:p>
        </w:tc>
      </w:tr>
      <w:tr w:rsidR="00DD3133" w14:paraId="6D6D0695" w14:textId="77777777">
        <w:trPr>
          <w:trHeight w:val="294"/>
        </w:trPr>
        <w:tc>
          <w:tcPr>
            <w:tcW w:w="1120" w:type="dxa"/>
            <w:gridSpan w:val="2"/>
          </w:tcPr>
          <w:p w14:paraId="055C6C06" w14:textId="77777777" w:rsidR="00DD3133" w:rsidRDefault="00000000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0.011657</w:t>
            </w:r>
          </w:p>
        </w:tc>
        <w:tc>
          <w:tcPr>
            <w:tcW w:w="1197" w:type="dxa"/>
          </w:tcPr>
          <w:p w14:paraId="45A8DDE6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7A559179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FBAD5C1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DA71E42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F40BF51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41F84B49" w14:textId="77777777" w:rsidR="00DD3133" w:rsidRDefault="00DD313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D3133" w14:paraId="1A26E7ED" w14:textId="77777777">
        <w:trPr>
          <w:trHeight w:val="265"/>
        </w:trPr>
        <w:tc>
          <w:tcPr>
            <w:tcW w:w="1120" w:type="dxa"/>
            <w:gridSpan w:val="2"/>
          </w:tcPr>
          <w:p w14:paraId="0AA284E2" w14:textId="77777777" w:rsidR="00DD3133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[22]</w:t>
            </w:r>
          </w:p>
        </w:tc>
        <w:tc>
          <w:tcPr>
            <w:tcW w:w="1197" w:type="dxa"/>
          </w:tcPr>
          <w:p w14:paraId="17D0843B" w14:textId="77777777" w:rsidR="00DD3133" w:rsidRDefault="00000000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0.007392</w:t>
            </w:r>
          </w:p>
        </w:tc>
        <w:tc>
          <w:tcPr>
            <w:tcW w:w="1259" w:type="dxa"/>
          </w:tcPr>
          <w:p w14:paraId="356D92C4" w14:textId="77777777" w:rsidR="00DD3133" w:rsidRDefault="00000000">
            <w:pPr>
              <w:pStyle w:val="TableParagraph"/>
              <w:spacing w:before="28" w:line="218" w:lineRule="exact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0.002664</w:t>
            </w:r>
          </w:p>
        </w:tc>
        <w:tc>
          <w:tcPr>
            <w:tcW w:w="1260" w:type="dxa"/>
          </w:tcPr>
          <w:p w14:paraId="47A4400B" w14:textId="77777777" w:rsidR="00DD3133" w:rsidRDefault="00DD313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339D3D8" w14:textId="77777777" w:rsidR="00DD3133" w:rsidRDefault="00DD313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C80C3E2" w14:textId="77777777" w:rsidR="00DD3133" w:rsidRDefault="00DD313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2E79AB5" w14:textId="77777777" w:rsidR="00DD3133" w:rsidRDefault="00DD313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619C1E3A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3D407A93" w14:textId="77777777" w:rsidR="00DD3133" w:rsidRDefault="00000000">
      <w:pPr>
        <w:pStyle w:val="BodyText"/>
        <w:spacing w:before="1"/>
        <w:ind w:left="165"/>
      </w:pPr>
      <w:r>
        <w:t>and,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eigenvalue.</w:t>
      </w:r>
    </w:p>
    <w:p w14:paraId="6DAB3BA2" w14:textId="77777777" w:rsidR="00DD3133" w:rsidRDefault="00DD3133">
      <w:pPr>
        <w:pStyle w:val="BodyText"/>
        <w:rPr>
          <w:sz w:val="23"/>
        </w:rPr>
      </w:pPr>
    </w:p>
    <w:p w14:paraId="5D1B94B6" w14:textId="77777777" w:rsidR="00DD3133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fun_pca$varprop</w:t>
      </w:r>
    </w:p>
    <w:p w14:paraId="0624E276" w14:textId="77777777" w:rsidR="00DD3133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0.81965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0.08199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0.03750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0.01680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0.01206</w:t>
      </w:r>
    </w:p>
    <w:p w14:paraId="50108243" w14:textId="77777777" w:rsidR="00DD3133" w:rsidRDefault="00DD3133">
      <w:pPr>
        <w:pStyle w:val="BodyText"/>
        <w:spacing w:before="11"/>
        <w:rPr>
          <w:rFonts w:ascii="Courier New"/>
          <w:sz w:val="24"/>
        </w:rPr>
      </w:pPr>
    </w:p>
    <w:p w14:paraId="2462236D" w14:textId="77777777" w:rsidR="00DD3133" w:rsidRDefault="00000000">
      <w:pPr>
        <w:pStyle w:val="Heading1"/>
      </w:pPr>
      <w:r>
        <w:t>A</w:t>
      </w:r>
      <w:r>
        <w:rPr>
          <w:spacing w:val="13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Approach</w:t>
      </w:r>
    </w:p>
    <w:p w14:paraId="63F5D354" w14:textId="77777777" w:rsidR="00DD3133" w:rsidRDefault="00DD3133">
      <w:pPr>
        <w:pStyle w:val="BodyText"/>
        <w:spacing w:before="6"/>
        <w:rPr>
          <w:rFonts w:ascii="Arial"/>
          <w:b/>
          <w:sz w:val="24"/>
        </w:rPr>
      </w:pPr>
    </w:p>
    <w:p w14:paraId="68B92956" w14:textId="7ECA1A8F" w:rsidR="00DD3133" w:rsidRDefault="00000000">
      <w:pPr>
        <w:pStyle w:val="BodyText"/>
        <w:spacing w:line="292" w:lineRule="auto"/>
        <w:ind w:left="165" w:right="116"/>
      </w:pP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far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short</w:t>
      </w:r>
      <w:r>
        <w:rPr>
          <w:spacing w:val="22"/>
          <w:w w:val="95"/>
        </w:rPr>
        <w:t xml:space="preserve"> </w:t>
      </w:r>
      <w:r>
        <w:rPr>
          <w:w w:val="95"/>
        </w:rPr>
        <w:t>series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FDA</w:t>
      </w:r>
      <w:r>
        <w:rPr>
          <w:spacing w:val="22"/>
          <w:w w:val="95"/>
        </w:rPr>
        <w:t xml:space="preserve"> </w:t>
      </w:r>
      <w:r>
        <w:rPr>
          <w:w w:val="95"/>
        </w:rPr>
        <w:t>posts,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been</w:t>
      </w:r>
      <w:r>
        <w:rPr>
          <w:spacing w:val="21"/>
          <w:w w:val="95"/>
        </w:rPr>
        <w:t xml:space="preserve"> </w:t>
      </w:r>
      <w:r>
        <w:rPr>
          <w:w w:val="95"/>
        </w:rPr>
        <w:t>mostly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fda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package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calculate.</w:t>
      </w:r>
      <w:r>
        <w:rPr>
          <w:spacing w:val="1"/>
          <w:w w:val="95"/>
        </w:rPr>
        <w:t xml:space="preserve"> </w:t>
      </w:r>
      <w:r>
        <w:t>In 2003 when it was released, it was ground breaking work. It is still the package that you are</w:t>
      </w:r>
      <w:r>
        <w:rPr>
          <w:spacing w:val="1"/>
        </w:rPr>
        <w:t xml:space="preserve"> </w:t>
      </w:r>
      <w:r>
        <w:t>most likely to find when doing internet searches, and is the foundation for many subsequent R</w:t>
      </w:r>
      <w:r>
        <w:rPr>
          <w:spacing w:val="1"/>
        </w:rPr>
        <w:t xml:space="preserve"> </w:t>
      </w:r>
      <w:r>
        <w:t>packages.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color w:val="1054CC"/>
        </w:rPr>
        <w:t>CRAN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Task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View</w:t>
      </w:r>
      <w:r>
        <w:rPr>
          <w:color w:val="1054CC"/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indicates,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rPr>
          <w:w w:val="95"/>
        </w:rPr>
        <w:t>FDA</w:t>
      </w:r>
      <w:r>
        <w:rPr>
          <w:spacing w:val="1"/>
          <w:w w:val="95"/>
        </w:rPr>
        <w:t xml:space="preserve"> </w:t>
      </w:r>
      <w:r>
        <w:rPr>
          <w:w w:val="95"/>
        </w:rPr>
        <w:t>has resulted in several new R</w:t>
      </w:r>
      <w:r>
        <w:rPr>
          <w:spacing w:val="52"/>
        </w:rPr>
        <w:t xml:space="preserve"> </w:t>
      </w:r>
      <w:r>
        <w:rPr>
          <w:w w:val="95"/>
        </w:rPr>
        <w:t>packages. The more recent</w:t>
      </w:r>
      <w:r>
        <w:rPr>
          <w:spacing w:val="53"/>
        </w:rPr>
        <w:t xml:space="preserve"> </w:t>
      </w:r>
      <w:r>
        <w:rPr>
          <w:rFonts w:ascii="Courier New" w:hAnsi="Courier New"/>
          <w:color w:val="1054CC"/>
          <w:w w:val="95"/>
        </w:rPr>
        <w:t xml:space="preserve">fdapace </w:t>
      </w:r>
      <w:r>
        <w:rPr>
          <w:w w:val="95"/>
        </w:rPr>
        <w:t>takes a different</w:t>
      </w:r>
      <w:r>
        <w:rPr>
          <w:spacing w:val="1"/>
          <w:w w:val="95"/>
        </w:rPr>
        <w:t xml:space="preserve"> </w:t>
      </w:r>
      <w:r>
        <w:t xml:space="preserve">approach to calculating principal components. The package takes its name from the </w:t>
      </w:r>
      <w:r>
        <w:rPr>
          <w:rFonts w:ascii="Arial" w:hAnsi="Arial"/>
          <w:b/>
        </w:rPr>
        <w:t>(PACE)</w:t>
      </w:r>
      <w:r>
        <w:rPr>
          <w:rFonts w:ascii="Arial" w:hAnsi="Arial"/>
          <w:b/>
          <w:spacing w:val="1"/>
        </w:rPr>
        <w:t xml:space="preserve"> </w:t>
      </w:r>
      <w:r>
        <w:t>Principal Components by Conditional Expectation algorithm described in the paper by Yao,</w:t>
      </w:r>
      <w:r>
        <w:rPr>
          <w:spacing w:val="1"/>
        </w:rPr>
        <w:t xml:space="preserve"> </w:t>
      </w:r>
      <w:r>
        <w:t>Müller and Wang (Reference 4. below). It describes the</w:t>
      </w:r>
      <w:r>
        <w:rPr>
          <w:spacing w:val="1"/>
        </w:rPr>
        <w:t xml:space="preserve"> </w:t>
      </w:r>
      <w:r>
        <w:t>methods of calculation, develops clear examples and provides a list of references to guide your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about PACE</w:t>
      </w:r>
      <w:r>
        <w:rPr>
          <w:spacing w:val="-3"/>
        </w:rPr>
        <w:t xml:space="preserve"> </w:t>
      </w:r>
      <w:r>
        <w:t>and FDA</w:t>
      </w:r>
      <w:r>
        <w:rPr>
          <w:spacing w:val="-1"/>
        </w:rPr>
        <w:t xml:space="preserve"> </w:t>
      </w:r>
      <w:r>
        <w:t>in general.</w:t>
      </w:r>
    </w:p>
    <w:p w14:paraId="2273B0B2" w14:textId="77777777" w:rsidR="00DD3133" w:rsidRDefault="00DD3133">
      <w:pPr>
        <w:pStyle w:val="BodyText"/>
        <w:rPr>
          <w:sz w:val="18"/>
        </w:rPr>
      </w:pPr>
    </w:p>
    <w:p w14:paraId="4B4E5815" w14:textId="77777777" w:rsidR="00DD3133" w:rsidRDefault="00000000">
      <w:pPr>
        <w:pStyle w:val="BodyText"/>
        <w:spacing w:line="292" w:lineRule="auto"/>
        <w:ind w:left="165" w:right="407"/>
      </w:pPr>
      <w:r>
        <w:t>A very notable feature of the PACE algorithm is that it is designed specifically to work with</w:t>
      </w:r>
      <w:r>
        <w:rPr>
          <w:spacing w:val="1"/>
        </w:rPr>
        <w:t xml:space="preserve"> </w:t>
      </w:r>
      <w:r>
        <w:t>sparse data. The vignette describes the two different methods of calculation that package</w:t>
      </w:r>
      <w:r>
        <w:rPr>
          <w:spacing w:val="1"/>
        </w:rPr>
        <w:t xml:space="preserve"> </w:t>
      </w:r>
      <w:r>
        <w:t>functions employ for sparse and non-sparse data. In this post, In this post we are not working</w:t>
      </w:r>
      <w:r>
        <w:rPr>
          <w:spacing w:val="-57"/>
        </w:rPr>
        <w:t xml:space="preserve"> </w:t>
      </w:r>
      <w:r>
        <w:t>with sparse data, but hope to do so in the future. See the vignette for examples of FPCA with</w:t>
      </w:r>
      <w:r>
        <w:rPr>
          <w:spacing w:val="-56"/>
        </w:rPr>
        <w:t xml:space="preserve"> </w:t>
      </w:r>
      <w:r>
        <w:t>sparse</w:t>
      </w:r>
      <w:r>
        <w:rPr>
          <w:spacing w:val="-1"/>
        </w:rPr>
        <w:t xml:space="preserve"> </w:t>
      </w:r>
      <w:r>
        <w:t>data.</w:t>
      </w:r>
    </w:p>
    <w:p w14:paraId="1795F90B" w14:textId="77777777" w:rsidR="00DD3133" w:rsidRDefault="00DD3133">
      <w:pPr>
        <w:spacing w:line="292" w:lineRule="auto"/>
        <w:sectPr w:rsidR="00DD3133">
          <w:pgSz w:w="11910" w:h="16840"/>
          <w:pgMar w:top="680" w:right="1360" w:bottom="280" w:left="1320" w:header="0" w:footer="83" w:gutter="0"/>
          <w:cols w:space="720"/>
        </w:sectPr>
      </w:pPr>
    </w:p>
    <w:p w14:paraId="6F7FE58C" w14:textId="77777777" w:rsidR="00DD3133" w:rsidRDefault="00000000">
      <w:pPr>
        <w:pStyle w:val="BodyText"/>
        <w:spacing w:before="89"/>
        <w:ind w:left="165"/>
        <w:rPr>
          <w:rFonts w:ascii="Courier New"/>
        </w:rPr>
      </w:pPr>
      <w:r>
        <w:rPr>
          <w:rFonts w:ascii="Courier New"/>
        </w:rPr>
        <w:lastRenderedPageBreak/>
        <w:t>library(fdapace)</w:t>
      </w:r>
    </w:p>
    <w:p w14:paraId="189621CD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529B655A" w14:textId="77777777" w:rsidR="00DD3133" w:rsidRDefault="00000000">
      <w:pPr>
        <w:pStyle w:val="BodyText"/>
        <w:spacing w:line="290" w:lineRule="auto"/>
        <w:ind w:left="165" w:right="266"/>
      </w:pP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fdapace </w:t>
      </w:r>
      <w:r>
        <w:rPr>
          <w:w w:val="95"/>
        </w:rPr>
        <w:t>package requires</w:t>
      </w:r>
      <w:r>
        <w:rPr>
          <w:spacing w:val="53"/>
        </w:rPr>
        <w:t xml:space="preserve"> </w:t>
      </w:r>
      <w:r>
        <w:rPr>
          <w:w w:val="95"/>
        </w:rPr>
        <w:t>data for</w:t>
      </w:r>
      <w:r>
        <w:rPr>
          <w:spacing w:val="52"/>
        </w:rPr>
        <w:t xml:space="preserve"> </w:t>
      </w:r>
      <w:r>
        <w:rPr>
          <w:w w:val="95"/>
        </w:rPr>
        <w:t>the functions (curves) and associated times be</w:t>
      </w:r>
      <w:r>
        <w:rPr>
          <w:spacing w:val="1"/>
          <w:w w:val="95"/>
        </w:rPr>
        <w:t xml:space="preserve"> </w:t>
      </w:r>
      <w:r>
        <w:rPr>
          <w:w w:val="95"/>
        </w:rPr>
        <w:t>organized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lists.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begin</w:t>
      </w:r>
      <w:r>
        <w:rPr>
          <w:spacing w:val="28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fdapace::CheckData()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check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 xml:space="preserve">set up in the tibble </w:t>
      </w:r>
      <w:r>
        <w:rPr>
          <w:rFonts w:ascii="Courier New"/>
        </w:rPr>
        <w:t>df</w:t>
      </w:r>
      <w:r>
        <w:t>. (See previous post on descriptive statistics for the details on the data</w:t>
      </w:r>
      <w:r>
        <w:rPr>
          <w:spacing w:val="1"/>
        </w:rPr>
        <w:t xml:space="preserve"> </w:t>
      </w:r>
      <w:r>
        <w:t>construction.)</w:t>
      </w:r>
    </w:p>
    <w:p w14:paraId="2E8C0A29" w14:textId="77777777" w:rsidR="00DD3133" w:rsidRDefault="00DD3133">
      <w:pPr>
        <w:pStyle w:val="BodyText"/>
        <w:spacing w:before="5"/>
        <w:rPr>
          <w:sz w:val="19"/>
        </w:rPr>
      </w:pPr>
    </w:p>
    <w:p w14:paraId="4D6E7FEA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CheckData(df$Curve,df$Time)</w:t>
      </w:r>
    </w:p>
    <w:p w14:paraId="232E169E" w14:textId="77777777" w:rsidR="00DD3133" w:rsidRDefault="00DD3133">
      <w:pPr>
        <w:pStyle w:val="BodyText"/>
        <w:spacing w:before="5"/>
        <w:rPr>
          <w:rFonts w:ascii="Courier New"/>
          <w:sz w:val="23"/>
        </w:rPr>
      </w:pPr>
    </w:p>
    <w:p w14:paraId="3A266060" w14:textId="77777777" w:rsidR="00DD3133" w:rsidRDefault="00000000">
      <w:pPr>
        <w:pStyle w:val="BodyText"/>
        <w:spacing w:line="288" w:lineRule="auto"/>
        <w:ind w:left="165" w:right="220"/>
      </w:pP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error</w:t>
      </w:r>
      <w:r>
        <w:rPr>
          <w:spacing w:val="23"/>
          <w:w w:val="95"/>
        </w:rPr>
        <w:t xml:space="preserve"> </w:t>
      </w:r>
      <w:r>
        <w:rPr>
          <w:w w:val="95"/>
        </w:rPr>
        <w:t>message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generated,</w:t>
      </w:r>
      <w:r>
        <w:rPr>
          <w:spacing w:val="21"/>
          <w:w w:val="95"/>
        </w:rPr>
        <w:t xml:space="preserve"> </w:t>
      </w:r>
      <w:r>
        <w:rPr>
          <w:w w:val="95"/>
        </w:rPr>
        <w:t>so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move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</w:t>
      </w:r>
      <w:r>
        <w:rPr>
          <w:spacing w:val="22"/>
          <w:w w:val="95"/>
        </w:rPr>
        <w:t xml:space="preserve"> </w:t>
      </w:r>
      <w:r>
        <w:rPr>
          <w:w w:val="95"/>
        </w:rPr>
        <w:t>having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FPCA()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calculate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FPCA</w:t>
      </w:r>
      <w:r>
        <w:rPr>
          <w:spacing w:val="-3"/>
        </w:rPr>
        <w:t xml:space="preserve"> </w:t>
      </w:r>
      <w:r>
        <w:t>outputs including:</w:t>
      </w:r>
    </w:p>
    <w:p w14:paraId="6D4C0675" w14:textId="77777777" w:rsidR="00DD3133" w:rsidRDefault="00DD3133">
      <w:pPr>
        <w:pStyle w:val="BodyText"/>
        <w:spacing w:before="2"/>
        <w:rPr>
          <w:sz w:val="19"/>
        </w:rPr>
      </w:pPr>
    </w:p>
    <w:p w14:paraId="18A0B091" w14:textId="77777777" w:rsidR="00DD3133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W_fpca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FPCA(df$Curve,df$Time)</w:t>
      </w:r>
    </w:p>
    <w:p w14:paraId="67A25A1A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5A6796D2" w14:textId="77777777" w:rsidR="00DD3133" w:rsidRDefault="00000000">
      <w:pPr>
        <w:pStyle w:val="BodyText"/>
        <w:ind w:left="165"/>
      </w:pPr>
      <w:r>
        <w:t>the</w:t>
      </w:r>
      <w:r>
        <w:rPr>
          <w:spacing w:val="-5"/>
        </w:rPr>
        <w:t xml:space="preserve"> </w:t>
      </w:r>
      <w:r>
        <w:t>eigenvalues:</w:t>
      </w:r>
    </w:p>
    <w:p w14:paraId="5311EE66" w14:textId="77777777" w:rsidR="00DD3133" w:rsidRDefault="00DD3133">
      <w:pPr>
        <w:pStyle w:val="BodyText"/>
        <w:spacing w:before="1"/>
        <w:rPr>
          <w:sz w:val="23"/>
        </w:rPr>
      </w:pPr>
    </w:p>
    <w:p w14:paraId="71F39F69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W_fpca$lambda</w:t>
      </w:r>
    </w:p>
    <w:p w14:paraId="2A376F9D" w14:textId="77777777" w:rsidR="00DD3133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37.5386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3.2098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1.0210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0.3533</w:t>
      </w:r>
    </w:p>
    <w:p w14:paraId="2BC1A63D" w14:textId="77777777" w:rsidR="00DD3133" w:rsidRDefault="00DD3133">
      <w:pPr>
        <w:pStyle w:val="BodyText"/>
        <w:spacing w:before="3"/>
        <w:rPr>
          <w:rFonts w:ascii="Courier New"/>
          <w:sz w:val="23"/>
        </w:rPr>
      </w:pPr>
    </w:p>
    <w:p w14:paraId="3F134196" w14:textId="77777777" w:rsidR="00DD3133" w:rsidRDefault="00000000">
      <w:pPr>
        <w:pStyle w:val="BodyText"/>
        <w:ind w:left="165"/>
      </w:pP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eigenvalue</w:t>
      </w:r>
    </w:p>
    <w:p w14:paraId="60C7DFA5" w14:textId="77777777" w:rsidR="00DD3133" w:rsidRDefault="00DD3133">
      <w:pPr>
        <w:pStyle w:val="BodyText"/>
        <w:spacing w:before="1"/>
        <w:rPr>
          <w:sz w:val="23"/>
        </w:rPr>
      </w:pPr>
    </w:p>
    <w:p w14:paraId="6EDBBA12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W_fpca$cumFVE</w:t>
      </w:r>
    </w:p>
    <w:p w14:paraId="7E7E2B6A" w14:textId="77777777" w:rsidR="00DD3133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0.8875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0.9634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0.9875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0.9959</w:t>
      </w:r>
    </w:p>
    <w:p w14:paraId="49546A7B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4685DCF4" w14:textId="77777777" w:rsidR="00DD3133" w:rsidRDefault="00000000">
      <w:pPr>
        <w:pStyle w:val="BodyText"/>
        <w:spacing w:before="1"/>
        <w:ind w:left="165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scores:</w:t>
      </w:r>
    </w:p>
    <w:p w14:paraId="187A688A" w14:textId="77777777" w:rsidR="00DD3133" w:rsidRDefault="00DD3133">
      <w:pPr>
        <w:pStyle w:val="BodyText"/>
        <w:rPr>
          <w:sz w:val="23"/>
        </w:rPr>
      </w:pPr>
    </w:p>
    <w:p w14:paraId="2B093F31" w14:textId="77777777" w:rsidR="00DD3133" w:rsidRDefault="00000000">
      <w:pPr>
        <w:pStyle w:val="BodyText"/>
        <w:spacing w:before="1" w:after="58"/>
        <w:ind w:left="165"/>
        <w:rPr>
          <w:rFonts w:ascii="Courier New"/>
        </w:rPr>
      </w:pPr>
      <w:r>
        <w:rPr>
          <w:rFonts w:ascii="Courier New"/>
        </w:rPr>
        <w:t>head(W_fpca$xiEst)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008"/>
        <w:gridCol w:w="1007"/>
        <w:gridCol w:w="1132"/>
        <w:gridCol w:w="1121"/>
      </w:tblGrid>
      <w:tr w:rsidR="00DD3133" w14:paraId="712A450E" w14:textId="77777777">
        <w:trPr>
          <w:trHeight w:val="264"/>
        </w:trPr>
        <w:tc>
          <w:tcPr>
            <w:tcW w:w="363" w:type="dxa"/>
          </w:tcPr>
          <w:p w14:paraId="1CC9F21A" w14:textId="77777777" w:rsidR="00DD3133" w:rsidRDefault="00000000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A5984DF" w14:textId="77777777" w:rsidR="00DD3133" w:rsidRDefault="00DD313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4B260C" w14:textId="77777777" w:rsidR="00DD3133" w:rsidRDefault="00000000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1007" w:type="dxa"/>
          </w:tcPr>
          <w:p w14:paraId="08FF5555" w14:textId="77777777" w:rsidR="00DD3133" w:rsidRDefault="00000000">
            <w:pPr>
              <w:pStyle w:val="TableParagraph"/>
              <w:spacing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1132" w:type="dxa"/>
          </w:tcPr>
          <w:p w14:paraId="46794F7B" w14:textId="77777777" w:rsidR="00DD3133" w:rsidRDefault="00000000">
            <w:pPr>
              <w:pStyle w:val="TableParagraph"/>
              <w:spacing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  <w:tc>
          <w:tcPr>
            <w:tcW w:w="1121" w:type="dxa"/>
          </w:tcPr>
          <w:p w14:paraId="36EB04F7" w14:textId="77777777" w:rsidR="00DD3133" w:rsidRDefault="00000000">
            <w:pPr>
              <w:pStyle w:val="TableParagraph"/>
              <w:spacing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[,4]</w:t>
            </w:r>
          </w:p>
        </w:tc>
      </w:tr>
      <w:tr w:rsidR="00DD3133" w14:paraId="34623880" w14:textId="77777777">
        <w:trPr>
          <w:trHeight w:val="294"/>
        </w:trPr>
        <w:tc>
          <w:tcPr>
            <w:tcW w:w="363" w:type="dxa"/>
          </w:tcPr>
          <w:p w14:paraId="7DA8154E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464ED8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1008" w:type="dxa"/>
          </w:tcPr>
          <w:p w14:paraId="084B718A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0.8187</w:t>
            </w:r>
          </w:p>
        </w:tc>
        <w:tc>
          <w:tcPr>
            <w:tcW w:w="1007" w:type="dxa"/>
          </w:tcPr>
          <w:p w14:paraId="514F7008" w14:textId="77777777" w:rsidR="00DD3133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1.1971</w:t>
            </w:r>
          </w:p>
        </w:tc>
        <w:tc>
          <w:tcPr>
            <w:tcW w:w="1132" w:type="dxa"/>
          </w:tcPr>
          <w:p w14:paraId="6F89C5E2" w14:textId="77777777" w:rsidR="00DD3133" w:rsidRDefault="00000000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-1.77755</w:t>
            </w:r>
          </w:p>
        </w:tc>
        <w:tc>
          <w:tcPr>
            <w:tcW w:w="1121" w:type="dxa"/>
          </w:tcPr>
          <w:p w14:paraId="13796D49" w14:textId="77777777" w:rsidR="00DD3133" w:rsidRDefault="00000000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0.20087</w:t>
            </w:r>
          </w:p>
        </w:tc>
      </w:tr>
      <w:tr w:rsidR="00DD3133" w14:paraId="35A557F0" w14:textId="77777777">
        <w:trPr>
          <w:trHeight w:val="294"/>
        </w:trPr>
        <w:tc>
          <w:tcPr>
            <w:tcW w:w="363" w:type="dxa"/>
          </w:tcPr>
          <w:p w14:paraId="371E5C12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2BEE2A7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1008" w:type="dxa"/>
          </w:tcPr>
          <w:p w14:paraId="1009D86B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-8.7396</w:t>
            </w:r>
          </w:p>
        </w:tc>
        <w:tc>
          <w:tcPr>
            <w:tcW w:w="1007" w:type="dxa"/>
          </w:tcPr>
          <w:p w14:paraId="64C039BD" w14:textId="77777777" w:rsidR="00DD3133" w:rsidRDefault="00000000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2.4165</w:t>
            </w:r>
          </w:p>
        </w:tc>
        <w:tc>
          <w:tcPr>
            <w:tcW w:w="1132" w:type="dxa"/>
          </w:tcPr>
          <w:p w14:paraId="3D7402B1" w14:textId="77777777" w:rsidR="00DD3133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-0.33768</w:t>
            </w:r>
          </w:p>
        </w:tc>
        <w:tc>
          <w:tcPr>
            <w:tcW w:w="1121" w:type="dxa"/>
          </w:tcPr>
          <w:p w14:paraId="269823E2" w14:textId="77777777" w:rsidR="00DD3133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-0.10565</w:t>
            </w:r>
          </w:p>
        </w:tc>
      </w:tr>
      <w:tr w:rsidR="00DD3133" w14:paraId="5B7526A7" w14:textId="77777777">
        <w:trPr>
          <w:trHeight w:val="293"/>
        </w:trPr>
        <w:tc>
          <w:tcPr>
            <w:tcW w:w="363" w:type="dxa"/>
          </w:tcPr>
          <w:p w14:paraId="232B6CEE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3FE98A9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1008" w:type="dxa"/>
          </w:tcPr>
          <w:p w14:paraId="6933800E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-2.7517</w:t>
            </w:r>
          </w:p>
        </w:tc>
        <w:tc>
          <w:tcPr>
            <w:tcW w:w="1007" w:type="dxa"/>
          </w:tcPr>
          <w:p w14:paraId="77C4922B" w14:textId="77777777" w:rsidR="00DD3133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-0.4879</w:t>
            </w:r>
          </w:p>
        </w:tc>
        <w:tc>
          <w:tcPr>
            <w:tcW w:w="1132" w:type="dxa"/>
          </w:tcPr>
          <w:p w14:paraId="4B2869D7" w14:textId="77777777" w:rsidR="00DD3133" w:rsidRDefault="00000000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-0.06747</w:t>
            </w:r>
          </w:p>
        </w:tc>
        <w:tc>
          <w:tcPr>
            <w:tcW w:w="1121" w:type="dxa"/>
          </w:tcPr>
          <w:p w14:paraId="68713E6F" w14:textId="77777777" w:rsidR="00DD3133" w:rsidRDefault="00000000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-0.13953</w:t>
            </w:r>
          </w:p>
        </w:tc>
      </w:tr>
      <w:tr w:rsidR="00DD3133" w14:paraId="10064668" w14:textId="77777777">
        <w:trPr>
          <w:trHeight w:val="294"/>
        </w:trPr>
        <w:tc>
          <w:tcPr>
            <w:tcW w:w="363" w:type="dxa"/>
          </w:tcPr>
          <w:p w14:paraId="3858B7F3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E95B29B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1008" w:type="dxa"/>
          </w:tcPr>
          <w:p w14:paraId="0FF1A92C" w14:textId="77777777" w:rsidR="00DD3133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3.9218</w:t>
            </w:r>
          </w:p>
        </w:tc>
        <w:tc>
          <w:tcPr>
            <w:tcW w:w="1007" w:type="dxa"/>
          </w:tcPr>
          <w:p w14:paraId="44F3ADB0" w14:textId="77777777" w:rsidR="00DD3133" w:rsidRDefault="00000000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0.9419</w:t>
            </w:r>
          </w:p>
        </w:tc>
        <w:tc>
          <w:tcPr>
            <w:tcW w:w="1132" w:type="dxa"/>
          </w:tcPr>
          <w:p w14:paraId="535B1553" w14:textId="77777777" w:rsidR="00DD3133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0.39098</w:t>
            </w:r>
          </w:p>
        </w:tc>
        <w:tc>
          <w:tcPr>
            <w:tcW w:w="1121" w:type="dxa"/>
          </w:tcPr>
          <w:p w14:paraId="684DE991" w14:textId="77777777" w:rsidR="00DD3133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-0.25449</w:t>
            </w:r>
          </w:p>
        </w:tc>
      </w:tr>
      <w:tr w:rsidR="00DD3133" w14:paraId="6AC08FBF" w14:textId="77777777">
        <w:trPr>
          <w:trHeight w:val="294"/>
        </w:trPr>
        <w:tc>
          <w:tcPr>
            <w:tcW w:w="363" w:type="dxa"/>
          </w:tcPr>
          <w:p w14:paraId="5BC7B861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F94EB6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[5,]</w:t>
            </w:r>
          </w:p>
        </w:tc>
        <w:tc>
          <w:tcPr>
            <w:tcW w:w="1008" w:type="dxa"/>
          </w:tcPr>
          <w:p w14:paraId="524D5E0E" w14:textId="77777777" w:rsidR="00DD3133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-1.4400</w:t>
            </w:r>
          </w:p>
        </w:tc>
        <w:tc>
          <w:tcPr>
            <w:tcW w:w="1007" w:type="dxa"/>
          </w:tcPr>
          <w:p w14:paraId="7D1E12ED" w14:textId="77777777" w:rsidR="00DD3133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0.7691</w:t>
            </w:r>
          </w:p>
        </w:tc>
        <w:tc>
          <w:tcPr>
            <w:tcW w:w="1132" w:type="dxa"/>
          </w:tcPr>
          <w:p w14:paraId="05C9181F" w14:textId="77777777" w:rsidR="00DD3133" w:rsidRDefault="00000000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2.11549</w:t>
            </w:r>
          </w:p>
        </w:tc>
        <w:tc>
          <w:tcPr>
            <w:tcW w:w="1121" w:type="dxa"/>
          </w:tcPr>
          <w:p w14:paraId="0EAF00DB" w14:textId="77777777" w:rsidR="00DD3133" w:rsidRDefault="00000000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-0.59947</w:t>
            </w:r>
          </w:p>
        </w:tc>
      </w:tr>
      <w:tr w:rsidR="00DD3133" w14:paraId="680D5604" w14:textId="77777777">
        <w:trPr>
          <w:trHeight w:val="265"/>
        </w:trPr>
        <w:tc>
          <w:tcPr>
            <w:tcW w:w="363" w:type="dxa"/>
          </w:tcPr>
          <w:p w14:paraId="78578972" w14:textId="77777777" w:rsidR="00DD3133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40CC4E" w14:textId="77777777" w:rsidR="00DD3133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[6,]</w:t>
            </w:r>
          </w:p>
        </w:tc>
        <w:tc>
          <w:tcPr>
            <w:tcW w:w="1008" w:type="dxa"/>
          </w:tcPr>
          <w:p w14:paraId="3DEAA9C6" w14:textId="77777777" w:rsidR="00DD3133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7.3952</w:t>
            </w:r>
          </w:p>
        </w:tc>
        <w:tc>
          <w:tcPr>
            <w:tcW w:w="1007" w:type="dxa"/>
          </w:tcPr>
          <w:p w14:paraId="6E7FD7CF" w14:textId="77777777" w:rsidR="00DD3133" w:rsidRDefault="00000000">
            <w:pPr>
              <w:pStyle w:val="TableParagraph"/>
              <w:spacing w:before="28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0.5114</w:t>
            </w:r>
          </w:p>
        </w:tc>
        <w:tc>
          <w:tcPr>
            <w:tcW w:w="1132" w:type="dxa"/>
          </w:tcPr>
          <w:p w14:paraId="398719F5" w14:textId="77777777" w:rsidR="00DD3133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-2.16391</w:t>
            </w:r>
          </w:p>
        </w:tc>
        <w:tc>
          <w:tcPr>
            <w:tcW w:w="1121" w:type="dxa"/>
          </w:tcPr>
          <w:p w14:paraId="0EFBAC4A" w14:textId="77777777" w:rsidR="00DD3133" w:rsidRDefault="00000000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0.05199</w:t>
            </w:r>
          </w:p>
        </w:tc>
      </w:tr>
    </w:tbl>
    <w:p w14:paraId="62A9CE10" w14:textId="77777777" w:rsidR="00DD3133" w:rsidRDefault="00DD3133">
      <w:pPr>
        <w:pStyle w:val="BodyText"/>
        <w:spacing w:before="2"/>
        <w:rPr>
          <w:rFonts w:ascii="Courier New"/>
          <w:sz w:val="23"/>
        </w:rPr>
      </w:pPr>
    </w:p>
    <w:p w14:paraId="27532A42" w14:textId="77777777" w:rsidR="00DD3133" w:rsidRDefault="00000000">
      <w:pPr>
        <w:pStyle w:val="BodyText"/>
        <w:spacing w:before="1" w:line="290" w:lineRule="auto"/>
        <w:ind w:left="165" w:right="219"/>
      </w:pPr>
      <w:r>
        <w:t>All of these are in fairly good agreement with what we computed above. I am, however, a little</w:t>
      </w:r>
      <w:r>
        <w:rPr>
          <w:spacing w:val="1"/>
        </w:rPr>
        <w:t xml:space="preserve"> </w:t>
      </w:r>
      <w:r>
        <w:t>surprised by the discrepancy in the value of the second eigenvalue. The default plot method for</w:t>
      </w:r>
      <w:r>
        <w:rPr>
          <w:spacing w:val="-56"/>
        </w:rPr>
        <w:t xml:space="preserve"> </w:t>
      </w:r>
      <w:r>
        <w:rPr>
          <w:rFonts w:ascii="Courier New"/>
          <w:w w:val="95"/>
        </w:rPr>
        <w:t>FPCA()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produces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indicating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density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mean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t>reconstructed from the eigenfunction expansion, a scree plot of the eigenvalues and a plot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three</w:t>
      </w:r>
      <w:r>
        <w:rPr>
          <w:spacing w:val="-2"/>
        </w:rPr>
        <w:t xml:space="preserve"> </w:t>
      </w:r>
      <w:r>
        <w:t>eigenfunctions.</w:t>
      </w:r>
    </w:p>
    <w:p w14:paraId="3C88F5C7" w14:textId="77777777" w:rsidR="00DD3133" w:rsidRDefault="00DD3133">
      <w:pPr>
        <w:pStyle w:val="BodyText"/>
        <w:spacing w:before="4"/>
        <w:rPr>
          <w:sz w:val="19"/>
        </w:rPr>
      </w:pPr>
    </w:p>
    <w:p w14:paraId="6D4997ED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plot(W_fpca)</w:t>
      </w:r>
    </w:p>
    <w:p w14:paraId="3B5647A0" w14:textId="77777777" w:rsidR="00DD3133" w:rsidRDefault="00DD3133">
      <w:pPr>
        <w:rPr>
          <w:rFonts w:ascii="Courier New"/>
        </w:rPr>
        <w:sectPr w:rsidR="00DD3133">
          <w:pgSz w:w="11910" w:h="16840"/>
          <w:pgMar w:top="680" w:right="1360" w:bottom="280" w:left="1320" w:header="0" w:footer="83" w:gutter="0"/>
          <w:cols w:space="720"/>
        </w:sectPr>
      </w:pPr>
    </w:p>
    <w:p w14:paraId="78068795" w14:textId="77777777" w:rsidR="00DD3133" w:rsidRDefault="00DD3133">
      <w:pPr>
        <w:pStyle w:val="BodyText"/>
        <w:spacing w:before="7"/>
        <w:rPr>
          <w:rFonts w:ascii="Courier New"/>
          <w:sz w:val="26"/>
        </w:rPr>
      </w:pPr>
    </w:p>
    <w:p w14:paraId="2D8C63C1" w14:textId="77777777" w:rsidR="00DD3133" w:rsidRDefault="00000000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BA20B31" wp14:editId="729448EA">
            <wp:extent cx="4269479" cy="2819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AA11" w14:textId="77777777" w:rsidR="00DD3133" w:rsidRDefault="00DD3133">
      <w:pPr>
        <w:pStyle w:val="BodyText"/>
        <w:rPr>
          <w:rFonts w:ascii="Courier New"/>
          <w:sz w:val="20"/>
        </w:rPr>
      </w:pPr>
    </w:p>
    <w:p w14:paraId="6F184EE6" w14:textId="77777777" w:rsidR="00DD3133" w:rsidRDefault="00DD3133">
      <w:pPr>
        <w:pStyle w:val="BodyText"/>
        <w:spacing w:before="11"/>
        <w:rPr>
          <w:rFonts w:ascii="Courier New"/>
          <w:sz w:val="18"/>
        </w:rPr>
      </w:pPr>
    </w:p>
    <w:p w14:paraId="1297D028" w14:textId="77777777" w:rsidR="00DD3133" w:rsidRDefault="00000000">
      <w:pPr>
        <w:pStyle w:val="BodyText"/>
        <w:spacing w:line="292" w:lineRule="auto"/>
        <w:ind w:left="165" w:right="194"/>
        <w:jc w:val="both"/>
      </w:pPr>
      <w:r>
        <w:t>Finally,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eigenvalues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scores,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Karhunen–Loève expansion can be used to simulate random functions. It can be shown that for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Wiener</w:t>
      </w:r>
      <w:r>
        <w:rPr>
          <w:spacing w:val="-1"/>
        </w:rPr>
        <w:t xml:space="preserve"> </w:t>
      </w:r>
      <w:r>
        <w:t>process:</w:t>
      </w:r>
    </w:p>
    <w:p w14:paraId="65195915" w14:textId="77777777" w:rsidR="00DD3133" w:rsidRDefault="00DD3133">
      <w:pPr>
        <w:pStyle w:val="BodyText"/>
        <w:spacing w:before="1"/>
        <w:rPr>
          <w:sz w:val="18"/>
        </w:rPr>
      </w:pPr>
    </w:p>
    <w:p w14:paraId="187B7092" w14:textId="77777777" w:rsidR="00DD3133" w:rsidRDefault="00000000">
      <w:pPr>
        <w:pStyle w:val="BodyText"/>
        <w:spacing w:line="501" w:lineRule="auto"/>
        <w:ind w:left="165" w:right="770"/>
      </w:pPr>
      <w:r>
        <w:t>\(v_j(t) = \sqrt2 sin(( j - \frac{1}{2})\pi t)\) and \(\lambda_j = \frac{1}{(j - \frac{1}{2})^2\pi^2}\)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gives us:</w:t>
      </w:r>
    </w:p>
    <w:p w14:paraId="529A40C5" w14:textId="77777777" w:rsidR="00DD3133" w:rsidRDefault="00000000">
      <w:pPr>
        <w:pStyle w:val="BodyText"/>
        <w:spacing w:line="501" w:lineRule="auto"/>
        <w:ind w:left="165" w:right="1091"/>
      </w:pPr>
      <w:r>
        <w:t>\(W(t) = \sum_{j=1}^{\infty} \frac {\sqrt2}{(j - \frac{1}{2})\pi)} N_j sin(( j - \frac{1}{2})\pi t\)</w:t>
      </w:r>
      <w:r>
        <w:rPr>
          <w:spacing w:val="-5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 \(N_j</w:t>
      </w:r>
      <w:r>
        <w:rPr>
          <w:spacing w:val="-3"/>
        </w:rPr>
        <w:t xml:space="preserve"> </w:t>
      </w:r>
      <w:r>
        <w:t>\:are\;</w:t>
      </w:r>
      <w:r>
        <w:rPr>
          <w:spacing w:val="-2"/>
        </w:rPr>
        <w:t xml:space="preserve"> </w:t>
      </w:r>
      <w:r>
        <w:t>iid \;N(0,1)\).</w:t>
      </w:r>
    </w:p>
    <w:p w14:paraId="02B39418" w14:textId="77777777" w:rsidR="00DD3133" w:rsidRDefault="00000000">
      <w:pPr>
        <w:pStyle w:val="BodyText"/>
        <w:spacing w:line="290" w:lineRule="auto"/>
        <w:ind w:left="165" w:right="220"/>
      </w:pP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fdapace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function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fdapace::Wiener()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uses</w:t>
      </w:r>
      <w:r>
        <w:rPr>
          <w:spacing w:val="36"/>
          <w:w w:val="95"/>
        </w:rPr>
        <w:t xml:space="preserve"> </w:t>
      </w:r>
      <w:r>
        <w:rPr>
          <w:w w:val="95"/>
        </w:rPr>
        <w:t>this</w:t>
      </w:r>
      <w:r>
        <w:rPr>
          <w:spacing w:val="35"/>
          <w:w w:val="95"/>
        </w:rPr>
        <w:t xml:space="preserve"> </w:t>
      </w:r>
      <w:r>
        <w:rPr>
          <w:w w:val="95"/>
        </w:rPr>
        <w:t>information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simulate</w:t>
      </w:r>
      <w:r>
        <w:rPr>
          <w:spacing w:val="35"/>
          <w:w w:val="95"/>
        </w:rPr>
        <w:t xml:space="preserve"> </w:t>
      </w:r>
      <w:r>
        <w:rPr>
          <w:w w:val="95"/>
        </w:rPr>
        <w:t>an</w:t>
      </w:r>
      <w:r>
        <w:rPr>
          <w:spacing w:val="36"/>
          <w:w w:val="95"/>
        </w:rPr>
        <w:t xml:space="preserve"> </w:t>
      </w:r>
      <w:r>
        <w:rPr>
          <w:w w:val="95"/>
        </w:rPr>
        <w:t>alternative,</w:t>
      </w:r>
      <w:r>
        <w:rPr>
          <w:spacing w:val="1"/>
          <w:w w:val="95"/>
        </w:rPr>
        <w:t xml:space="preserve"> </w:t>
      </w:r>
      <w:r>
        <w:t>smoothed</w:t>
      </w:r>
      <w:r>
        <w:rPr>
          <w:spacing w:val="-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the Brownian</w:t>
      </w:r>
      <w:r>
        <w:rPr>
          <w:spacing w:val="-1"/>
        </w:rPr>
        <w:t xml:space="preserve"> </w:t>
      </w:r>
      <w:r>
        <w:t>motion,</w:t>
      </w:r>
      <w:r>
        <w:rPr>
          <w:spacing w:val="2"/>
        </w:rPr>
        <w:t xml:space="preserve"> </w:t>
      </w:r>
      <w:r>
        <w:t>Wiener</w:t>
      </w:r>
      <w:r>
        <w:rPr>
          <w:spacing w:val="-2"/>
        </w:rPr>
        <w:t xml:space="preserve"> </w:t>
      </w:r>
      <w:r>
        <w:t>process.</w:t>
      </w:r>
    </w:p>
    <w:p w14:paraId="3E451DFB" w14:textId="77777777" w:rsidR="00DD3133" w:rsidRDefault="00DD3133">
      <w:pPr>
        <w:pStyle w:val="BodyText"/>
        <w:spacing w:before="6"/>
        <w:rPr>
          <w:sz w:val="18"/>
        </w:rPr>
      </w:pPr>
    </w:p>
    <w:p w14:paraId="7C9C080A" w14:textId="77777777" w:rsidR="00DD3133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set.seed(123)</w:t>
      </w:r>
    </w:p>
    <w:p w14:paraId="08ED6105" w14:textId="77777777" w:rsidR="00DD3133" w:rsidRDefault="00000000">
      <w:pPr>
        <w:pStyle w:val="BodyText"/>
        <w:spacing w:before="57" w:line="295" w:lineRule="auto"/>
        <w:ind w:left="165" w:right="2996"/>
        <w:rPr>
          <w:rFonts w:ascii="Courier New"/>
        </w:rPr>
      </w:pPr>
      <w:r>
        <w:rPr>
          <w:rFonts w:ascii="Courier New"/>
        </w:rPr>
        <w:t>w &lt;- Wiener(n = 1, pts = seq(0,1, length = 100))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1:100</w:t>
      </w:r>
    </w:p>
    <w:p w14:paraId="15AFBA30" w14:textId="77777777" w:rsidR="00DD3133" w:rsidRDefault="00000000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df_w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tibble(t,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as.vector(w))</w:t>
      </w:r>
    </w:p>
    <w:p w14:paraId="11866DDA" w14:textId="77777777" w:rsidR="00DD3133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ggplot(df_w,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geom_line()</w:t>
      </w:r>
    </w:p>
    <w:p w14:paraId="6D30F053" w14:textId="77777777" w:rsidR="00DD3133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DBE2B59" wp14:editId="4391D65D">
            <wp:simplePos x="0" y="0"/>
            <wp:positionH relativeFrom="page">
              <wp:posOffset>943355</wp:posOffset>
            </wp:positionH>
            <wp:positionV relativeFrom="paragraph">
              <wp:posOffset>152342</wp:posOffset>
            </wp:positionV>
            <wp:extent cx="4267200" cy="2133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09FD5" w14:textId="77777777" w:rsidR="00DD3133" w:rsidRDefault="00DD3133">
      <w:pPr>
        <w:pStyle w:val="BodyText"/>
        <w:spacing w:before="9"/>
        <w:rPr>
          <w:rFonts w:ascii="Courier New"/>
          <w:sz w:val="25"/>
        </w:rPr>
      </w:pPr>
    </w:p>
    <w:p w14:paraId="268075A3" w14:textId="77777777" w:rsidR="00DD3133" w:rsidRDefault="00000000">
      <w:pPr>
        <w:pStyle w:val="BodyText"/>
        <w:spacing w:line="290" w:lineRule="auto"/>
        <w:ind w:left="165" w:right="220"/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future</w:t>
      </w:r>
      <w:r>
        <w:rPr>
          <w:spacing w:val="25"/>
          <w:w w:val="95"/>
        </w:rPr>
        <w:t xml:space="preserve"> </w:t>
      </w:r>
      <w:r>
        <w:rPr>
          <w:w w:val="95"/>
        </w:rPr>
        <w:t>posts,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hope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continue</w:t>
      </w:r>
      <w:r>
        <w:rPr>
          <w:spacing w:val="24"/>
          <w:w w:val="95"/>
        </w:rPr>
        <w:t xml:space="preserve"> </w:t>
      </w:r>
      <w:r>
        <w:rPr>
          <w:w w:val="95"/>
        </w:rPr>
        <w:t>exploring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fdapace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package,</w:t>
      </w:r>
      <w:r>
        <w:rPr>
          <w:spacing w:val="22"/>
          <w:w w:val="95"/>
        </w:rPr>
        <w:t xml:space="preserve"> </w:t>
      </w:r>
      <w:r>
        <w:rPr>
          <w:w w:val="95"/>
        </w:rPr>
        <w:t>including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25"/>
          <w:w w:val="95"/>
        </w:rPr>
        <w:t xml:space="preserve"> </w:t>
      </w:r>
      <w:r>
        <w:rPr>
          <w:w w:val="95"/>
        </w:rPr>
        <w:t>ability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sparse data.</w:t>
      </w:r>
    </w:p>
    <w:p w14:paraId="292DBE17" w14:textId="77777777" w:rsidR="00DD3133" w:rsidRDefault="00DD3133">
      <w:pPr>
        <w:spacing w:line="290" w:lineRule="auto"/>
        <w:sectPr w:rsidR="00DD3133">
          <w:pgSz w:w="11910" w:h="16840"/>
          <w:pgMar w:top="680" w:right="1360" w:bottom="280" w:left="1320" w:header="0" w:footer="83" w:gutter="0"/>
          <w:cols w:space="720"/>
        </w:sectPr>
      </w:pPr>
    </w:p>
    <w:p w14:paraId="5AE243F5" w14:textId="77777777" w:rsidR="00DD3133" w:rsidRDefault="00DD3133">
      <w:pPr>
        <w:pStyle w:val="BodyText"/>
        <w:spacing w:before="4"/>
        <w:rPr>
          <w:sz w:val="17"/>
        </w:rPr>
      </w:pPr>
    </w:p>
    <w:sectPr w:rsidR="00DD3133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DEDF" w14:textId="77777777" w:rsidR="00361EC4" w:rsidRDefault="00361EC4">
      <w:r>
        <w:separator/>
      </w:r>
    </w:p>
  </w:endnote>
  <w:endnote w:type="continuationSeparator" w:id="0">
    <w:p w14:paraId="375D98BC" w14:textId="77777777" w:rsidR="00361EC4" w:rsidRDefault="0036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86E8" w14:textId="77777777" w:rsidR="00DD3133" w:rsidRDefault="00000000">
    <w:pPr>
      <w:pStyle w:val="BodyText"/>
      <w:spacing w:line="14" w:lineRule="auto"/>
      <w:rPr>
        <w:sz w:val="20"/>
      </w:rPr>
    </w:pPr>
    <w:r>
      <w:pict w14:anchorId="0553616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79008;mso-position-horizontal-relative:page;mso-position-vertical-relative:page" filled="f" stroked="f">
          <v:textbox inset="0,0,0,0">
            <w:txbxContent>
              <w:p w14:paraId="73D184F8" w14:textId="77777777" w:rsidR="00DD313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13:35</w:t>
                </w:r>
              </w:p>
            </w:txbxContent>
          </v:textbox>
          <w10:wrap anchorx="page" anchory="page"/>
        </v:shape>
      </w:pict>
    </w:r>
    <w:r>
      <w:pict w14:anchorId="6ACD8B3B">
        <v:rect id="_x0000_s1029" style="position:absolute;margin-left:0;margin-top:827.75pt;width:595.3pt;height:14.15pt;z-index:-1597849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9DAA" w14:textId="77777777" w:rsidR="00DD3133" w:rsidRDefault="00000000">
    <w:pPr>
      <w:pStyle w:val="BodyText"/>
      <w:spacing w:line="14" w:lineRule="auto"/>
      <w:rPr>
        <w:sz w:val="20"/>
      </w:rPr>
    </w:pPr>
    <w:r>
      <w:pict w14:anchorId="54BF7C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76960;mso-position-horizontal-relative:page;mso-position-vertical-relative:page" filled="f" stroked="f">
          <v:textbox inset="0,0,0,0">
            <w:txbxContent>
              <w:p w14:paraId="1F85C0C8" w14:textId="77777777" w:rsidR="00DD313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13:35</w:t>
                </w:r>
              </w:p>
            </w:txbxContent>
          </v:textbox>
          <w10:wrap anchorx="page" anchory="page"/>
        </v:shape>
      </w:pict>
    </w:r>
    <w:r>
      <w:pict w14:anchorId="512B14AF">
        <v:rect id="_x0000_s1025" style="position:absolute;margin-left:0;margin-top:827.75pt;width:595.3pt;height:14.15pt;z-index:-1597644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5E14" w14:textId="77777777" w:rsidR="00361EC4" w:rsidRDefault="00361EC4">
      <w:r>
        <w:separator/>
      </w:r>
    </w:p>
  </w:footnote>
  <w:footnote w:type="continuationSeparator" w:id="0">
    <w:p w14:paraId="39A3F7BE" w14:textId="77777777" w:rsidR="00361EC4" w:rsidRDefault="00361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4ACD" w14:textId="77777777" w:rsidR="00DD3133" w:rsidRDefault="00000000">
    <w:pPr>
      <w:pStyle w:val="BodyText"/>
      <w:spacing w:line="14" w:lineRule="auto"/>
      <w:rPr>
        <w:sz w:val="20"/>
      </w:rPr>
    </w:pPr>
    <w:r>
      <w:pict w14:anchorId="7C51360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980032;mso-position-horizontal-relative:page;mso-position-vertical-relative:page" filled="f" stroked="f">
          <v:textbox inset="0,0,0,0">
            <w:txbxContent>
              <w:p w14:paraId="7CC55370" w14:textId="77777777" w:rsidR="00DD3133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293A5FB">
        <v:rect id="_x0000_s1031" style="position:absolute;margin-left:0;margin-top:0;width:595.3pt;height:14.15pt;z-index:-1597952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2189" w14:textId="77777777" w:rsidR="00DD3133" w:rsidRDefault="00000000">
    <w:pPr>
      <w:pStyle w:val="BodyText"/>
      <w:spacing w:line="14" w:lineRule="auto"/>
      <w:rPr>
        <w:sz w:val="20"/>
      </w:rPr>
    </w:pPr>
    <w:r>
      <w:pict w14:anchorId="6A63413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77984;mso-position-horizontal-relative:page;mso-position-vertical-relative:page" filled="f" stroked="f">
          <v:textbox inset="0,0,0,0">
            <w:txbxContent>
              <w:p w14:paraId="04D62593" w14:textId="77777777" w:rsidR="00DD3133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CC961F2">
        <v:rect id="_x0000_s1027" style="position:absolute;margin-left:0;margin-top:0;width:595.3pt;height:14.15pt;z-index:-1597747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133"/>
    <w:rsid w:val="00361EC4"/>
    <w:rsid w:val="00994A1A"/>
    <w:rsid w:val="00A71640"/>
    <w:rsid w:val="00D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3393BCA"/>
  <w15:docId w15:val="{57F7F98D-7C82-4EE7-8DEE-58CA104F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2022-07-16T05:38:00Z</dcterms:created>
  <dcterms:modified xsi:type="dcterms:W3CDTF">2022-07-16T05:40:00Z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