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E7E6E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Association strength, when the hypothesis of independence of attributes in a contingency table is rejected by performing a chi-square test, ensures the association between two attributes.</w:t>
      </w:r>
    </w:p>
    <w:p w14:paraId="6C7511E8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Such kinds of situations interested to calculate the strength of association and it is a desideratum.  For this a measure is known as the coefficient of contingency.</w:t>
      </w:r>
    </w:p>
    <w:p w14:paraId="623CEA37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The measure of contingency developed by Karl Pearson in 1904.</w:t>
      </w:r>
    </w:p>
    <w:p w14:paraId="55F2206A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coefficient of contingency denoted as C.</w:t>
      </w:r>
    </w:p>
    <w:p w14:paraId="44D25395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C=</w:t>
      </w:r>
      <w:proofErr w:type="gramStart"/>
      <w:r w:rsidRPr="00B7602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sqrt(</w:t>
      </w:r>
      <w:proofErr w:type="gramEnd"/>
      <w:r w:rsidRPr="00B7602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χ2/n+ χ2)</w:t>
      </w:r>
    </w:p>
    <w:p w14:paraId="53DD4322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Where n is the sample size. The value of C lies between 0 and 1 and never attains 1.</w:t>
      </w:r>
    </w:p>
    <w:p w14:paraId="6A655E8B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When C=0 indicates complete dissociation. A value near 1 indicates a high degree of association.</w:t>
      </w:r>
    </w:p>
    <w:p w14:paraId="4DE8E99D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In most cases, C calculated when the null hypothesis rejected.</w:t>
      </w:r>
    </w:p>
    <w:p w14:paraId="56AE3B58" w14:textId="77777777" w:rsidR="00B7602A" w:rsidRPr="00B7602A" w:rsidRDefault="00B7602A" w:rsidP="00B760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602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 to Chi-Square Test</w:t>
      </w:r>
    </w:p>
    <w:p w14:paraId="75278AF0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The Chi-Square test in R is a statistical method used to determine if two categorical variables have a significant correlation between them.</w:t>
      </w:r>
    </w:p>
    <w:p w14:paraId="090A0F94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two variables are selected from the same population and </w:t>
      </w:r>
      <w:proofErr w:type="spellStart"/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labeled</w:t>
      </w:r>
      <w:proofErr w:type="spellEnd"/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categorically.</w:t>
      </w:r>
    </w:p>
    <w:p w14:paraId="620453F1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Syntax: </w:t>
      </w:r>
      <w:proofErr w:type="spellStart"/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chisq.</w:t>
      </w:r>
      <w:proofErr w:type="gramStart"/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test</w:t>
      </w:r>
      <w:proofErr w:type="spellEnd"/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) is a function used to perform the test in R</w:t>
      </w:r>
    </w:p>
    <w:p w14:paraId="5B1520B6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We reject the null hypothesis if the p-value that comes out in the result is less than a significance level, which is 0.05 usually.</w:t>
      </w:r>
    </w:p>
    <w:p w14:paraId="5494CFFD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H0: The two variables are independent.</w:t>
      </w:r>
    </w:p>
    <w:p w14:paraId="6BFC0FFF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H1: The two variables relate to each other.</w:t>
      </w:r>
    </w:p>
    <w:p w14:paraId="3FFEA9D7" w14:textId="77777777" w:rsidR="00B7602A" w:rsidRPr="00B7602A" w:rsidRDefault="00B7602A" w:rsidP="00B76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60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Data</w:t>
      </w:r>
    </w:p>
    <w:p w14:paraId="27C66EDB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data("</w:t>
      </w: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297818F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proofErr w:type="gram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mtcars$carb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mtcars$cyl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51EEB2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Contigency</w:t>
      </w:r>
      <w:proofErr w:type="spellEnd"/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 from </w:t>
      </w:r>
      <w:proofErr w:type="spellStart"/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mtcars</w:t>
      </w:r>
      <w:proofErr w:type="spellEnd"/>
    </w:p>
    <w:p w14:paraId="273EC86F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4 6 8</w:t>
      </w:r>
    </w:p>
    <w:p w14:paraId="2E9C0369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  1 5 2 0</w:t>
      </w:r>
    </w:p>
    <w:p w14:paraId="323BAD79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  2 6 0 4</w:t>
      </w:r>
    </w:p>
    <w:p w14:paraId="367AC061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  3 0 0 3</w:t>
      </w:r>
    </w:p>
    <w:p w14:paraId="1E331B06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  4 0 4 6</w:t>
      </w:r>
    </w:p>
    <w:p w14:paraId="29A085CE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  6 0 1 0</w:t>
      </w:r>
    </w:p>
    <w:p w14:paraId="0E39F466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  8 0 0 1</w:t>
      </w:r>
    </w:p>
    <w:p w14:paraId="6061A83F" w14:textId="77777777" w:rsidR="00B7602A" w:rsidRPr="00B7602A" w:rsidRDefault="00B7602A" w:rsidP="00B76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B760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Visulization</w:t>
      </w:r>
      <w:proofErr w:type="spellEnd"/>
    </w:p>
    <w:p w14:paraId="1D8065C3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gplots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CC9A64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dt&lt;-</w:t>
      </w:r>
      <w:proofErr w:type="gram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proofErr w:type="gram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mtcars$carb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mtcars$cyl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4BE325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balloonplot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(t(dt), main ="Balloon Plot", </w:t>
      </w: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="", </w:t>
      </w: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="",</w:t>
      </w:r>
    </w:p>
    <w:p w14:paraId="5755BCBC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 label = FALSE, </w:t>
      </w:r>
      <w:proofErr w:type="spellStart"/>
      <w:proofErr w:type="gram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show.margins</w:t>
      </w:r>
      <w:proofErr w:type="spellEnd"/>
      <w:proofErr w:type="gram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0F365E47" w14:textId="500DC0D8" w:rsidR="00B7602A" w:rsidRPr="00B7602A" w:rsidRDefault="00B7602A" w:rsidP="00B760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lastRenderedPageBreak/>
        <w:drawing>
          <wp:inline distT="0" distB="0" distL="0" distR="0" wp14:anchorId="3AAC0678" wp14:editId="748107ED">
            <wp:extent cx="428625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90E7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calculate the chi-square value based on </w:t>
      </w:r>
      <w:proofErr w:type="spellStart"/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chisq.test</w:t>
      </w:r>
      <w:proofErr w:type="spellEnd"/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</w:t>
      </w:r>
    </w:p>
    <w:p w14:paraId="2382AFDB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chisq.</w:t>
      </w:r>
      <w:proofErr w:type="gram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mtcars$carb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mtcars$cyl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A13867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Pearson’s Chi-squared test</w:t>
      </w:r>
    </w:p>
    <w:p w14:paraId="2EFDAB13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data:  </w:t>
      </w: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mtcars$carb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mtcars$cyl</w:t>
      </w:r>
      <w:proofErr w:type="spellEnd"/>
    </w:p>
    <w:p w14:paraId="5498C1B5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X-squared = 24.389, df = 10, p-value = 0.006632</w:t>
      </w:r>
    </w:p>
    <w:p w14:paraId="034C1360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Warning message:</w:t>
      </w:r>
    </w:p>
    <w:p w14:paraId="188FFC74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 </w:t>
      </w: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chisq.</w:t>
      </w:r>
      <w:proofErr w:type="gram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mtcars$carb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mtcars$cyl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) :</w:t>
      </w:r>
    </w:p>
    <w:p w14:paraId="66D4B8EB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  Chi-squared approximation may be incorrect</w:t>
      </w:r>
    </w:p>
    <w:p w14:paraId="09C70ADB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Now you can see the warning because some of the cell frequencies are less than 5.</w:t>
      </w:r>
    </w:p>
    <w:p w14:paraId="33F83439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According Chi-Square test significant difference was observed between tested attributes. However, will check fisher’s exact results also.</w:t>
      </w:r>
    </w:p>
    <w:p w14:paraId="759CA4B2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Fisher’s Exact Test for Count Data</w:t>
      </w:r>
    </w:p>
    <w:p w14:paraId="15672A77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fisher.</w:t>
      </w:r>
      <w:proofErr w:type="gram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mtcars$carb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mtcars$cyl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D4DCFD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data:  </w:t>
      </w: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mtcars$carb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mtcars$cyl</w:t>
      </w:r>
      <w:proofErr w:type="spellEnd"/>
    </w:p>
    <w:p w14:paraId="4E2EB3DF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p-value = 0.0003345</w:t>
      </w:r>
    </w:p>
    <w:p w14:paraId="70B7434E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alternative hypothesis: </w:t>
      </w:r>
      <w:proofErr w:type="spellStart"/>
      <w:proofErr w:type="gram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two.sided</w:t>
      </w:r>
      <w:proofErr w:type="spellEnd"/>
      <w:proofErr w:type="gramEnd"/>
    </w:p>
    <w:p w14:paraId="419E0A9C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</w:t>
      </w:r>
      <w:proofErr w:type="gramStart"/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proofErr w:type="gramEnd"/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 changes in the inferences significant difference was observed between variables, now will check the association of variables.</w:t>
      </w:r>
    </w:p>
    <w:p w14:paraId="6709E580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visualize Pearson residuals using the package </w:t>
      </w:r>
      <w:proofErr w:type="spellStart"/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corrplot</w:t>
      </w:r>
      <w:proofErr w:type="spellEnd"/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1B64FBF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corrplot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1E099C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chisq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chisq.</w:t>
      </w:r>
      <w:proofErr w:type="gram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mtcars$carb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mtcars$cyl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637A7D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corrplot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chisq$residuals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is.cor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6C5F15ED" w14:textId="77777777" w:rsidR="00B7602A" w:rsidRPr="00B7602A" w:rsidRDefault="00B7602A" w:rsidP="00B7602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1FB039E" w14:textId="32463411" w:rsid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lastRenderedPageBreak/>
        <w:drawing>
          <wp:inline distT="0" distB="0" distL="0" distR="0" wp14:anchorId="4A483123" wp14:editId="4E91F810">
            <wp:extent cx="428625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133E" w14:textId="77777777" w:rsid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6D92381" w14:textId="35C690AD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For a given cell, the size of the circle is proportional to the amount of the cell contribution.</w:t>
      </w:r>
    </w:p>
    <w:p w14:paraId="2333CFD3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The sign of the standardized residuals is also very important to interpret the association between rows and columns.</w:t>
      </w:r>
    </w:p>
    <w:p w14:paraId="15B8A1D4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Positive residuals are in blue and Negative residuals are in red. Based on the above plot, association observed as high.</w:t>
      </w:r>
    </w:p>
    <w:p w14:paraId="11F5DCE9" w14:textId="77777777" w:rsidR="00B7602A" w:rsidRPr="00B7602A" w:rsidRDefault="00B7602A" w:rsidP="00B760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602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Contingency Coefficient</w:t>
      </w:r>
    </w:p>
    <w:p w14:paraId="20289AE8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Assocs</w:t>
      </w:r>
      <w:proofErr w:type="spellEnd"/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</w:t>
      </w:r>
      <w:proofErr w:type="spellStart"/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fron</w:t>
      </w:r>
      <w:proofErr w:type="spellEnd"/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DescTools</w:t>
      </w:r>
      <w:proofErr w:type="spellEnd"/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different association measures simultaneously.</w:t>
      </w:r>
    </w:p>
    <w:p w14:paraId="50CB7BF7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DescTools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5F89B9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Assocs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(dt)</w:t>
      </w:r>
    </w:p>
    <w:p w14:paraId="513353A0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estimate  </w:t>
      </w:r>
      <w:hyperlink r:id="rId6" w:tgtFrame="_blank" w:history="1">
        <w:r w:rsidRPr="00B7602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lwr.ci</w:t>
        </w:r>
      </w:hyperlink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hyperlink r:id="rId7" w:tgtFrame="_blank" w:history="1">
        <w:r w:rsidRPr="00B7602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upr.ci</w:t>
        </w:r>
      </w:hyperlink>
    </w:p>
    <w:p w14:paraId="391BFDAA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Phi Coeff.               0.8730       -       -</w:t>
      </w:r>
    </w:p>
    <w:p w14:paraId="01DF22C0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Contingency Coeff.       0.6577       -       -</w:t>
      </w:r>
    </w:p>
    <w:p w14:paraId="6844D7DF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Cramer V                 </w:t>
      </w:r>
      <w:proofErr w:type="gram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0.6173  0.1778</w:t>
      </w:r>
      <w:proofErr w:type="gram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  0.7592</w:t>
      </w:r>
    </w:p>
    <w:p w14:paraId="341A61BA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Goodman Kruskal Gamma    </w:t>
      </w:r>
      <w:proofErr w:type="gram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0.6089  0.3745</w:t>
      </w:r>
      <w:proofErr w:type="gram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  0.8432</w:t>
      </w:r>
    </w:p>
    <w:p w14:paraId="7323F3A2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Kendall Tau-b            </w:t>
      </w:r>
      <w:proofErr w:type="gram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0.4654  0.2846</w:t>
      </w:r>
      <w:proofErr w:type="gram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  0.6463</w:t>
      </w:r>
    </w:p>
    <w:p w14:paraId="4546909A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Stuart Tau-c             </w:t>
      </w:r>
      <w:proofErr w:type="gram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0.4834  0.2981</w:t>
      </w:r>
      <w:proofErr w:type="gram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  0.6687</w:t>
      </w:r>
    </w:p>
    <w:p w14:paraId="3F263C70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Somers D C|R             </w:t>
      </w:r>
      <w:proofErr w:type="gram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0.4319  0.2650</w:t>
      </w:r>
      <w:proofErr w:type="gram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  0.5989</w:t>
      </w:r>
    </w:p>
    <w:p w14:paraId="38E95C05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Somers D R|C             </w:t>
      </w:r>
      <w:proofErr w:type="gram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0.5015  0.2935</w:t>
      </w:r>
      <w:proofErr w:type="gram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  0.7095</w:t>
      </w:r>
    </w:p>
    <w:p w14:paraId="6B7C02A8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Pearson Correlation      </w:t>
      </w:r>
      <w:proofErr w:type="gram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0.5746  0.2825</w:t>
      </w:r>
      <w:proofErr w:type="gram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  0.7692</w:t>
      </w:r>
    </w:p>
    <w:p w14:paraId="0F7ED4E1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Spearman Correlation     </w:t>
      </w:r>
      <w:proofErr w:type="gram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0.5801  0.2900</w:t>
      </w:r>
      <w:proofErr w:type="gram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  0.7725</w:t>
      </w:r>
    </w:p>
    <w:p w14:paraId="0FB97A4F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Lambda C|R               </w:t>
      </w:r>
      <w:proofErr w:type="gram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0.4444  0.1198</w:t>
      </w:r>
      <w:proofErr w:type="gram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  0.7691</w:t>
      </w:r>
    </w:p>
    <w:p w14:paraId="5995CF83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Lambda R|C               </w:t>
      </w:r>
      <w:proofErr w:type="gram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0.2727  0.0000</w:t>
      </w:r>
      <w:proofErr w:type="gram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  0.5570</w:t>
      </w:r>
    </w:p>
    <w:p w14:paraId="6346B1E0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Lambda </w:t>
      </w: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sym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 </w:t>
      </w:r>
      <w:proofErr w:type="gram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0.3500  0.1128</w:t>
      </w:r>
      <w:proofErr w:type="gram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  0.5872</w:t>
      </w:r>
    </w:p>
    <w:p w14:paraId="2A22BDAF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Uncertainty Coeff. C|R   </w:t>
      </w:r>
      <w:proofErr w:type="gram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0.4782  0.3693</w:t>
      </w:r>
      <w:proofErr w:type="gram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  0.5870</w:t>
      </w:r>
    </w:p>
    <w:p w14:paraId="11D3BE37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Uncertainty Coeff. R|C   </w:t>
      </w:r>
      <w:proofErr w:type="gram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0.3387  0.2752</w:t>
      </w:r>
      <w:proofErr w:type="gram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  0.4022</w:t>
      </w:r>
    </w:p>
    <w:p w14:paraId="0334FD14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Uncertainty Coeff. </w:t>
      </w:r>
      <w:proofErr w:type="spell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sym</w:t>
      </w:r>
      <w:proofErr w:type="spell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  <w:proofErr w:type="gramStart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0.3965  0.3220</w:t>
      </w:r>
      <w:proofErr w:type="gramEnd"/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  0.4710</w:t>
      </w:r>
    </w:p>
    <w:p w14:paraId="22DDAB7A" w14:textId="77777777" w:rsidR="00B7602A" w:rsidRPr="00B7602A" w:rsidRDefault="00B7602A" w:rsidP="00B76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02A">
        <w:rPr>
          <w:rFonts w:ascii="Courier New" w:eastAsia="Times New Roman" w:hAnsi="Courier New" w:cs="Courier New"/>
          <w:sz w:val="20"/>
          <w:szCs w:val="20"/>
          <w:lang w:eastAsia="en-IN"/>
        </w:rPr>
        <w:t>Mutual Information       0.7353       -       -</w:t>
      </w:r>
    </w:p>
    <w:p w14:paraId="2D083E8A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From the above table Contingency Coefficient value observed as 0.6577, indicates a high association between the tested variables.</w:t>
      </w:r>
    </w:p>
    <w:p w14:paraId="30540F19" w14:textId="77777777" w:rsidR="00B7602A" w:rsidRPr="00B7602A" w:rsidRDefault="00B7602A" w:rsidP="00B760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602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p w14:paraId="23D3F931" w14:textId="77777777" w:rsidR="00B7602A" w:rsidRPr="00B7602A" w:rsidRDefault="00B7602A" w:rsidP="00B7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Based on the above analysis, a significant difference was observed between the variables (</w:t>
      </w:r>
      <w:proofErr w:type="spellStart"/>
      <w:proofErr w:type="gramStart"/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>ie</w:t>
      </w:r>
      <w:proofErr w:type="spellEnd"/>
      <w:proofErr w:type="gramEnd"/>
      <w:r w:rsidRPr="00B7602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variables are related) and strength of association between the variable is high.</w:t>
      </w:r>
    </w:p>
    <w:p w14:paraId="689382BF" w14:textId="77777777" w:rsidR="00885524" w:rsidRDefault="00885524"/>
    <w:sectPr w:rsidR="00885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2A"/>
    <w:rsid w:val="00885524"/>
    <w:rsid w:val="00B7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7201"/>
  <w15:chartTrackingRefBased/>
  <w15:docId w15:val="{D9F65931-7722-43F1-8B4A-EAF6C29E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3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pr.c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wr.ci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2021-08-05T05:46:00Z</dcterms:created>
  <dcterms:modified xsi:type="dcterms:W3CDTF">2021-08-05T05:47:00Z</dcterms:modified>
</cp:coreProperties>
</file>