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ED42"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The aim of this blog post is to compute the implicit tax rates (ITR) on consumption, labour and corporate income for France, Italy, Spain, Germany and the Euro Area since 1995. We use as reference the report on Taxation trends in the European Union (2019) from the European Commission, and the previous reports since 2014.</w:t>
      </w:r>
    </w:p>
    <w:p w14:paraId="13A5F7F0"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This database is built and updated through </w:t>
      </w:r>
      <w:hyperlink r:id="rId5" w:tgtFrame="_blank" w:history="1">
        <w:r w:rsidRPr="00745EBF">
          <w:rPr>
            <w:rFonts w:ascii="Times New Roman" w:eastAsia="Times New Roman" w:hAnsi="Times New Roman" w:cs="Times New Roman"/>
            <w:color w:val="0000FF"/>
            <w:sz w:val="20"/>
            <w:szCs w:val="20"/>
            <w:u w:val="single"/>
            <w:lang w:eastAsia="en-IN"/>
          </w:rPr>
          <w:t>DBnomics</w:t>
        </w:r>
      </w:hyperlink>
      <w:r w:rsidRPr="00745EBF">
        <w:rPr>
          <w:rFonts w:ascii="Times New Roman" w:eastAsia="Times New Roman" w:hAnsi="Times New Roman" w:cs="Times New Roman"/>
          <w:sz w:val="20"/>
          <w:szCs w:val="20"/>
          <w:lang w:eastAsia="en-IN"/>
        </w:rPr>
        <w:t xml:space="preserve"> using the </w:t>
      </w:r>
      <w:hyperlink r:id="rId6" w:tgtFrame="_blank" w:history="1">
        <w:proofErr w:type="spellStart"/>
        <w:r w:rsidRPr="00745EBF">
          <w:rPr>
            <w:rFonts w:ascii="Times New Roman" w:eastAsia="Times New Roman" w:hAnsi="Times New Roman" w:cs="Times New Roman"/>
            <w:color w:val="0000FF"/>
            <w:sz w:val="20"/>
            <w:szCs w:val="20"/>
            <w:u w:val="single"/>
            <w:lang w:eastAsia="en-IN"/>
          </w:rPr>
          <w:t>rdbnomics</w:t>
        </w:r>
        <w:proofErr w:type="spellEnd"/>
      </w:hyperlink>
      <w:r w:rsidRPr="00745EBF">
        <w:rPr>
          <w:rFonts w:ascii="Times New Roman" w:eastAsia="Times New Roman" w:hAnsi="Times New Roman" w:cs="Times New Roman"/>
          <w:sz w:val="20"/>
          <w:szCs w:val="20"/>
          <w:lang w:eastAsia="en-IN"/>
        </w:rPr>
        <w:t xml:space="preserve"> package. All the code is written in R, thanks to the </w:t>
      </w:r>
      <w:hyperlink r:id="rId7" w:anchor="Rct16" w:tgtFrame="_blank" w:history="1">
        <w:proofErr w:type="spellStart"/>
        <w:r w:rsidRPr="00745EBF">
          <w:rPr>
            <w:rFonts w:ascii="Times New Roman" w:eastAsia="Times New Roman" w:hAnsi="Times New Roman" w:cs="Times New Roman"/>
            <w:color w:val="0000FF"/>
            <w:sz w:val="20"/>
            <w:szCs w:val="20"/>
            <w:u w:val="single"/>
            <w:lang w:eastAsia="en-IN"/>
          </w:rPr>
          <w:t>RCoreTeam</w:t>
        </w:r>
        <w:proofErr w:type="spellEnd"/>
        <w:r w:rsidRPr="00745EBF">
          <w:rPr>
            <w:rFonts w:ascii="Times New Roman" w:eastAsia="Times New Roman" w:hAnsi="Times New Roman" w:cs="Times New Roman"/>
            <w:color w:val="0000FF"/>
            <w:sz w:val="20"/>
            <w:szCs w:val="20"/>
            <w:u w:val="single"/>
            <w:lang w:eastAsia="en-IN"/>
          </w:rPr>
          <w:t xml:space="preserve"> (2016)</w:t>
        </w:r>
      </w:hyperlink>
      <w:r w:rsidRPr="00745EBF">
        <w:rPr>
          <w:rFonts w:ascii="Times New Roman" w:eastAsia="Times New Roman" w:hAnsi="Times New Roman" w:cs="Times New Roman"/>
          <w:sz w:val="20"/>
          <w:szCs w:val="20"/>
          <w:lang w:eastAsia="en-IN"/>
        </w:rPr>
        <w:t xml:space="preserve"> and </w:t>
      </w:r>
      <w:proofErr w:type="spellStart"/>
      <w:r w:rsidRPr="00745EBF">
        <w:rPr>
          <w:rFonts w:ascii="Times New Roman" w:eastAsia="Times New Roman" w:hAnsi="Times New Roman" w:cs="Times New Roman"/>
          <w:sz w:val="20"/>
          <w:szCs w:val="20"/>
          <w:lang w:eastAsia="en-IN"/>
        </w:rPr>
        <w:fldChar w:fldCharType="begin"/>
      </w:r>
      <w:r w:rsidRPr="00745EBF">
        <w:rPr>
          <w:rFonts w:ascii="Times New Roman" w:eastAsia="Times New Roman" w:hAnsi="Times New Roman" w:cs="Times New Roman"/>
          <w:sz w:val="20"/>
          <w:szCs w:val="20"/>
          <w:lang w:eastAsia="en-IN"/>
        </w:rPr>
        <w:instrText xml:space="preserve"> HYPERLINK "https://macro.nomics.world/article/2019-11/implicit_tax_rates/" \l "RStu16" \t "_blank" </w:instrText>
      </w:r>
      <w:r w:rsidRPr="00745EBF">
        <w:rPr>
          <w:rFonts w:ascii="Times New Roman" w:eastAsia="Times New Roman" w:hAnsi="Times New Roman" w:cs="Times New Roman"/>
          <w:sz w:val="20"/>
          <w:szCs w:val="20"/>
          <w:lang w:eastAsia="en-IN"/>
        </w:rPr>
        <w:fldChar w:fldCharType="separate"/>
      </w:r>
      <w:r w:rsidRPr="00745EBF">
        <w:rPr>
          <w:rFonts w:ascii="Times New Roman" w:eastAsia="Times New Roman" w:hAnsi="Times New Roman" w:cs="Times New Roman"/>
          <w:color w:val="0000FF"/>
          <w:sz w:val="20"/>
          <w:szCs w:val="20"/>
          <w:u w:val="single"/>
          <w:lang w:eastAsia="en-IN"/>
        </w:rPr>
        <w:t>RStudioTeam</w:t>
      </w:r>
      <w:proofErr w:type="spellEnd"/>
      <w:r w:rsidRPr="00745EBF">
        <w:rPr>
          <w:rFonts w:ascii="Times New Roman" w:eastAsia="Times New Roman" w:hAnsi="Times New Roman" w:cs="Times New Roman"/>
          <w:color w:val="0000FF"/>
          <w:sz w:val="20"/>
          <w:szCs w:val="20"/>
          <w:u w:val="single"/>
          <w:lang w:eastAsia="en-IN"/>
        </w:rPr>
        <w:t xml:space="preserve"> (2016)</w:t>
      </w:r>
      <w:r w:rsidRPr="00745EBF">
        <w:rPr>
          <w:rFonts w:ascii="Times New Roman" w:eastAsia="Times New Roman" w:hAnsi="Times New Roman" w:cs="Times New Roman"/>
          <w:sz w:val="20"/>
          <w:szCs w:val="20"/>
          <w:lang w:eastAsia="en-IN"/>
        </w:rPr>
        <w:fldChar w:fldCharType="end"/>
      </w:r>
      <w:r w:rsidRPr="00745EBF">
        <w:rPr>
          <w:rFonts w:ascii="Times New Roman" w:eastAsia="Times New Roman" w:hAnsi="Times New Roman" w:cs="Times New Roman"/>
          <w:sz w:val="20"/>
          <w:szCs w:val="20"/>
          <w:lang w:eastAsia="en-IN"/>
        </w:rPr>
        <w:t xml:space="preserve">. </w:t>
      </w:r>
    </w:p>
    <w:p w14:paraId="6125686F" w14:textId="77777777" w:rsidR="00745EBF" w:rsidRPr="00745EBF" w:rsidRDefault="00745EBF" w:rsidP="00745E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45EBF">
        <w:rPr>
          <w:rFonts w:ascii="Times New Roman" w:eastAsia="Times New Roman" w:hAnsi="Times New Roman" w:cs="Times New Roman"/>
          <w:b/>
          <w:bCs/>
          <w:kern w:val="36"/>
          <w:sz w:val="48"/>
          <w:szCs w:val="48"/>
          <w:lang w:eastAsia="en-IN"/>
        </w:rPr>
        <w:t>Implicit tax rate on consumption</w:t>
      </w:r>
    </w:p>
    <w:p w14:paraId="732457A4"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The ITR on consumption is defined as all consumption taxes divided by the final consumption expenditure of households (domestic concept). The DG Taxation &amp; Customs Union of the European Commission proposes a detailed calculation methodology </w:t>
      </w:r>
      <w:hyperlink r:id="rId8" w:tgtFrame="_blank" w:history="1">
        <w:r w:rsidRPr="00745EBF">
          <w:rPr>
            <w:rFonts w:ascii="Times New Roman" w:eastAsia="Times New Roman" w:hAnsi="Times New Roman" w:cs="Times New Roman"/>
            <w:color w:val="0000FF"/>
            <w:sz w:val="20"/>
            <w:szCs w:val="20"/>
            <w:u w:val="single"/>
            <w:lang w:eastAsia="en-IN"/>
          </w:rPr>
          <w:t>here</w:t>
        </w:r>
      </w:hyperlink>
      <w:r w:rsidRPr="00745EBF">
        <w:rPr>
          <w:rFonts w:ascii="Times New Roman" w:eastAsia="Times New Roman" w:hAnsi="Times New Roman" w:cs="Times New Roman"/>
          <w:sz w:val="20"/>
          <w:szCs w:val="20"/>
          <w:lang w:eastAsia="en-IN"/>
        </w:rPr>
        <w:t xml:space="preserve">. We follow this general methodology using Eurostat’s data for the 19 countries composing the Euro Area, and we will add some specificities for France, Germany, Italy and Spain using national tax lists. Given that the ITR is a ratio, we structure this section in 4 steps. We begin by gathering all data on consumption taxes (the numerator), we add the specificities for France, Germany, Italy and Spain, then we retrieve data on the final consumption expenditure of households on the economic territory (the denominator), and we finish by constituting the Euro Area GDP-weighted average. </w:t>
      </w:r>
    </w:p>
    <w:p w14:paraId="54432F4E"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1: taxes on consumption</w:t>
      </w:r>
    </w:p>
    <w:p w14:paraId="307A9F93"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Following the DG Taxation &amp; Customs Union’s methodology, we consider as taxes on consumption the following aggregates (values in parenthesis represent the ESA 2010 nomenclature):</w:t>
      </w:r>
    </w:p>
    <w:p w14:paraId="6B4894E1" w14:textId="77777777" w:rsidR="00745EBF" w:rsidRPr="00745EBF" w:rsidRDefault="00745EBF" w:rsidP="00745E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Value added type taxes (D211)</w:t>
      </w:r>
    </w:p>
    <w:p w14:paraId="5A846AB5" w14:textId="77777777" w:rsidR="00745EBF" w:rsidRPr="00745EBF" w:rsidRDefault="00745EBF" w:rsidP="00745E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Taxes and duties on imports excluding VAT (D212)</w:t>
      </w:r>
    </w:p>
    <w:p w14:paraId="24FE7C0B" w14:textId="77777777" w:rsidR="00745EBF" w:rsidRPr="00745EBF" w:rsidRDefault="00745EBF" w:rsidP="00745E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Taxes on products except VAT and import duties (D214), excluding:</w:t>
      </w:r>
      <w:r w:rsidRPr="00745EBF">
        <w:rPr>
          <w:rFonts w:ascii="Times New Roman" w:eastAsia="Times New Roman" w:hAnsi="Times New Roman" w:cs="Times New Roman"/>
          <w:sz w:val="20"/>
          <w:szCs w:val="20"/>
          <w:lang w:eastAsia="en-IN"/>
        </w:rPr>
        <w:br/>
        <w:t>a. Stamp taxes (D214B)</w:t>
      </w:r>
      <w:r w:rsidRPr="00745EBF">
        <w:rPr>
          <w:rFonts w:ascii="Times New Roman" w:eastAsia="Times New Roman" w:hAnsi="Times New Roman" w:cs="Times New Roman"/>
          <w:sz w:val="20"/>
          <w:szCs w:val="20"/>
          <w:lang w:eastAsia="en-IN"/>
        </w:rPr>
        <w:br/>
        <w:t>b. Taxes on financial and capital transactions (D214C)</w:t>
      </w:r>
      <w:r w:rsidRPr="00745EBF">
        <w:rPr>
          <w:rFonts w:ascii="Times New Roman" w:eastAsia="Times New Roman" w:hAnsi="Times New Roman" w:cs="Times New Roman"/>
          <w:sz w:val="20"/>
          <w:szCs w:val="20"/>
          <w:lang w:eastAsia="en-IN"/>
        </w:rPr>
        <w:br/>
        <w:t>c. Export duties and monetary compensatory amounts on exports (D214K)</w:t>
      </w:r>
    </w:p>
    <w:p w14:paraId="51E9871D" w14:textId="77777777" w:rsidR="00745EBF" w:rsidRPr="00745EBF" w:rsidRDefault="00745EBF" w:rsidP="00745E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other taxes on production:</w:t>
      </w:r>
      <w:r w:rsidRPr="00745EBF">
        <w:rPr>
          <w:rFonts w:ascii="Times New Roman" w:eastAsia="Times New Roman" w:hAnsi="Times New Roman" w:cs="Times New Roman"/>
          <w:sz w:val="20"/>
          <w:szCs w:val="20"/>
          <w:lang w:eastAsia="en-IN"/>
        </w:rPr>
        <w:br/>
        <w:t>a. Taxes on international transactions (D29D)</w:t>
      </w:r>
      <w:r w:rsidRPr="00745EBF">
        <w:rPr>
          <w:rFonts w:ascii="Times New Roman" w:eastAsia="Times New Roman" w:hAnsi="Times New Roman" w:cs="Times New Roman"/>
          <w:sz w:val="20"/>
          <w:szCs w:val="20"/>
          <w:lang w:eastAsia="en-IN"/>
        </w:rPr>
        <w:br/>
        <w:t>b. Taxes on pollution (D29F)</w:t>
      </w:r>
      <w:r w:rsidRPr="00745EBF">
        <w:rPr>
          <w:rFonts w:ascii="Times New Roman" w:eastAsia="Times New Roman" w:hAnsi="Times New Roman" w:cs="Times New Roman"/>
          <w:sz w:val="20"/>
          <w:szCs w:val="20"/>
          <w:lang w:eastAsia="en-IN"/>
        </w:rPr>
        <w:br/>
        <w:t>c. Under-compensation of VAT (flat rate system) (D29G)</w:t>
      </w:r>
    </w:p>
    <w:p w14:paraId="06F14A91" w14:textId="77777777" w:rsidR="00745EBF" w:rsidRPr="00745EBF" w:rsidRDefault="00745EBF" w:rsidP="00745EB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other current taxes:</w:t>
      </w:r>
      <w:r w:rsidRPr="00745EBF">
        <w:rPr>
          <w:rFonts w:ascii="Times New Roman" w:eastAsia="Times New Roman" w:hAnsi="Times New Roman" w:cs="Times New Roman"/>
          <w:sz w:val="20"/>
          <w:szCs w:val="20"/>
          <w:lang w:eastAsia="en-IN"/>
        </w:rPr>
        <w:br/>
        <w:t>a. Poll taxes (D59B)</w:t>
      </w:r>
      <w:r w:rsidRPr="00745EBF">
        <w:rPr>
          <w:rFonts w:ascii="Times New Roman" w:eastAsia="Times New Roman" w:hAnsi="Times New Roman" w:cs="Times New Roman"/>
          <w:sz w:val="20"/>
          <w:szCs w:val="20"/>
          <w:lang w:eastAsia="en-IN"/>
        </w:rPr>
        <w:br/>
        <w:t>b. Expenditure taxes (D59C)</w:t>
      </w:r>
      <w:r w:rsidRPr="00745EBF">
        <w:rPr>
          <w:rFonts w:ascii="Times New Roman" w:eastAsia="Times New Roman" w:hAnsi="Times New Roman" w:cs="Times New Roman"/>
          <w:sz w:val="20"/>
          <w:szCs w:val="20"/>
          <w:lang w:eastAsia="en-IN"/>
        </w:rPr>
        <w:br/>
        <w:t>c. Payments by households for licences (D59D)</w:t>
      </w:r>
    </w:p>
    <w:p w14:paraId="71C646C8"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These aggregates can be found in Eurostat’s database, using the dataset “Main national accounts tax aggregates” (</w:t>
      </w:r>
      <w:r w:rsidRPr="00745EBF">
        <w:rPr>
          <w:rFonts w:ascii="Courier New" w:eastAsia="Times New Roman" w:hAnsi="Courier New" w:cs="Courier New"/>
          <w:sz w:val="20"/>
          <w:szCs w:val="20"/>
          <w:lang w:eastAsia="en-IN"/>
        </w:rPr>
        <w:t>gov_10a_taxag</w:t>
      </w:r>
      <w:r w:rsidRPr="00745EBF">
        <w:rPr>
          <w:rFonts w:ascii="Times New Roman" w:eastAsia="Times New Roman" w:hAnsi="Times New Roman" w:cs="Times New Roman"/>
          <w:sz w:val="20"/>
          <w:szCs w:val="20"/>
          <w:lang w:eastAsia="en-IN"/>
        </w:rPr>
        <w:t>).</w:t>
      </w:r>
    </w:p>
    <w:p w14:paraId="5E966A0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url_country</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paste(</w:t>
      </w:r>
      <w:proofErr w:type="gramEnd"/>
      <w:r w:rsidRPr="00745EBF">
        <w:rPr>
          <w:rFonts w:ascii="Courier New" w:eastAsia="Times New Roman" w:hAnsi="Courier New" w:cs="Courier New"/>
          <w:sz w:val="20"/>
          <w:szCs w:val="20"/>
          <w:lang w:eastAsia="en-IN"/>
        </w:rPr>
        <w:t>c("AT","BE","CY","EE","FI","FR","DE","EL","IE","IT",</w:t>
      </w:r>
    </w:p>
    <w:p w14:paraId="4B6D923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"LV","LT","LU","MT","NL","PT","SK","SI","ES"),</w:t>
      </w:r>
    </w:p>
    <w:p w14:paraId="458FFAE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collapse = "+")</w:t>
      </w:r>
    </w:p>
    <w:p w14:paraId="3F98B04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url_taxes</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paste(</w:t>
      </w:r>
      <w:proofErr w:type="gramEnd"/>
      <w:r w:rsidRPr="00745EBF">
        <w:rPr>
          <w:rFonts w:ascii="Courier New" w:eastAsia="Times New Roman" w:hAnsi="Courier New" w:cs="Courier New"/>
          <w:sz w:val="20"/>
          <w:szCs w:val="20"/>
          <w:lang w:eastAsia="en-IN"/>
        </w:rPr>
        <w:t>c("D211","D212",</w:t>
      </w:r>
    </w:p>
    <w:p w14:paraId="5FB0720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"D214","D214B","D214C","D214K",</w:t>
      </w:r>
    </w:p>
    <w:p w14:paraId="0F12901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"D29D","D29F","D29G",</w:t>
      </w:r>
    </w:p>
    <w:p w14:paraId="562F9D1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"D59B","D59C","D59D"),</w:t>
      </w:r>
    </w:p>
    <w:p w14:paraId="7BABA06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collapse = "+")</w:t>
      </w:r>
    </w:p>
    <w:p w14:paraId="0234753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filter &lt;- paste0("A.MIO_NAC.S13_S212.</w:t>
      </w:r>
      <w:proofErr w:type="gramStart"/>
      <w:r w:rsidRPr="00745EBF">
        <w:rPr>
          <w:rFonts w:ascii="Courier New" w:eastAsia="Times New Roman" w:hAnsi="Courier New" w:cs="Courier New"/>
          <w:sz w:val="20"/>
          <w:szCs w:val="20"/>
          <w:lang w:eastAsia="en-IN"/>
        </w:rPr>
        <w:t>",url</w:t>
      </w:r>
      <w:proofErr w:type="gramEnd"/>
      <w:r w:rsidRPr="00745EBF">
        <w:rPr>
          <w:rFonts w:ascii="Courier New" w:eastAsia="Times New Roman" w:hAnsi="Courier New" w:cs="Courier New"/>
          <w:sz w:val="20"/>
          <w:szCs w:val="20"/>
          <w:lang w:eastAsia="en-IN"/>
        </w:rPr>
        <w:t>_taxes,".",url_country)</w:t>
      </w:r>
    </w:p>
    <w:p w14:paraId="3181A00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E4758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ITR_cons_num</w:t>
      </w:r>
      <w:proofErr w:type="spellEnd"/>
      <w:r w:rsidRPr="00745EBF">
        <w:rPr>
          <w:rFonts w:ascii="Courier New" w:eastAsia="Times New Roman" w:hAnsi="Courier New" w:cs="Courier New"/>
          <w:sz w:val="20"/>
          <w:szCs w:val="20"/>
          <w:lang w:eastAsia="en-IN"/>
        </w:rPr>
        <w:t xml:space="preserve"> &lt;- </w:t>
      </w:r>
    </w:p>
    <w:p w14:paraId="5B7E604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rdb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"Eurostat","gov_10a_taxag", mask = filter) %&gt;%</w:t>
      </w:r>
    </w:p>
    <w:p w14:paraId="1A3FD37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&amp; year(period)&lt;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 xml:space="preserve">) %&gt;% </w:t>
      </w:r>
    </w:p>
    <w:p w14:paraId="1DA0500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select(country=</w:t>
      </w:r>
      <w:proofErr w:type="spellStart"/>
      <w:proofErr w:type="gramStart"/>
      <w:r w:rsidRPr="00745EBF">
        <w:rPr>
          <w:rFonts w:ascii="Courier New" w:eastAsia="Times New Roman" w:hAnsi="Courier New" w:cs="Courier New"/>
          <w:sz w:val="20"/>
          <w:szCs w:val="20"/>
          <w:lang w:eastAsia="en-IN"/>
        </w:rPr>
        <w:t>geo,period</w:t>
      </w:r>
      <w:proofErr w:type="gramEnd"/>
      <w:r w:rsidRPr="00745EBF">
        <w:rPr>
          <w:rFonts w:ascii="Courier New" w:eastAsia="Times New Roman" w:hAnsi="Courier New" w:cs="Courier New"/>
          <w:sz w:val="20"/>
          <w:szCs w:val="20"/>
          <w:lang w:eastAsia="en-IN"/>
        </w:rPr>
        <w:t>,var</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na_item,value</w:t>
      </w:r>
      <w:proofErr w:type="spellEnd"/>
      <w:r w:rsidRPr="00745EBF">
        <w:rPr>
          <w:rFonts w:ascii="Courier New" w:eastAsia="Times New Roman" w:hAnsi="Courier New" w:cs="Courier New"/>
          <w:sz w:val="20"/>
          <w:szCs w:val="20"/>
          <w:lang w:eastAsia="en-IN"/>
        </w:rPr>
        <w:t>)</w:t>
      </w:r>
    </w:p>
    <w:p w14:paraId="2A29ECB0"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lastRenderedPageBreak/>
        <w:t>We check the beginning and the end of the data series we have just obtained from Eurostat’s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9"/>
        <w:gridCol w:w="460"/>
        <w:gridCol w:w="460"/>
        <w:gridCol w:w="460"/>
        <w:gridCol w:w="581"/>
        <w:gridCol w:w="590"/>
        <w:gridCol w:w="600"/>
        <w:gridCol w:w="500"/>
        <w:gridCol w:w="480"/>
        <w:gridCol w:w="510"/>
        <w:gridCol w:w="491"/>
        <w:gridCol w:w="500"/>
        <w:gridCol w:w="515"/>
      </w:tblGrid>
      <w:tr w:rsidR="00745EBF" w:rsidRPr="00745EBF" w14:paraId="6B3D9986" w14:textId="77777777" w:rsidTr="00745EBF">
        <w:trPr>
          <w:tblHeader/>
          <w:tblCellSpacing w:w="15" w:type="dxa"/>
        </w:trPr>
        <w:tc>
          <w:tcPr>
            <w:tcW w:w="0" w:type="auto"/>
            <w:gridSpan w:val="13"/>
            <w:tcBorders>
              <w:top w:val="nil"/>
              <w:left w:val="nil"/>
              <w:bottom w:val="nil"/>
              <w:right w:val="nil"/>
            </w:tcBorders>
            <w:vAlign w:val="center"/>
            <w:hideMark/>
          </w:tcPr>
          <w:p w14:paraId="2569E9DD" w14:textId="77777777" w:rsidR="00745EBF" w:rsidRPr="00745EBF" w:rsidRDefault="00745EBF" w:rsidP="00745EBF">
            <w:pPr>
              <w:spacing w:after="0" w:line="240" w:lineRule="auto"/>
              <w:jc w:val="center"/>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Taxes on consumption: beginning of the sample</w:t>
            </w:r>
          </w:p>
        </w:tc>
      </w:tr>
      <w:tr w:rsidR="00745EBF" w:rsidRPr="00745EBF" w14:paraId="2B25669E" w14:textId="77777777" w:rsidTr="00745EBF">
        <w:trPr>
          <w:tblHeader/>
          <w:tblCellSpacing w:w="15" w:type="dxa"/>
        </w:trPr>
        <w:tc>
          <w:tcPr>
            <w:tcW w:w="0" w:type="auto"/>
            <w:vAlign w:val="center"/>
            <w:hideMark/>
          </w:tcPr>
          <w:p w14:paraId="3537AC81" w14:textId="77777777" w:rsidR="00745EBF" w:rsidRPr="00745EBF" w:rsidRDefault="00745EBF" w:rsidP="00745EBF">
            <w:pPr>
              <w:spacing w:after="0" w:line="240" w:lineRule="auto"/>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country </w:t>
            </w:r>
          </w:p>
        </w:tc>
        <w:tc>
          <w:tcPr>
            <w:tcW w:w="0" w:type="auto"/>
            <w:vAlign w:val="center"/>
            <w:hideMark/>
          </w:tcPr>
          <w:p w14:paraId="33E1B066"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D211 </w:t>
            </w:r>
          </w:p>
        </w:tc>
        <w:tc>
          <w:tcPr>
            <w:tcW w:w="0" w:type="auto"/>
            <w:vAlign w:val="center"/>
            <w:hideMark/>
          </w:tcPr>
          <w:p w14:paraId="7439033B"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D212 </w:t>
            </w:r>
          </w:p>
        </w:tc>
        <w:tc>
          <w:tcPr>
            <w:tcW w:w="0" w:type="auto"/>
            <w:vAlign w:val="center"/>
            <w:hideMark/>
          </w:tcPr>
          <w:p w14:paraId="4A3DE7E4"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D214 </w:t>
            </w:r>
          </w:p>
        </w:tc>
        <w:tc>
          <w:tcPr>
            <w:tcW w:w="0" w:type="auto"/>
            <w:vAlign w:val="center"/>
            <w:hideMark/>
          </w:tcPr>
          <w:p w14:paraId="43F6009A"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D214B </w:t>
            </w:r>
          </w:p>
        </w:tc>
        <w:tc>
          <w:tcPr>
            <w:tcW w:w="0" w:type="auto"/>
            <w:vAlign w:val="center"/>
            <w:hideMark/>
          </w:tcPr>
          <w:p w14:paraId="4F81E791"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D214C </w:t>
            </w:r>
          </w:p>
        </w:tc>
        <w:tc>
          <w:tcPr>
            <w:tcW w:w="0" w:type="auto"/>
            <w:vAlign w:val="center"/>
            <w:hideMark/>
          </w:tcPr>
          <w:p w14:paraId="459D746D"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D214K </w:t>
            </w:r>
          </w:p>
        </w:tc>
        <w:tc>
          <w:tcPr>
            <w:tcW w:w="0" w:type="auto"/>
            <w:vAlign w:val="center"/>
            <w:hideMark/>
          </w:tcPr>
          <w:p w14:paraId="44884FC4"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D29D </w:t>
            </w:r>
          </w:p>
        </w:tc>
        <w:tc>
          <w:tcPr>
            <w:tcW w:w="0" w:type="auto"/>
            <w:vAlign w:val="center"/>
            <w:hideMark/>
          </w:tcPr>
          <w:p w14:paraId="3C68E7B2"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D29F </w:t>
            </w:r>
          </w:p>
        </w:tc>
        <w:tc>
          <w:tcPr>
            <w:tcW w:w="0" w:type="auto"/>
            <w:vAlign w:val="center"/>
            <w:hideMark/>
          </w:tcPr>
          <w:p w14:paraId="1F8D7B2C"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D29G </w:t>
            </w:r>
          </w:p>
        </w:tc>
        <w:tc>
          <w:tcPr>
            <w:tcW w:w="0" w:type="auto"/>
            <w:vAlign w:val="center"/>
            <w:hideMark/>
          </w:tcPr>
          <w:p w14:paraId="11BB02DB"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D59B </w:t>
            </w:r>
          </w:p>
        </w:tc>
        <w:tc>
          <w:tcPr>
            <w:tcW w:w="0" w:type="auto"/>
            <w:vAlign w:val="center"/>
            <w:hideMark/>
          </w:tcPr>
          <w:p w14:paraId="4E69440E"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D59C </w:t>
            </w:r>
          </w:p>
        </w:tc>
        <w:tc>
          <w:tcPr>
            <w:tcW w:w="0" w:type="auto"/>
            <w:vAlign w:val="center"/>
            <w:hideMark/>
          </w:tcPr>
          <w:p w14:paraId="3764A547"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D59D </w:t>
            </w:r>
          </w:p>
        </w:tc>
      </w:tr>
      <w:tr w:rsidR="00745EBF" w:rsidRPr="00745EBF" w14:paraId="692954EA" w14:textId="77777777" w:rsidTr="00745EBF">
        <w:trPr>
          <w:tblCellSpacing w:w="15" w:type="dxa"/>
        </w:trPr>
        <w:tc>
          <w:tcPr>
            <w:tcW w:w="0" w:type="auto"/>
            <w:vAlign w:val="center"/>
            <w:hideMark/>
          </w:tcPr>
          <w:p w14:paraId="54DE7C5C"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AT </w:t>
            </w:r>
          </w:p>
        </w:tc>
        <w:tc>
          <w:tcPr>
            <w:tcW w:w="0" w:type="auto"/>
            <w:vAlign w:val="center"/>
            <w:hideMark/>
          </w:tcPr>
          <w:p w14:paraId="7655C1C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2F76F1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96CCA8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DA341D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B228F6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7E5482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20CD35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11355D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DCFFDC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F47A6B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AD48CA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723F2D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06FABE53" w14:textId="77777777" w:rsidTr="00745EBF">
        <w:trPr>
          <w:tblCellSpacing w:w="15" w:type="dxa"/>
        </w:trPr>
        <w:tc>
          <w:tcPr>
            <w:tcW w:w="0" w:type="auto"/>
            <w:vAlign w:val="center"/>
            <w:hideMark/>
          </w:tcPr>
          <w:p w14:paraId="71AB712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BE </w:t>
            </w:r>
          </w:p>
        </w:tc>
        <w:tc>
          <w:tcPr>
            <w:tcW w:w="0" w:type="auto"/>
            <w:vAlign w:val="center"/>
            <w:hideMark/>
          </w:tcPr>
          <w:p w14:paraId="5921687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1B29CE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C3B83F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2439B3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6A55A4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085277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F47D9A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27476F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9059F2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7B7E8E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56F775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041CA4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7EC910A9" w14:textId="77777777" w:rsidTr="00745EBF">
        <w:trPr>
          <w:tblCellSpacing w:w="15" w:type="dxa"/>
        </w:trPr>
        <w:tc>
          <w:tcPr>
            <w:tcW w:w="0" w:type="auto"/>
            <w:vAlign w:val="center"/>
            <w:hideMark/>
          </w:tcPr>
          <w:p w14:paraId="5C641B2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CY </w:t>
            </w:r>
          </w:p>
        </w:tc>
        <w:tc>
          <w:tcPr>
            <w:tcW w:w="0" w:type="auto"/>
            <w:vAlign w:val="center"/>
            <w:hideMark/>
          </w:tcPr>
          <w:p w14:paraId="0773102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43E446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3D25C9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837B3E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BFE4A1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56E0B3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9B1C85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45EF59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A0068B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CBEEE0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3BF6F4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21D72C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75BB5CE6" w14:textId="77777777" w:rsidTr="00745EBF">
        <w:trPr>
          <w:tblCellSpacing w:w="15" w:type="dxa"/>
        </w:trPr>
        <w:tc>
          <w:tcPr>
            <w:tcW w:w="0" w:type="auto"/>
            <w:vAlign w:val="center"/>
            <w:hideMark/>
          </w:tcPr>
          <w:p w14:paraId="0291117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DE </w:t>
            </w:r>
          </w:p>
        </w:tc>
        <w:tc>
          <w:tcPr>
            <w:tcW w:w="0" w:type="auto"/>
            <w:vAlign w:val="center"/>
            <w:hideMark/>
          </w:tcPr>
          <w:p w14:paraId="1257D5A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EAB3B5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A10256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8781EC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342DA1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6B59DF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079DF0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E6CEDC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3EA988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9EB27F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D6951A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C6D3C9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3941FA50" w14:textId="77777777" w:rsidTr="00745EBF">
        <w:trPr>
          <w:tblCellSpacing w:w="15" w:type="dxa"/>
        </w:trPr>
        <w:tc>
          <w:tcPr>
            <w:tcW w:w="0" w:type="auto"/>
            <w:vAlign w:val="center"/>
            <w:hideMark/>
          </w:tcPr>
          <w:p w14:paraId="2FE7EC2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EE </w:t>
            </w:r>
          </w:p>
        </w:tc>
        <w:tc>
          <w:tcPr>
            <w:tcW w:w="0" w:type="auto"/>
            <w:vAlign w:val="center"/>
            <w:hideMark/>
          </w:tcPr>
          <w:p w14:paraId="6F5B4CB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C9BCDD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033BF2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C38975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213384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662DAE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973B07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645D76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065E5F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033C9C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DD0FF6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5E40FE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r>
      <w:tr w:rsidR="00745EBF" w:rsidRPr="00745EBF" w14:paraId="42169FEF" w14:textId="77777777" w:rsidTr="00745EBF">
        <w:trPr>
          <w:tblCellSpacing w:w="15" w:type="dxa"/>
        </w:trPr>
        <w:tc>
          <w:tcPr>
            <w:tcW w:w="0" w:type="auto"/>
            <w:vAlign w:val="center"/>
            <w:hideMark/>
          </w:tcPr>
          <w:p w14:paraId="332CA52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EL </w:t>
            </w:r>
          </w:p>
        </w:tc>
        <w:tc>
          <w:tcPr>
            <w:tcW w:w="0" w:type="auto"/>
            <w:vAlign w:val="center"/>
            <w:hideMark/>
          </w:tcPr>
          <w:p w14:paraId="52C8BE0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7A3006B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1F7E55F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4CB513F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59CCA54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1AED82D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24C22B9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480FB28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1D418B8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7691F49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5860E9B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18F31FC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r>
      <w:tr w:rsidR="00745EBF" w:rsidRPr="00745EBF" w14:paraId="7E7214D8" w14:textId="77777777" w:rsidTr="00745EBF">
        <w:trPr>
          <w:tblCellSpacing w:w="15" w:type="dxa"/>
        </w:trPr>
        <w:tc>
          <w:tcPr>
            <w:tcW w:w="0" w:type="auto"/>
            <w:vAlign w:val="center"/>
            <w:hideMark/>
          </w:tcPr>
          <w:p w14:paraId="790265B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ES </w:t>
            </w:r>
          </w:p>
        </w:tc>
        <w:tc>
          <w:tcPr>
            <w:tcW w:w="0" w:type="auto"/>
            <w:vAlign w:val="center"/>
            <w:hideMark/>
          </w:tcPr>
          <w:p w14:paraId="6C05322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E6150F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66AFA8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118EF3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49F093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4309DA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81DDFE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D2248B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74DC65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DBDDFE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842750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8909A0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407A5951" w14:textId="77777777" w:rsidTr="00745EBF">
        <w:trPr>
          <w:tblCellSpacing w:w="15" w:type="dxa"/>
        </w:trPr>
        <w:tc>
          <w:tcPr>
            <w:tcW w:w="0" w:type="auto"/>
            <w:vAlign w:val="center"/>
            <w:hideMark/>
          </w:tcPr>
          <w:p w14:paraId="7996B0E7"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FI </w:t>
            </w:r>
          </w:p>
        </w:tc>
        <w:tc>
          <w:tcPr>
            <w:tcW w:w="0" w:type="auto"/>
            <w:vAlign w:val="center"/>
            <w:hideMark/>
          </w:tcPr>
          <w:p w14:paraId="250D99A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5CCB91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9E5993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834E35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001AE0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1997 </w:t>
            </w:r>
          </w:p>
        </w:tc>
        <w:tc>
          <w:tcPr>
            <w:tcW w:w="0" w:type="auto"/>
            <w:vAlign w:val="center"/>
            <w:hideMark/>
          </w:tcPr>
          <w:p w14:paraId="2B7E62A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A9BF3F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BEB2D4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1996 </w:t>
            </w:r>
          </w:p>
        </w:tc>
        <w:tc>
          <w:tcPr>
            <w:tcW w:w="0" w:type="auto"/>
            <w:vAlign w:val="center"/>
            <w:hideMark/>
          </w:tcPr>
          <w:p w14:paraId="483437B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64A08D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14159F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3257EB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16026454" w14:textId="77777777" w:rsidTr="00745EBF">
        <w:trPr>
          <w:tblCellSpacing w:w="15" w:type="dxa"/>
        </w:trPr>
        <w:tc>
          <w:tcPr>
            <w:tcW w:w="0" w:type="auto"/>
            <w:vAlign w:val="center"/>
            <w:hideMark/>
          </w:tcPr>
          <w:p w14:paraId="30C14C6C"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FR </w:t>
            </w:r>
          </w:p>
        </w:tc>
        <w:tc>
          <w:tcPr>
            <w:tcW w:w="0" w:type="auto"/>
            <w:vAlign w:val="center"/>
            <w:hideMark/>
          </w:tcPr>
          <w:p w14:paraId="029D967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2A214C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F04871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BC04C8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B44036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B442B2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138B77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7E1FA9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35811F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4B6A5D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E0448C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567B11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00A45476" w14:textId="77777777" w:rsidTr="00745EBF">
        <w:trPr>
          <w:tblCellSpacing w:w="15" w:type="dxa"/>
        </w:trPr>
        <w:tc>
          <w:tcPr>
            <w:tcW w:w="0" w:type="auto"/>
            <w:vAlign w:val="center"/>
            <w:hideMark/>
          </w:tcPr>
          <w:p w14:paraId="74CFA63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IE </w:t>
            </w:r>
          </w:p>
        </w:tc>
        <w:tc>
          <w:tcPr>
            <w:tcW w:w="0" w:type="auto"/>
            <w:vAlign w:val="center"/>
            <w:hideMark/>
          </w:tcPr>
          <w:p w14:paraId="5D291CB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D3F9F4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CCE37D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E4207A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62C80D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458670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E75D2D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9270EC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A6F900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4F580A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954BF1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334837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32C892EC" w14:textId="77777777" w:rsidTr="00745EBF">
        <w:trPr>
          <w:tblCellSpacing w:w="15" w:type="dxa"/>
        </w:trPr>
        <w:tc>
          <w:tcPr>
            <w:tcW w:w="0" w:type="auto"/>
            <w:vAlign w:val="center"/>
            <w:hideMark/>
          </w:tcPr>
          <w:p w14:paraId="3B48D962"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IT </w:t>
            </w:r>
          </w:p>
        </w:tc>
        <w:tc>
          <w:tcPr>
            <w:tcW w:w="0" w:type="auto"/>
            <w:vAlign w:val="center"/>
            <w:hideMark/>
          </w:tcPr>
          <w:p w14:paraId="74C8460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232DC5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43C148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FEC62D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A98F69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93833D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C2A12D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5221B2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87948F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FF2023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24C4FA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4977DF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3098D8DD" w14:textId="77777777" w:rsidTr="00745EBF">
        <w:trPr>
          <w:tblCellSpacing w:w="15" w:type="dxa"/>
        </w:trPr>
        <w:tc>
          <w:tcPr>
            <w:tcW w:w="0" w:type="auto"/>
            <w:vAlign w:val="center"/>
            <w:hideMark/>
          </w:tcPr>
          <w:p w14:paraId="53B93CED"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LT </w:t>
            </w:r>
          </w:p>
        </w:tc>
        <w:tc>
          <w:tcPr>
            <w:tcW w:w="0" w:type="auto"/>
            <w:vAlign w:val="center"/>
            <w:hideMark/>
          </w:tcPr>
          <w:p w14:paraId="04633E1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E51EB1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7B3EEE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CE0D3F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83129A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11729C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0ABAAA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4BE112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AA4A1C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8DFAB1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7B22EC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9B930F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3C2A9C30" w14:textId="77777777" w:rsidTr="00745EBF">
        <w:trPr>
          <w:tblCellSpacing w:w="15" w:type="dxa"/>
        </w:trPr>
        <w:tc>
          <w:tcPr>
            <w:tcW w:w="0" w:type="auto"/>
            <w:vAlign w:val="center"/>
            <w:hideMark/>
          </w:tcPr>
          <w:p w14:paraId="72C45B4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LU </w:t>
            </w:r>
          </w:p>
        </w:tc>
        <w:tc>
          <w:tcPr>
            <w:tcW w:w="0" w:type="auto"/>
            <w:vAlign w:val="center"/>
            <w:hideMark/>
          </w:tcPr>
          <w:p w14:paraId="71EF313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041386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11D53E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D29B81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48912E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9A787C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B11B9C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211269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7024F2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EA2DB3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8C0B43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3CF20D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45842044" w14:textId="77777777" w:rsidTr="00745EBF">
        <w:trPr>
          <w:tblCellSpacing w:w="15" w:type="dxa"/>
        </w:trPr>
        <w:tc>
          <w:tcPr>
            <w:tcW w:w="0" w:type="auto"/>
            <w:vAlign w:val="center"/>
            <w:hideMark/>
          </w:tcPr>
          <w:p w14:paraId="49B6A1FF"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LV </w:t>
            </w:r>
          </w:p>
        </w:tc>
        <w:tc>
          <w:tcPr>
            <w:tcW w:w="0" w:type="auto"/>
            <w:vAlign w:val="center"/>
            <w:hideMark/>
          </w:tcPr>
          <w:p w14:paraId="7E71953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67565A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0CA4E7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C3173B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031F63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7BEC28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C39207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69E52C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2DA12B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30B9BA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F5FE83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D5B602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2007 </w:t>
            </w:r>
          </w:p>
        </w:tc>
      </w:tr>
      <w:tr w:rsidR="00745EBF" w:rsidRPr="00745EBF" w14:paraId="56C1E959" w14:textId="77777777" w:rsidTr="00745EBF">
        <w:trPr>
          <w:tblCellSpacing w:w="15" w:type="dxa"/>
        </w:trPr>
        <w:tc>
          <w:tcPr>
            <w:tcW w:w="0" w:type="auto"/>
            <w:vAlign w:val="center"/>
            <w:hideMark/>
          </w:tcPr>
          <w:p w14:paraId="78D6ACB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MT </w:t>
            </w:r>
          </w:p>
        </w:tc>
        <w:tc>
          <w:tcPr>
            <w:tcW w:w="0" w:type="auto"/>
            <w:vAlign w:val="center"/>
            <w:hideMark/>
          </w:tcPr>
          <w:p w14:paraId="5EACC46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4F811E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BD41E1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39246C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DB1D02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98C3BA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3D9E97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9DF162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2007 </w:t>
            </w:r>
          </w:p>
        </w:tc>
        <w:tc>
          <w:tcPr>
            <w:tcW w:w="0" w:type="auto"/>
            <w:vAlign w:val="center"/>
            <w:hideMark/>
          </w:tcPr>
          <w:p w14:paraId="2E60F94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94729D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A1C5D1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D2D1D1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52B735C3" w14:textId="77777777" w:rsidTr="00745EBF">
        <w:trPr>
          <w:tblCellSpacing w:w="15" w:type="dxa"/>
        </w:trPr>
        <w:tc>
          <w:tcPr>
            <w:tcW w:w="0" w:type="auto"/>
            <w:vAlign w:val="center"/>
            <w:hideMark/>
          </w:tcPr>
          <w:p w14:paraId="6821EE0C"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NL </w:t>
            </w:r>
          </w:p>
        </w:tc>
        <w:tc>
          <w:tcPr>
            <w:tcW w:w="0" w:type="auto"/>
            <w:vAlign w:val="center"/>
            <w:hideMark/>
          </w:tcPr>
          <w:p w14:paraId="78B61FB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DEBBC1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79CC8D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4D23A1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00AAD7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4AC86E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9C0A80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EFC21E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9ACE48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8C7A11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D7C33A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0D6FD1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r>
      <w:tr w:rsidR="00745EBF" w:rsidRPr="00745EBF" w14:paraId="75702207" w14:textId="77777777" w:rsidTr="00745EBF">
        <w:trPr>
          <w:tblCellSpacing w:w="15" w:type="dxa"/>
        </w:trPr>
        <w:tc>
          <w:tcPr>
            <w:tcW w:w="0" w:type="auto"/>
            <w:vAlign w:val="center"/>
            <w:hideMark/>
          </w:tcPr>
          <w:p w14:paraId="599669B5"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PT </w:t>
            </w:r>
          </w:p>
        </w:tc>
        <w:tc>
          <w:tcPr>
            <w:tcW w:w="0" w:type="auto"/>
            <w:vAlign w:val="center"/>
            <w:hideMark/>
          </w:tcPr>
          <w:p w14:paraId="7A62315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40B1E9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9A032E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1CCE74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CD0C30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FD73E6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F820B9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B02E08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086CFBA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8000B1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2015 </w:t>
            </w:r>
          </w:p>
        </w:tc>
        <w:tc>
          <w:tcPr>
            <w:tcW w:w="0" w:type="auto"/>
            <w:vAlign w:val="center"/>
            <w:hideMark/>
          </w:tcPr>
          <w:p w14:paraId="14B74DA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729B0C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1E508C2E" w14:textId="77777777" w:rsidTr="00745EBF">
        <w:trPr>
          <w:tblCellSpacing w:w="15" w:type="dxa"/>
        </w:trPr>
        <w:tc>
          <w:tcPr>
            <w:tcW w:w="0" w:type="auto"/>
            <w:vAlign w:val="center"/>
            <w:hideMark/>
          </w:tcPr>
          <w:p w14:paraId="69D64EE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SI </w:t>
            </w:r>
          </w:p>
        </w:tc>
        <w:tc>
          <w:tcPr>
            <w:tcW w:w="0" w:type="auto"/>
            <w:vAlign w:val="center"/>
            <w:hideMark/>
          </w:tcPr>
          <w:p w14:paraId="5D9E684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1999 </w:t>
            </w:r>
          </w:p>
        </w:tc>
        <w:tc>
          <w:tcPr>
            <w:tcW w:w="0" w:type="auto"/>
            <w:vAlign w:val="center"/>
            <w:hideMark/>
          </w:tcPr>
          <w:p w14:paraId="2112927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08A3EB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295D27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8B912F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F18D2B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6577EA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5A3C3C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699CE8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1999 </w:t>
            </w:r>
          </w:p>
        </w:tc>
        <w:tc>
          <w:tcPr>
            <w:tcW w:w="0" w:type="auto"/>
            <w:vAlign w:val="center"/>
            <w:hideMark/>
          </w:tcPr>
          <w:p w14:paraId="4595F8B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572C01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E3F529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128EDA49" w14:textId="77777777" w:rsidTr="00745EBF">
        <w:trPr>
          <w:tblCellSpacing w:w="15" w:type="dxa"/>
        </w:trPr>
        <w:tc>
          <w:tcPr>
            <w:tcW w:w="0" w:type="auto"/>
            <w:vAlign w:val="center"/>
            <w:hideMark/>
          </w:tcPr>
          <w:p w14:paraId="131E76F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SK </w:t>
            </w:r>
          </w:p>
        </w:tc>
        <w:tc>
          <w:tcPr>
            <w:tcW w:w="0" w:type="auto"/>
            <w:vAlign w:val="center"/>
            <w:hideMark/>
          </w:tcPr>
          <w:p w14:paraId="12C6825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482848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E22980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02F9A8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D4870F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F2326A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28E837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0578D2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9CE1DB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3565FC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3A42F0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CACF70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61B5058A"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0D58E249"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i/>
                <w:iCs/>
                <w:sz w:val="18"/>
                <w:szCs w:val="18"/>
                <w:lang w:eastAsia="en-IN"/>
              </w:rPr>
              <w:t xml:space="preserve">Note: </w:t>
            </w:r>
          </w:p>
        </w:tc>
        <w:tc>
          <w:tcPr>
            <w:tcW w:w="0" w:type="auto"/>
            <w:vAlign w:val="center"/>
            <w:hideMark/>
          </w:tcPr>
          <w:p w14:paraId="25EDD41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FEEAB2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22902D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5E956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99632D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28175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149D9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CEF08D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9330F8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6E7655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27966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7C167B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24E2204C"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78A2571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The following taxes are not applicable for some countries (in a determined period of time): D214B, D214C, D214K, D29D, D29F, D29G, D59B, D59C, D59D. </w:t>
            </w:r>
            <w:proofErr w:type="gramStart"/>
            <w:r w:rsidRPr="00745EBF">
              <w:rPr>
                <w:rFonts w:ascii="Times New Roman" w:eastAsia="Times New Roman" w:hAnsi="Times New Roman" w:cs="Times New Roman"/>
                <w:sz w:val="18"/>
                <w:szCs w:val="18"/>
                <w:lang w:eastAsia="en-IN"/>
              </w:rPr>
              <w:t>Thus</w:t>
            </w:r>
            <w:proofErr w:type="gramEnd"/>
            <w:r w:rsidRPr="00745EBF">
              <w:rPr>
                <w:rFonts w:ascii="Times New Roman" w:eastAsia="Times New Roman" w:hAnsi="Times New Roman" w:cs="Times New Roman"/>
                <w:sz w:val="18"/>
                <w:szCs w:val="18"/>
                <w:lang w:eastAsia="en-IN"/>
              </w:rPr>
              <w:t xml:space="preserve"> we replace their NA values by 0 for the calculation.</w:t>
            </w:r>
          </w:p>
        </w:tc>
        <w:tc>
          <w:tcPr>
            <w:tcW w:w="0" w:type="auto"/>
            <w:vAlign w:val="center"/>
            <w:hideMark/>
          </w:tcPr>
          <w:p w14:paraId="06F43D5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E2E62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5A58B4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DC82A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8CF71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2EF1C1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14B0A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CA203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3436A4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51D0F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CB123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E858F9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6391C466"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11FDBCEF"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1</w:t>
            </w:r>
            <w:r w:rsidRPr="00745EBF">
              <w:rPr>
                <w:rFonts w:ascii="Times New Roman" w:eastAsia="Times New Roman" w:hAnsi="Times New Roman" w:cs="Times New Roman"/>
                <w:sz w:val="18"/>
                <w:szCs w:val="18"/>
                <w:lang w:eastAsia="en-IN"/>
              </w:rPr>
              <w:t xml:space="preserve"> D214B is not applicable for: EE, LV, SI. </w:t>
            </w:r>
          </w:p>
        </w:tc>
        <w:tc>
          <w:tcPr>
            <w:tcW w:w="0" w:type="auto"/>
            <w:vAlign w:val="center"/>
            <w:hideMark/>
          </w:tcPr>
          <w:p w14:paraId="4E45CE9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12CE9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8D6ED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E2407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CEFF1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1C557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F06AC4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0C5D5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B66816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7EB38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5BAA9A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0B0A2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79050562"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6A28606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2</w:t>
            </w:r>
            <w:r w:rsidRPr="00745EBF">
              <w:rPr>
                <w:rFonts w:ascii="Times New Roman" w:eastAsia="Times New Roman" w:hAnsi="Times New Roman" w:cs="Times New Roman"/>
                <w:sz w:val="18"/>
                <w:szCs w:val="18"/>
                <w:lang w:eastAsia="en-IN"/>
              </w:rPr>
              <w:t xml:space="preserve"> D214C is not applicable for: EE, LV, SI; it is applicable for FI since 1997. </w:t>
            </w:r>
          </w:p>
        </w:tc>
        <w:tc>
          <w:tcPr>
            <w:tcW w:w="0" w:type="auto"/>
            <w:vAlign w:val="center"/>
            <w:hideMark/>
          </w:tcPr>
          <w:p w14:paraId="2A07707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715FC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A749FD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243A9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E8A3F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EE8521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A312A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80E7A2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E706DC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A3035B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88D5B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7C98F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0562B04B"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0AC6FA5"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3</w:t>
            </w:r>
            <w:r w:rsidRPr="00745EBF">
              <w:rPr>
                <w:rFonts w:ascii="Times New Roman" w:eastAsia="Times New Roman" w:hAnsi="Times New Roman" w:cs="Times New Roman"/>
                <w:sz w:val="18"/>
                <w:szCs w:val="18"/>
                <w:lang w:eastAsia="en-IN"/>
              </w:rPr>
              <w:t xml:space="preserve"> D214K is not applicable for: EE, FI, IT, LT, MT PT, </w:t>
            </w:r>
            <w:proofErr w:type="gramStart"/>
            <w:r w:rsidRPr="00745EBF">
              <w:rPr>
                <w:rFonts w:ascii="Times New Roman" w:eastAsia="Times New Roman" w:hAnsi="Times New Roman" w:cs="Times New Roman"/>
                <w:sz w:val="18"/>
                <w:szCs w:val="18"/>
                <w:lang w:eastAsia="en-IN"/>
              </w:rPr>
              <w:t>SI,SK.</w:t>
            </w:r>
            <w:proofErr w:type="gramEnd"/>
            <w:r w:rsidRPr="00745EBF">
              <w:rPr>
                <w:rFonts w:ascii="Times New Roman" w:eastAsia="Times New Roman" w:hAnsi="Times New Roman" w:cs="Times New Roman"/>
                <w:sz w:val="18"/>
                <w:szCs w:val="18"/>
                <w:lang w:eastAsia="en-IN"/>
              </w:rPr>
              <w:t xml:space="preserve"> </w:t>
            </w:r>
          </w:p>
        </w:tc>
        <w:tc>
          <w:tcPr>
            <w:tcW w:w="0" w:type="auto"/>
            <w:vAlign w:val="center"/>
            <w:hideMark/>
          </w:tcPr>
          <w:p w14:paraId="0243EE4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18CB6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93FC4F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E7468C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E49B2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721AAA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9C569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B34A0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2CDB7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5EB6E8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FBB07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ACCDD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668F3388"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3611DD47"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4</w:t>
            </w:r>
            <w:r w:rsidRPr="00745EBF">
              <w:rPr>
                <w:rFonts w:ascii="Times New Roman" w:eastAsia="Times New Roman" w:hAnsi="Times New Roman" w:cs="Times New Roman"/>
                <w:sz w:val="18"/>
                <w:szCs w:val="18"/>
                <w:lang w:eastAsia="en-IN"/>
              </w:rPr>
              <w:t xml:space="preserve"> D29D is not applicable for: EE, FI, IT, LT, LV, MT, PT, SI, SK. </w:t>
            </w:r>
          </w:p>
        </w:tc>
        <w:tc>
          <w:tcPr>
            <w:tcW w:w="0" w:type="auto"/>
            <w:vAlign w:val="center"/>
            <w:hideMark/>
          </w:tcPr>
          <w:p w14:paraId="6662B0D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3268C2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DBBDE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1081E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54965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51796F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508418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C694D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547AEF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A0F93B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A3B65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970B0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15F959AC"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1EB8CB64"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5</w:t>
            </w:r>
            <w:r w:rsidRPr="00745EBF">
              <w:rPr>
                <w:rFonts w:ascii="Times New Roman" w:eastAsia="Times New Roman" w:hAnsi="Times New Roman" w:cs="Times New Roman"/>
                <w:sz w:val="18"/>
                <w:szCs w:val="18"/>
                <w:lang w:eastAsia="en-IN"/>
              </w:rPr>
              <w:t xml:space="preserve"> D29F is applicable since: 1996 for FI, 2007 for MT, and 2006 for PT.</w:t>
            </w:r>
          </w:p>
        </w:tc>
        <w:tc>
          <w:tcPr>
            <w:tcW w:w="0" w:type="auto"/>
            <w:vAlign w:val="center"/>
            <w:hideMark/>
          </w:tcPr>
          <w:p w14:paraId="325F6CC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DD0A0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D5779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58E02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9BEFE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4FC33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01F63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94E996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75F077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AD2E6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5DAE42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6FED8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2C8BBEDB"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19F1E35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6</w:t>
            </w:r>
            <w:r w:rsidRPr="00745EBF">
              <w:rPr>
                <w:rFonts w:ascii="Times New Roman" w:eastAsia="Times New Roman" w:hAnsi="Times New Roman" w:cs="Times New Roman"/>
                <w:sz w:val="18"/>
                <w:szCs w:val="18"/>
                <w:lang w:eastAsia="en-IN"/>
              </w:rPr>
              <w:t xml:space="preserve"> D29G is not applicable for: EE, FI, IT, LT, LV, MT, PT; it is applicable for SI since 1999.</w:t>
            </w:r>
          </w:p>
        </w:tc>
        <w:tc>
          <w:tcPr>
            <w:tcW w:w="0" w:type="auto"/>
            <w:vAlign w:val="center"/>
            <w:hideMark/>
          </w:tcPr>
          <w:p w14:paraId="6FAB61D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D62C4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6DADA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AAF3C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256B73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BE987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ECA43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E63A8C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04F480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8B8EB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0EF99B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2E9C08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16604207"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082599CD"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7</w:t>
            </w:r>
            <w:r w:rsidRPr="00745EBF">
              <w:rPr>
                <w:rFonts w:ascii="Times New Roman" w:eastAsia="Times New Roman" w:hAnsi="Times New Roman" w:cs="Times New Roman"/>
                <w:sz w:val="18"/>
                <w:szCs w:val="18"/>
                <w:lang w:eastAsia="en-IN"/>
              </w:rPr>
              <w:t xml:space="preserve"> D59B is not applicable for: EE, FI, IT, LT, LV, MT, SI, SK; it is applicable for PT since 2015.</w:t>
            </w:r>
          </w:p>
        </w:tc>
        <w:tc>
          <w:tcPr>
            <w:tcW w:w="0" w:type="auto"/>
            <w:vAlign w:val="center"/>
            <w:hideMark/>
          </w:tcPr>
          <w:p w14:paraId="2589F07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DAD86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ACB2B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512BB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07C4E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19CA8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7C6E2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9A62F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D4BD8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76FB2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8D88E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7C9737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13DAEDB8"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05D1C231"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8</w:t>
            </w:r>
            <w:r w:rsidRPr="00745EBF">
              <w:rPr>
                <w:rFonts w:ascii="Times New Roman" w:eastAsia="Times New Roman" w:hAnsi="Times New Roman" w:cs="Times New Roman"/>
                <w:sz w:val="18"/>
                <w:szCs w:val="18"/>
                <w:lang w:eastAsia="en-IN"/>
              </w:rPr>
              <w:t xml:space="preserve"> D59C is not applicable for: EE, FI, IT, LT, LV, PT, SI, SK.</w:t>
            </w:r>
          </w:p>
        </w:tc>
        <w:tc>
          <w:tcPr>
            <w:tcW w:w="0" w:type="auto"/>
            <w:vAlign w:val="center"/>
            <w:hideMark/>
          </w:tcPr>
          <w:p w14:paraId="5B13756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48B61E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36EBC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000E30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D11546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CE1139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B89B6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22FD18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F8630E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103B8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BC9A4C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1C4541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102DF87D"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0DE6CF5"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9</w:t>
            </w:r>
            <w:r w:rsidRPr="00745EBF">
              <w:rPr>
                <w:rFonts w:ascii="Times New Roman" w:eastAsia="Times New Roman" w:hAnsi="Times New Roman" w:cs="Times New Roman"/>
                <w:sz w:val="18"/>
                <w:szCs w:val="18"/>
                <w:lang w:eastAsia="en-IN"/>
              </w:rPr>
              <w:t xml:space="preserve"> D59D is not applicable for: EE; it is applicable for LV since 2007. </w:t>
            </w:r>
          </w:p>
        </w:tc>
        <w:tc>
          <w:tcPr>
            <w:tcW w:w="0" w:type="auto"/>
            <w:vAlign w:val="center"/>
            <w:hideMark/>
          </w:tcPr>
          <w:p w14:paraId="0006C6E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0A365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5D42D1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D3497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B5255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66DB7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BFE420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38635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2487F3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2451CB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06ACFF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B894B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bl>
    <w:p w14:paraId="4EA29C3D" w14:textId="77777777" w:rsidR="00745EBF" w:rsidRPr="00745EBF" w:rsidRDefault="00745EBF" w:rsidP="00745EBF">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9"/>
        <w:gridCol w:w="460"/>
        <w:gridCol w:w="460"/>
        <w:gridCol w:w="460"/>
        <w:gridCol w:w="581"/>
        <w:gridCol w:w="590"/>
        <w:gridCol w:w="600"/>
        <w:gridCol w:w="500"/>
        <w:gridCol w:w="480"/>
        <w:gridCol w:w="510"/>
        <w:gridCol w:w="491"/>
        <w:gridCol w:w="500"/>
        <w:gridCol w:w="515"/>
      </w:tblGrid>
      <w:tr w:rsidR="00745EBF" w:rsidRPr="00745EBF" w14:paraId="67C6EEF1" w14:textId="77777777" w:rsidTr="00745EBF">
        <w:trPr>
          <w:tblHeader/>
          <w:tblCellSpacing w:w="15" w:type="dxa"/>
        </w:trPr>
        <w:tc>
          <w:tcPr>
            <w:tcW w:w="0" w:type="auto"/>
            <w:gridSpan w:val="13"/>
            <w:tcBorders>
              <w:top w:val="nil"/>
              <w:left w:val="nil"/>
              <w:bottom w:val="nil"/>
              <w:right w:val="nil"/>
            </w:tcBorders>
            <w:vAlign w:val="center"/>
            <w:hideMark/>
          </w:tcPr>
          <w:p w14:paraId="4F50BF47" w14:textId="77777777" w:rsidR="00745EBF" w:rsidRPr="00745EBF" w:rsidRDefault="00745EBF" w:rsidP="00745EBF">
            <w:pPr>
              <w:spacing w:after="0" w:line="240" w:lineRule="auto"/>
              <w:jc w:val="center"/>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Taxes on consumption: end of the sample</w:t>
            </w:r>
          </w:p>
        </w:tc>
      </w:tr>
      <w:tr w:rsidR="00745EBF" w:rsidRPr="00745EBF" w14:paraId="1023F2FB" w14:textId="77777777" w:rsidTr="00745EBF">
        <w:trPr>
          <w:tblHeader/>
          <w:tblCellSpacing w:w="15" w:type="dxa"/>
        </w:trPr>
        <w:tc>
          <w:tcPr>
            <w:tcW w:w="0" w:type="auto"/>
            <w:vAlign w:val="center"/>
            <w:hideMark/>
          </w:tcPr>
          <w:p w14:paraId="55C97FD2" w14:textId="77777777" w:rsidR="00745EBF" w:rsidRPr="00745EBF" w:rsidRDefault="00745EBF" w:rsidP="00745EBF">
            <w:pPr>
              <w:spacing w:after="0" w:line="240" w:lineRule="auto"/>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country </w:t>
            </w:r>
          </w:p>
        </w:tc>
        <w:tc>
          <w:tcPr>
            <w:tcW w:w="0" w:type="auto"/>
            <w:vAlign w:val="center"/>
            <w:hideMark/>
          </w:tcPr>
          <w:p w14:paraId="2E398730"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D211 </w:t>
            </w:r>
          </w:p>
        </w:tc>
        <w:tc>
          <w:tcPr>
            <w:tcW w:w="0" w:type="auto"/>
            <w:vAlign w:val="center"/>
            <w:hideMark/>
          </w:tcPr>
          <w:p w14:paraId="7004057D"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D212 </w:t>
            </w:r>
          </w:p>
        </w:tc>
        <w:tc>
          <w:tcPr>
            <w:tcW w:w="0" w:type="auto"/>
            <w:vAlign w:val="center"/>
            <w:hideMark/>
          </w:tcPr>
          <w:p w14:paraId="6553906F"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D214 </w:t>
            </w:r>
          </w:p>
        </w:tc>
        <w:tc>
          <w:tcPr>
            <w:tcW w:w="0" w:type="auto"/>
            <w:vAlign w:val="center"/>
            <w:hideMark/>
          </w:tcPr>
          <w:p w14:paraId="51D8CE43"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D214B </w:t>
            </w:r>
          </w:p>
        </w:tc>
        <w:tc>
          <w:tcPr>
            <w:tcW w:w="0" w:type="auto"/>
            <w:vAlign w:val="center"/>
            <w:hideMark/>
          </w:tcPr>
          <w:p w14:paraId="056DB550"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D214C </w:t>
            </w:r>
          </w:p>
        </w:tc>
        <w:tc>
          <w:tcPr>
            <w:tcW w:w="0" w:type="auto"/>
            <w:vAlign w:val="center"/>
            <w:hideMark/>
          </w:tcPr>
          <w:p w14:paraId="5CD170CA"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D214K </w:t>
            </w:r>
          </w:p>
        </w:tc>
        <w:tc>
          <w:tcPr>
            <w:tcW w:w="0" w:type="auto"/>
            <w:vAlign w:val="center"/>
            <w:hideMark/>
          </w:tcPr>
          <w:p w14:paraId="69E0CE18"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D29D </w:t>
            </w:r>
          </w:p>
        </w:tc>
        <w:tc>
          <w:tcPr>
            <w:tcW w:w="0" w:type="auto"/>
            <w:vAlign w:val="center"/>
            <w:hideMark/>
          </w:tcPr>
          <w:p w14:paraId="704F7151"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D29F </w:t>
            </w:r>
          </w:p>
        </w:tc>
        <w:tc>
          <w:tcPr>
            <w:tcW w:w="0" w:type="auto"/>
            <w:vAlign w:val="center"/>
            <w:hideMark/>
          </w:tcPr>
          <w:p w14:paraId="32BB2145"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D29G </w:t>
            </w:r>
          </w:p>
        </w:tc>
        <w:tc>
          <w:tcPr>
            <w:tcW w:w="0" w:type="auto"/>
            <w:vAlign w:val="center"/>
            <w:hideMark/>
          </w:tcPr>
          <w:p w14:paraId="4FF81CD2"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D59B </w:t>
            </w:r>
          </w:p>
        </w:tc>
        <w:tc>
          <w:tcPr>
            <w:tcW w:w="0" w:type="auto"/>
            <w:vAlign w:val="center"/>
            <w:hideMark/>
          </w:tcPr>
          <w:p w14:paraId="7C768C70"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D59C </w:t>
            </w:r>
          </w:p>
        </w:tc>
        <w:tc>
          <w:tcPr>
            <w:tcW w:w="0" w:type="auto"/>
            <w:vAlign w:val="center"/>
            <w:hideMark/>
          </w:tcPr>
          <w:p w14:paraId="6AF690F5"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D59D </w:t>
            </w:r>
          </w:p>
        </w:tc>
      </w:tr>
      <w:tr w:rsidR="00745EBF" w:rsidRPr="00745EBF" w14:paraId="09217837" w14:textId="77777777" w:rsidTr="00745EBF">
        <w:trPr>
          <w:tblCellSpacing w:w="15" w:type="dxa"/>
        </w:trPr>
        <w:tc>
          <w:tcPr>
            <w:tcW w:w="0" w:type="auto"/>
            <w:vAlign w:val="center"/>
            <w:hideMark/>
          </w:tcPr>
          <w:p w14:paraId="4E2D30E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AT </w:t>
            </w:r>
          </w:p>
        </w:tc>
        <w:tc>
          <w:tcPr>
            <w:tcW w:w="0" w:type="auto"/>
            <w:vAlign w:val="center"/>
            <w:hideMark/>
          </w:tcPr>
          <w:p w14:paraId="36BA87E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CFB9AC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B6DAE8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9CDD3B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83F659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32A7EA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04A545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E926ED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2B3E54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A6FF0F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37B3C1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9BC554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3FEF575A" w14:textId="77777777" w:rsidTr="00745EBF">
        <w:trPr>
          <w:tblCellSpacing w:w="15" w:type="dxa"/>
        </w:trPr>
        <w:tc>
          <w:tcPr>
            <w:tcW w:w="0" w:type="auto"/>
            <w:vAlign w:val="center"/>
            <w:hideMark/>
          </w:tcPr>
          <w:p w14:paraId="640D9884"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BE </w:t>
            </w:r>
          </w:p>
        </w:tc>
        <w:tc>
          <w:tcPr>
            <w:tcW w:w="0" w:type="auto"/>
            <w:vAlign w:val="center"/>
            <w:hideMark/>
          </w:tcPr>
          <w:p w14:paraId="78A0E52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F84FEC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C2E4BC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71E732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6337E4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081041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088034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CF2E22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CDBF6A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D92F6F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A19D47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BF9F9C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40B3092D" w14:textId="77777777" w:rsidTr="00745EBF">
        <w:trPr>
          <w:tblCellSpacing w:w="15" w:type="dxa"/>
        </w:trPr>
        <w:tc>
          <w:tcPr>
            <w:tcW w:w="0" w:type="auto"/>
            <w:vAlign w:val="center"/>
            <w:hideMark/>
          </w:tcPr>
          <w:p w14:paraId="5BF6E372"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CY </w:t>
            </w:r>
          </w:p>
        </w:tc>
        <w:tc>
          <w:tcPr>
            <w:tcW w:w="0" w:type="auto"/>
            <w:vAlign w:val="center"/>
            <w:hideMark/>
          </w:tcPr>
          <w:p w14:paraId="29807EC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18B92F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293152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F9F752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35F0A6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01FD1B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FBE06D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819556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EED139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815B89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458256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49F5CA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647A9543" w14:textId="77777777" w:rsidTr="00745EBF">
        <w:trPr>
          <w:tblCellSpacing w:w="15" w:type="dxa"/>
        </w:trPr>
        <w:tc>
          <w:tcPr>
            <w:tcW w:w="0" w:type="auto"/>
            <w:vAlign w:val="center"/>
            <w:hideMark/>
          </w:tcPr>
          <w:p w14:paraId="2F73E342"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lastRenderedPageBreak/>
              <w:t xml:space="preserve">DE </w:t>
            </w:r>
          </w:p>
        </w:tc>
        <w:tc>
          <w:tcPr>
            <w:tcW w:w="0" w:type="auto"/>
            <w:vAlign w:val="center"/>
            <w:hideMark/>
          </w:tcPr>
          <w:p w14:paraId="0BE221A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D3128B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1F36DF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2CE57D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10D05B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BA1D85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AF5295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A3EECC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B0D8A4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17E511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5FA630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1B6FFA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719B8A1D" w14:textId="77777777" w:rsidTr="00745EBF">
        <w:trPr>
          <w:tblCellSpacing w:w="15" w:type="dxa"/>
        </w:trPr>
        <w:tc>
          <w:tcPr>
            <w:tcW w:w="0" w:type="auto"/>
            <w:vAlign w:val="center"/>
            <w:hideMark/>
          </w:tcPr>
          <w:p w14:paraId="4DBD2540"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EE </w:t>
            </w:r>
          </w:p>
        </w:tc>
        <w:tc>
          <w:tcPr>
            <w:tcW w:w="0" w:type="auto"/>
            <w:vAlign w:val="center"/>
            <w:hideMark/>
          </w:tcPr>
          <w:p w14:paraId="6C4AE70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08E157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5DB58B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AE74B6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645AAD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9B7681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C2256B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C64673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2D89B8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AD4195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5DDAD8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457A68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r>
      <w:tr w:rsidR="00745EBF" w:rsidRPr="00745EBF" w14:paraId="6C76510B" w14:textId="77777777" w:rsidTr="00745EBF">
        <w:trPr>
          <w:tblCellSpacing w:w="15" w:type="dxa"/>
        </w:trPr>
        <w:tc>
          <w:tcPr>
            <w:tcW w:w="0" w:type="auto"/>
            <w:vAlign w:val="center"/>
            <w:hideMark/>
          </w:tcPr>
          <w:p w14:paraId="770E5FE9"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EL </w:t>
            </w:r>
          </w:p>
        </w:tc>
        <w:tc>
          <w:tcPr>
            <w:tcW w:w="0" w:type="auto"/>
            <w:vAlign w:val="center"/>
            <w:hideMark/>
          </w:tcPr>
          <w:p w14:paraId="7D8264B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E5E3F5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0B16A8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150F9D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A8E62E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37647E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BB099D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10BC1A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B10DBA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0C6F05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AFF9B5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AF8237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217EB018" w14:textId="77777777" w:rsidTr="00745EBF">
        <w:trPr>
          <w:tblCellSpacing w:w="15" w:type="dxa"/>
        </w:trPr>
        <w:tc>
          <w:tcPr>
            <w:tcW w:w="0" w:type="auto"/>
            <w:vAlign w:val="center"/>
            <w:hideMark/>
          </w:tcPr>
          <w:p w14:paraId="120FFCA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ES </w:t>
            </w:r>
          </w:p>
        </w:tc>
        <w:tc>
          <w:tcPr>
            <w:tcW w:w="0" w:type="auto"/>
            <w:vAlign w:val="center"/>
            <w:hideMark/>
          </w:tcPr>
          <w:p w14:paraId="0A5C244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BE8859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258FA5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A88E6A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106331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5E3EF8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469AC0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4FA084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71C3CF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15AEFC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8AC587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6C9A9A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50BB8B88" w14:textId="77777777" w:rsidTr="00745EBF">
        <w:trPr>
          <w:tblCellSpacing w:w="15" w:type="dxa"/>
        </w:trPr>
        <w:tc>
          <w:tcPr>
            <w:tcW w:w="0" w:type="auto"/>
            <w:vAlign w:val="center"/>
            <w:hideMark/>
          </w:tcPr>
          <w:p w14:paraId="143655EF"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FI </w:t>
            </w:r>
          </w:p>
        </w:tc>
        <w:tc>
          <w:tcPr>
            <w:tcW w:w="0" w:type="auto"/>
            <w:vAlign w:val="center"/>
            <w:hideMark/>
          </w:tcPr>
          <w:p w14:paraId="038B7F6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9A3CF9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C5F163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6E48CC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2002 </w:t>
            </w:r>
          </w:p>
        </w:tc>
        <w:tc>
          <w:tcPr>
            <w:tcW w:w="0" w:type="auto"/>
            <w:vAlign w:val="center"/>
            <w:hideMark/>
          </w:tcPr>
          <w:p w14:paraId="28F92DB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A5ACE1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8A2478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49F4FA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EC071D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7DB543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439999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0C7169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18F97E7A" w14:textId="77777777" w:rsidTr="00745EBF">
        <w:trPr>
          <w:tblCellSpacing w:w="15" w:type="dxa"/>
        </w:trPr>
        <w:tc>
          <w:tcPr>
            <w:tcW w:w="0" w:type="auto"/>
            <w:vAlign w:val="center"/>
            <w:hideMark/>
          </w:tcPr>
          <w:p w14:paraId="45E4BBF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FR </w:t>
            </w:r>
          </w:p>
        </w:tc>
        <w:tc>
          <w:tcPr>
            <w:tcW w:w="0" w:type="auto"/>
            <w:vAlign w:val="center"/>
            <w:hideMark/>
          </w:tcPr>
          <w:p w14:paraId="730BF19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C3FCED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6EE4B7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ED30E9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1E4A82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C14ABF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0156EC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148B36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D170C6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8427AE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97169A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EEDEF1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7B1024C7" w14:textId="77777777" w:rsidTr="00745EBF">
        <w:trPr>
          <w:tblCellSpacing w:w="15" w:type="dxa"/>
        </w:trPr>
        <w:tc>
          <w:tcPr>
            <w:tcW w:w="0" w:type="auto"/>
            <w:vAlign w:val="center"/>
            <w:hideMark/>
          </w:tcPr>
          <w:p w14:paraId="3675C83E"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IE </w:t>
            </w:r>
          </w:p>
        </w:tc>
        <w:tc>
          <w:tcPr>
            <w:tcW w:w="0" w:type="auto"/>
            <w:vAlign w:val="center"/>
            <w:hideMark/>
          </w:tcPr>
          <w:p w14:paraId="5F8FB5A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738E4A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CA8560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0F8F3F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9B4A8D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2BD427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1AB1E8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CBEF85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549C63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A4731E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852750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E5FC4D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7239088E" w14:textId="77777777" w:rsidTr="00745EBF">
        <w:trPr>
          <w:tblCellSpacing w:w="15" w:type="dxa"/>
        </w:trPr>
        <w:tc>
          <w:tcPr>
            <w:tcW w:w="0" w:type="auto"/>
            <w:vAlign w:val="center"/>
            <w:hideMark/>
          </w:tcPr>
          <w:p w14:paraId="355FE5F9"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IT </w:t>
            </w:r>
          </w:p>
        </w:tc>
        <w:tc>
          <w:tcPr>
            <w:tcW w:w="0" w:type="auto"/>
            <w:vAlign w:val="center"/>
            <w:hideMark/>
          </w:tcPr>
          <w:p w14:paraId="3B0648B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B20645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4B6C2A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256B1E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2F2A81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227E37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F4DDC9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913711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9E5F44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5D8B30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559546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F08087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5965F685" w14:textId="77777777" w:rsidTr="00745EBF">
        <w:trPr>
          <w:tblCellSpacing w:w="15" w:type="dxa"/>
        </w:trPr>
        <w:tc>
          <w:tcPr>
            <w:tcW w:w="0" w:type="auto"/>
            <w:vAlign w:val="center"/>
            <w:hideMark/>
          </w:tcPr>
          <w:p w14:paraId="110A1544"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LT </w:t>
            </w:r>
          </w:p>
        </w:tc>
        <w:tc>
          <w:tcPr>
            <w:tcW w:w="0" w:type="auto"/>
            <w:vAlign w:val="center"/>
            <w:hideMark/>
          </w:tcPr>
          <w:p w14:paraId="4ADE97E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876A70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AF37CA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A02183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D66DD8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E4C5F3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2ED105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B992B0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E149FA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83EC50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B19904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EC0115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2152B7F6" w14:textId="77777777" w:rsidTr="00745EBF">
        <w:trPr>
          <w:tblCellSpacing w:w="15" w:type="dxa"/>
        </w:trPr>
        <w:tc>
          <w:tcPr>
            <w:tcW w:w="0" w:type="auto"/>
            <w:vAlign w:val="center"/>
            <w:hideMark/>
          </w:tcPr>
          <w:p w14:paraId="37AF23E9"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LU </w:t>
            </w:r>
          </w:p>
        </w:tc>
        <w:tc>
          <w:tcPr>
            <w:tcW w:w="0" w:type="auto"/>
            <w:vAlign w:val="center"/>
            <w:hideMark/>
          </w:tcPr>
          <w:p w14:paraId="5501621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11CA19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26ED44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0D3504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5BBD0D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147BD8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83E62F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C6895A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341BFF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C6D7B1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F16C79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7F4B1B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0BCC2858" w14:textId="77777777" w:rsidTr="00745EBF">
        <w:trPr>
          <w:tblCellSpacing w:w="15" w:type="dxa"/>
        </w:trPr>
        <w:tc>
          <w:tcPr>
            <w:tcW w:w="0" w:type="auto"/>
            <w:vAlign w:val="center"/>
            <w:hideMark/>
          </w:tcPr>
          <w:p w14:paraId="7D68233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LV </w:t>
            </w:r>
          </w:p>
        </w:tc>
        <w:tc>
          <w:tcPr>
            <w:tcW w:w="0" w:type="auto"/>
            <w:vAlign w:val="center"/>
            <w:hideMark/>
          </w:tcPr>
          <w:p w14:paraId="1F1C06C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13D5F8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A85B5D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69D30F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76BB74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A626F3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1999 </w:t>
            </w:r>
          </w:p>
        </w:tc>
        <w:tc>
          <w:tcPr>
            <w:tcW w:w="0" w:type="auto"/>
            <w:vAlign w:val="center"/>
            <w:hideMark/>
          </w:tcPr>
          <w:p w14:paraId="3D515DB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584C29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12A12E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6238E5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D19884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78F340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4C595A8F" w14:textId="77777777" w:rsidTr="00745EBF">
        <w:trPr>
          <w:tblCellSpacing w:w="15" w:type="dxa"/>
        </w:trPr>
        <w:tc>
          <w:tcPr>
            <w:tcW w:w="0" w:type="auto"/>
            <w:vAlign w:val="center"/>
            <w:hideMark/>
          </w:tcPr>
          <w:p w14:paraId="3234811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MT </w:t>
            </w:r>
          </w:p>
        </w:tc>
        <w:tc>
          <w:tcPr>
            <w:tcW w:w="0" w:type="auto"/>
            <w:vAlign w:val="center"/>
            <w:hideMark/>
          </w:tcPr>
          <w:p w14:paraId="234980B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5DB9DC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540EF6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72E066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BB8AD8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6E5130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D17628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52BF2B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20A50B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40C80D5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5B5BD8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834602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1FD518EA" w14:textId="77777777" w:rsidTr="00745EBF">
        <w:trPr>
          <w:tblCellSpacing w:w="15" w:type="dxa"/>
        </w:trPr>
        <w:tc>
          <w:tcPr>
            <w:tcW w:w="0" w:type="auto"/>
            <w:vAlign w:val="center"/>
            <w:hideMark/>
          </w:tcPr>
          <w:p w14:paraId="1AF4081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NL </w:t>
            </w:r>
          </w:p>
        </w:tc>
        <w:tc>
          <w:tcPr>
            <w:tcW w:w="0" w:type="auto"/>
            <w:vAlign w:val="center"/>
            <w:hideMark/>
          </w:tcPr>
          <w:p w14:paraId="1EE7935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50CCF9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784C34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B44321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242782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B07EA7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9BB054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6C6BFD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1BACB1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60EE4D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46EB72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674F48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r>
      <w:tr w:rsidR="00745EBF" w:rsidRPr="00745EBF" w14:paraId="27EF6847" w14:textId="77777777" w:rsidTr="00745EBF">
        <w:trPr>
          <w:tblCellSpacing w:w="15" w:type="dxa"/>
        </w:trPr>
        <w:tc>
          <w:tcPr>
            <w:tcW w:w="0" w:type="auto"/>
            <w:vAlign w:val="center"/>
            <w:hideMark/>
          </w:tcPr>
          <w:p w14:paraId="4D297BE2"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PT </w:t>
            </w:r>
          </w:p>
        </w:tc>
        <w:tc>
          <w:tcPr>
            <w:tcW w:w="0" w:type="auto"/>
            <w:vAlign w:val="center"/>
            <w:hideMark/>
          </w:tcPr>
          <w:p w14:paraId="4B8273C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69F871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10F086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8C218F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9452C8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DCAEF1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D44403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E5F800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0BF596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7D645C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2407A7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6EA76C3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0AECD1EC" w14:textId="77777777" w:rsidTr="00745EBF">
        <w:trPr>
          <w:tblCellSpacing w:w="15" w:type="dxa"/>
        </w:trPr>
        <w:tc>
          <w:tcPr>
            <w:tcW w:w="0" w:type="auto"/>
            <w:vAlign w:val="center"/>
            <w:hideMark/>
          </w:tcPr>
          <w:p w14:paraId="26802DA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SI </w:t>
            </w:r>
          </w:p>
        </w:tc>
        <w:tc>
          <w:tcPr>
            <w:tcW w:w="0" w:type="auto"/>
            <w:vAlign w:val="center"/>
            <w:hideMark/>
          </w:tcPr>
          <w:p w14:paraId="1E6452E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9CD761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A36E6E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7441FE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2B87C1E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22743A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75ABA4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3EAA000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ACEECA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F595E5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7284243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26F17B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4810F65F" w14:textId="77777777" w:rsidTr="00745EBF">
        <w:trPr>
          <w:tblCellSpacing w:w="15" w:type="dxa"/>
        </w:trPr>
        <w:tc>
          <w:tcPr>
            <w:tcW w:w="0" w:type="auto"/>
            <w:vAlign w:val="center"/>
            <w:hideMark/>
          </w:tcPr>
          <w:p w14:paraId="3A3DFE70"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SK </w:t>
            </w:r>
          </w:p>
        </w:tc>
        <w:tc>
          <w:tcPr>
            <w:tcW w:w="0" w:type="auto"/>
            <w:vAlign w:val="center"/>
            <w:hideMark/>
          </w:tcPr>
          <w:p w14:paraId="7756CEE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84C40F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064534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3DB18E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2015 </w:t>
            </w:r>
          </w:p>
        </w:tc>
        <w:tc>
          <w:tcPr>
            <w:tcW w:w="0" w:type="auto"/>
            <w:vAlign w:val="center"/>
            <w:hideMark/>
          </w:tcPr>
          <w:p w14:paraId="2756BDB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5B90A5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2015 </w:t>
            </w:r>
          </w:p>
        </w:tc>
        <w:tc>
          <w:tcPr>
            <w:tcW w:w="0" w:type="auto"/>
            <w:vAlign w:val="center"/>
            <w:hideMark/>
          </w:tcPr>
          <w:p w14:paraId="66CF9FC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2015 </w:t>
            </w:r>
          </w:p>
        </w:tc>
        <w:tc>
          <w:tcPr>
            <w:tcW w:w="0" w:type="auto"/>
            <w:vAlign w:val="center"/>
            <w:hideMark/>
          </w:tcPr>
          <w:p w14:paraId="463150C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CF5116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2015 </w:t>
            </w:r>
          </w:p>
        </w:tc>
        <w:tc>
          <w:tcPr>
            <w:tcW w:w="0" w:type="auto"/>
            <w:vAlign w:val="center"/>
            <w:hideMark/>
          </w:tcPr>
          <w:p w14:paraId="10A962D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2015 </w:t>
            </w:r>
          </w:p>
        </w:tc>
        <w:tc>
          <w:tcPr>
            <w:tcW w:w="0" w:type="auto"/>
            <w:vAlign w:val="center"/>
            <w:hideMark/>
          </w:tcPr>
          <w:p w14:paraId="4D42152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2015 </w:t>
            </w:r>
          </w:p>
        </w:tc>
        <w:tc>
          <w:tcPr>
            <w:tcW w:w="0" w:type="auto"/>
            <w:vAlign w:val="center"/>
            <w:hideMark/>
          </w:tcPr>
          <w:p w14:paraId="7B31FF0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680C8175"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4DC8841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i/>
                <w:iCs/>
                <w:sz w:val="18"/>
                <w:szCs w:val="18"/>
                <w:lang w:eastAsia="en-IN"/>
              </w:rPr>
              <w:t xml:space="preserve">Note: </w:t>
            </w:r>
          </w:p>
        </w:tc>
        <w:tc>
          <w:tcPr>
            <w:tcW w:w="0" w:type="auto"/>
            <w:vAlign w:val="center"/>
            <w:hideMark/>
          </w:tcPr>
          <w:p w14:paraId="2080173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07369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8C59BF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FC2DD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76666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43F94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7BDF90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E08114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8CD64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404F55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D4540E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D7DB8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0F6533ED"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42CF5C0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The following taxes are not applicable for some countries (in a determined period of time): D214B, D214C, D214K, D29D, D29F, D29G, D59B, D59C, D59D. </w:t>
            </w:r>
            <w:proofErr w:type="gramStart"/>
            <w:r w:rsidRPr="00745EBF">
              <w:rPr>
                <w:rFonts w:ascii="Times New Roman" w:eastAsia="Times New Roman" w:hAnsi="Times New Roman" w:cs="Times New Roman"/>
                <w:sz w:val="18"/>
                <w:szCs w:val="18"/>
                <w:lang w:eastAsia="en-IN"/>
              </w:rPr>
              <w:t>Thus</w:t>
            </w:r>
            <w:proofErr w:type="gramEnd"/>
            <w:r w:rsidRPr="00745EBF">
              <w:rPr>
                <w:rFonts w:ascii="Times New Roman" w:eastAsia="Times New Roman" w:hAnsi="Times New Roman" w:cs="Times New Roman"/>
                <w:sz w:val="18"/>
                <w:szCs w:val="18"/>
                <w:lang w:eastAsia="en-IN"/>
              </w:rPr>
              <w:t xml:space="preserve"> we replace their NA values by 0 for the calculation.</w:t>
            </w:r>
          </w:p>
        </w:tc>
        <w:tc>
          <w:tcPr>
            <w:tcW w:w="0" w:type="auto"/>
            <w:vAlign w:val="center"/>
            <w:hideMark/>
          </w:tcPr>
          <w:p w14:paraId="280AD31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51AD1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26A35F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FA5A3D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08C52A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4B32F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9F03D2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67A75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8B6CB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6D6F75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DC4B7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47827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209652E1"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3885C804"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1</w:t>
            </w:r>
            <w:r w:rsidRPr="00745EBF">
              <w:rPr>
                <w:rFonts w:ascii="Times New Roman" w:eastAsia="Times New Roman" w:hAnsi="Times New Roman" w:cs="Times New Roman"/>
                <w:sz w:val="18"/>
                <w:szCs w:val="18"/>
                <w:lang w:eastAsia="en-IN"/>
              </w:rPr>
              <w:t xml:space="preserve"> D214B is not applicable for: EE, LV, SI; it is applicable for FI until 2002, and for SK until 2004.</w:t>
            </w:r>
          </w:p>
        </w:tc>
        <w:tc>
          <w:tcPr>
            <w:tcW w:w="0" w:type="auto"/>
            <w:vAlign w:val="center"/>
            <w:hideMark/>
          </w:tcPr>
          <w:p w14:paraId="7F570EC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DED38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65461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3EEA1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A6AF3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99BF84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F90202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72E044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B680E8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20179D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DAB835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DBA6A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1D338EB2"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41F64A45"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2</w:t>
            </w:r>
            <w:r w:rsidRPr="00745EBF">
              <w:rPr>
                <w:rFonts w:ascii="Times New Roman" w:eastAsia="Times New Roman" w:hAnsi="Times New Roman" w:cs="Times New Roman"/>
                <w:sz w:val="18"/>
                <w:szCs w:val="18"/>
                <w:lang w:eastAsia="en-IN"/>
              </w:rPr>
              <w:t xml:space="preserve"> D214C is not applicable for: EE, LV, SI.</w:t>
            </w:r>
          </w:p>
        </w:tc>
        <w:tc>
          <w:tcPr>
            <w:tcW w:w="0" w:type="auto"/>
            <w:vAlign w:val="center"/>
            <w:hideMark/>
          </w:tcPr>
          <w:p w14:paraId="208C0C5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C12B5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8A846A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AAB484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8010DA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B74D60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43535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DFE13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0CF6A1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27062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422AB7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1852F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01124121"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DF608A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3</w:t>
            </w:r>
            <w:r w:rsidRPr="00745EBF">
              <w:rPr>
                <w:rFonts w:ascii="Times New Roman" w:eastAsia="Times New Roman" w:hAnsi="Times New Roman" w:cs="Times New Roman"/>
                <w:sz w:val="18"/>
                <w:szCs w:val="18"/>
                <w:lang w:eastAsia="en-IN"/>
              </w:rPr>
              <w:t xml:space="preserve"> D214K is not applicable for: EE, FI, IT, LT, MT PT, </w:t>
            </w:r>
            <w:proofErr w:type="gramStart"/>
            <w:r w:rsidRPr="00745EBF">
              <w:rPr>
                <w:rFonts w:ascii="Times New Roman" w:eastAsia="Times New Roman" w:hAnsi="Times New Roman" w:cs="Times New Roman"/>
                <w:sz w:val="18"/>
                <w:szCs w:val="18"/>
                <w:lang w:eastAsia="en-IN"/>
              </w:rPr>
              <w:t>SI,SK.</w:t>
            </w:r>
            <w:proofErr w:type="gramEnd"/>
            <w:r w:rsidRPr="00745EBF">
              <w:rPr>
                <w:rFonts w:ascii="Times New Roman" w:eastAsia="Times New Roman" w:hAnsi="Times New Roman" w:cs="Times New Roman"/>
                <w:sz w:val="18"/>
                <w:szCs w:val="18"/>
                <w:lang w:eastAsia="en-IN"/>
              </w:rPr>
              <w:t xml:space="preserve"> it is applicable for MT until 1999.</w:t>
            </w:r>
          </w:p>
        </w:tc>
        <w:tc>
          <w:tcPr>
            <w:tcW w:w="0" w:type="auto"/>
            <w:vAlign w:val="center"/>
            <w:hideMark/>
          </w:tcPr>
          <w:p w14:paraId="42B6A04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330CA5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CE7A8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93FD66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0FFD5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76ABA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CA2FBB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A01BB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054DD3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B7E36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39C688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63932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1352559C"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3459344E"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4</w:t>
            </w:r>
            <w:r w:rsidRPr="00745EBF">
              <w:rPr>
                <w:rFonts w:ascii="Times New Roman" w:eastAsia="Times New Roman" w:hAnsi="Times New Roman" w:cs="Times New Roman"/>
                <w:sz w:val="18"/>
                <w:szCs w:val="18"/>
                <w:lang w:eastAsia="en-IN"/>
              </w:rPr>
              <w:t xml:space="preserve"> D29D is not applicable for: EE, FI, IT, LT, LV, MT, PT, SI, SK.</w:t>
            </w:r>
          </w:p>
        </w:tc>
        <w:tc>
          <w:tcPr>
            <w:tcW w:w="0" w:type="auto"/>
            <w:vAlign w:val="center"/>
            <w:hideMark/>
          </w:tcPr>
          <w:p w14:paraId="5D38595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5C8757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64F85B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3C9806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4F5E0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D753B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B3622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C967B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9D4A9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449FD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FB59C8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543C11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2E89C90E"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8AB107F"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5</w:t>
            </w:r>
            <w:r w:rsidRPr="00745EBF">
              <w:rPr>
                <w:rFonts w:ascii="Times New Roman" w:eastAsia="Times New Roman" w:hAnsi="Times New Roman" w:cs="Times New Roman"/>
                <w:sz w:val="18"/>
                <w:szCs w:val="18"/>
                <w:lang w:eastAsia="en-IN"/>
              </w:rPr>
              <w:t xml:space="preserve"> D29G is not applicable for: EE, FI, IT, LT, LV, MT, PT.</w:t>
            </w:r>
          </w:p>
        </w:tc>
        <w:tc>
          <w:tcPr>
            <w:tcW w:w="0" w:type="auto"/>
            <w:vAlign w:val="center"/>
            <w:hideMark/>
          </w:tcPr>
          <w:p w14:paraId="35A4B54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CB0FC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B2A0F5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79BCE6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F4A360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07D15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FF6909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16654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37F58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4D3711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EA59ED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2CBC67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0F5B77BC"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76F2E14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6</w:t>
            </w:r>
            <w:r w:rsidRPr="00745EBF">
              <w:rPr>
                <w:rFonts w:ascii="Times New Roman" w:eastAsia="Times New Roman" w:hAnsi="Times New Roman" w:cs="Times New Roman"/>
                <w:sz w:val="18"/>
                <w:szCs w:val="18"/>
                <w:lang w:eastAsia="en-IN"/>
              </w:rPr>
              <w:t xml:space="preserve"> D59B is not applicable for: EE, FI, IT, LT, LV, MT, SI, SK.</w:t>
            </w:r>
          </w:p>
        </w:tc>
        <w:tc>
          <w:tcPr>
            <w:tcW w:w="0" w:type="auto"/>
            <w:vAlign w:val="center"/>
            <w:hideMark/>
          </w:tcPr>
          <w:p w14:paraId="5EB9F7D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6543F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ED9DF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8D300C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D099A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A41FB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562A81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4D6918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699E3E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C8D21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B2F6BA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42D11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4118283A"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430D12C1"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7</w:t>
            </w:r>
            <w:r w:rsidRPr="00745EBF">
              <w:rPr>
                <w:rFonts w:ascii="Times New Roman" w:eastAsia="Times New Roman" w:hAnsi="Times New Roman" w:cs="Times New Roman"/>
                <w:sz w:val="18"/>
                <w:szCs w:val="18"/>
                <w:lang w:eastAsia="en-IN"/>
              </w:rPr>
              <w:t xml:space="preserve"> D59C is not applicable for: EE, FI, IT, LT, LV, PT, SI, SK; it is applicable for MT until 1995</w:t>
            </w:r>
          </w:p>
        </w:tc>
        <w:tc>
          <w:tcPr>
            <w:tcW w:w="0" w:type="auto"/>
            <w:vAlign w:val="center"/>
            <w:hideMark/>
          </w:tcPr>
          <w:p w14:paraId="67955D7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2E7E0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A5EBC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A52CFD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FD2F5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D0D350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B932E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E19E9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78D807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87046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8C0470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716AB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76ED1B19"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6CC1DEC"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8</w:t>
            </w:r>
            <w:r w:rsidRPr="00745EBF">
              <w:rPr>
                <w:rFonts w:ascii="Times New Roman" w:eastAsia="Times New Roman" w:hAnsi="Times New Roman" w:cs="Times New Roman"/>
                <w:sz w:val="18"/>
                <w:szCs w:val="18"/>
                <w:lang w:eastAsia="en-IN"/>
              </w:rPr>
              <w:t xml:space="preserve"> D59D is not applicable for: EE.</w:t>
            </w:r>
          </w:p>
        </w:tc>
        <w:tc>
          <w:tcPr>
            <w:tcW w:w="0" w:type="auto"/>
            <w:vAlign w:val="center"/>
            <w:hideMark/>
          </w:tcPr>
          <w:p w14:paraId="6FA4D34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4B38B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CCAFF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87292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C42FDF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1587B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203ED3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B0353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F7525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81E536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E719B8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768B4C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bl>
    <w:p w14:paraId="01358D3D"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2: taxes on consumption – example of specificities for France, Germany, Italy and Spain</w:t>
      </w:r>
    </w:p>
    <w:p w14:paraId="7E781A13"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We pay special attention to France, Italy, Spain &amp; Germany, and following the DG Taxation &amp; Customs Union we add some specificities using a detailed list of taxes and social contributions according to national classification (NTLs – national tax lists), as follows:</w:t>
      </w:r>
    </w:p>
    <w:p w14:paraId="608D3E97"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Pr="00745EBF">
          <w:rPr>
            <w:rFonts w:ascii="Times New Roman" w:eastAsia="Times New Roman" w:hAnsi="Times New Roman" w:cs="Times New Roman"/>
            <w:color w:val="0000FF"/>
            <w:sz w:val="20"/>
            <w:szCs w:val="20"/>
            <w:u w:val="single"/>
            <w:lang w:eastAsia="en-IN"/>
          </w:rPr>
          <w:t>France</w:t>
        </w:r>
      </w:hyperlink>
      <w:r w:rsidRPr="00745EBF">
        <w:rPr>
          <w:rFonts w:ascii="Times New Roman" w:eastAsia="Times New Roman" w:hAnsi="Times New Roman" w:cs="Times New Roman"/>
          <w:sz w:val="20"/>
          <w:szCs w:val="20"/>
          <w:lang w:eastAsia="en-IN"/>
        </w:rPr>
        <w:t>:</w:t>
      </w:r>
    </w:p>
    <w:p w14:paraId="25A71D9E" w14:textId="77777777" w:rsidR="00745EBF" w:rsidRPr="00745EBF" w:rsidRDefault="00745EBF" w:rsidP="00745E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council tax (D59A):</w:t>
      </w:r>
      <w:r w:rsidRPr="00745EBF">
        <w:rPr>
          <w:rFonts w:ascii="Times New Roman" w:eastAsia="Times New Roman" w:hAnsi="Times New Roman" w:cs="Times New Roman"/>
          <w:sz w:val="20"/>
          <w:szCs w:val="20"/>
          <w:lang w:eastAsia="en-IN"/>
        </w:rPr>
        <w:br/>
        <w:t>a. (C05):part raised on consumption.</w:t>
      </w:r>
    </w:p>
    <w:p w14:paraId="17280C6B" w14:textId="77777777" w:rsidR="00745EBF" w:rsidRPr="00745EBF" w:rsidRDefault="00745EBF" w:rsidP="00745EB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lastRenderedPageBreak/>
        <w:t>From capital transfers from general government to relevant sectors representing taxes and social contributions assessed but unlikely to be collected (D995):</w:t>
      </w:r>
      <w:r w:rsidRPr="00745EBF">
        <w:rPr>
          <w:rFonts w:ascii="Times New Roman" w:eastAsia="Times New Roman" w:hAnsi="Times New Roman" w:cs="Times New Roman"/>
          <w:sz w:val="20"/>
          <w:szCs w:val="20"/>
          <w:lang w:eastAsia="en-IN"/>
        </w:rPr>
        <w:br/>
        <w:t>a. part raised on consumption.</w:t>
      </w:r>
    </w:p>
    <w:p w14:paraId="76712C6D"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Pr="00745EBF">
          <w:rPr>
            <w:rFonts w:ascii="Times New Roman" w:eastAsia="Times New Roman" w:hAnsi="Times New Roman" w:cs="Times New Roman"/>
            <w:color w:val="0000FF"/>
            <w:sz w:val="20"/>
            <w:szCs w:val="20"/>
            <w:u w:val="single"/>
            <w:lang w:eastAsia="en-IN"/>
          </w:rPr>
          <w:t>Germany</w:t>
        </w:r>
      </w:hyperlink>
      <w:r w:rsidRPr="00745EBF">
        <w:rPr>
          <w:rFonts w:ascii="Times New Roman" w:eastAsia="Times New Roman" w:hAnsi="Times New Roman" w:cs="Times New Roman"/>
          <w:sz w:val="20"/>
          <w:szCs w:val="20"/>
          <w:lang w:eastAsia="en-IN"/>
        </w:rPr>
        <w:t xml:space="preserve">: </w:t>
      </w:r>
    </w:p>
    <w:p w14:paraId="6EC23D58" w14:textId="77777777" w:rsidR="00745EBF" w:rsidRPr="00745EBF" w:rsidRDefault="00745EBF" w:rsidP="00745EB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From other current taxes </w:t>
      </w:r>
      <w:proofErr w:type="spellStart"/>
      <w:r w:rsidRPr="00745EBF">
        <w:rPr>
          <w:rFonts w:ascii="Times New Roman" w:eastAsia="Times New Roman" w:hAnsi="Times New Roman" w:cs="Times New Roman"/>
          <w:sz w:val="20"/>
          <w:szCs w:val="20"/>
          <w:lang w:eastAsia="en-IN"/>
        </w:rPr>
        <w:t>n.e.c.</w:t>
      </w:r>
      <w:proofErr w:type="spellEnd"/>
      <w:r w:rsidRPr="00745EBF">
        <w:rPr>
          <w:rFonts w:ascii="Times New Roman" w:eastAsia="Times New Roman" w:hAnsi="Times New Roman" w:cs="Times New Roman"/>
          <w:sz w:val="20"/>
          <w:szCs w:val="20"/>
          <w:lang w:eastAsia="en-IN"/>
        </w:rPr>
        <w:t xml:space="preserve"> (D59F):</w:t>
      </w:r>
      <w:r w:rsidRPr="00745EBF">
        <w:rPr>
          <w:rFonts w:ascii="Times New Roman" w:eastAsia="Times New Roman" w:hAnsi="Times New Roman" w:cs="Times New Roman"/>
          <w:sz w:val="20"/>
          <w:szCs w:val="20"/>
          <w:lang w:eastAsia="en-IN"/>
        </w:rPr>
        <w:br/>
        <w:t>a. (C03): tax on radio and TV.</w:t>
      </w:r>
    </w:p>
    <w:p w14:paraId="2CB83A9A"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Pr="00745EBF">
          <w:rPr>
            <w:rFonts w:ascii="Times New Roman" w:eastAsia="Times New Roman" w:hAnsi="Times New Roman" w:cs="Times New Roman"/>
            <w:color w:val="0000FF"/>
            <w:sz w:val="20"/>
            <w:szCs w:val="20"/>
            <w:u w:val="single"/>
            <w:lang w:eastAsia="en-IN"/>
          </w:rPr>
          <w:t>Italy</w:t>
        </w:r>
      </w:hyperlink>
      <w:r w:rsidRPr="00745EBF">
        <w:rPr>
          <w:rFonts w:ascii="Times New Roman" w:eastAsia="Times New Roman" w:hAnsi="Times New Roman" w:cs="Times New Roman"/>
          <w:sz w:val="20"/>
          <w:szCs w:val="20"/>
          <w:lang w:eastAsia="en-IN"/>
        </w:rPr>
        <w:t xml:space="preserve">: </w:t>
      </w:r>
    </w:p>
    <w:p w14:paraId="32ACF37F" w14:textId="77777777" w:rsidR="00745EBF" w:rsidRPr="00745EBF" w:rsidRDefault="00745EBF" w:rsidP="00745EB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stamp taxes (D214B):</w:t>
      </w:r>
      <w:r w:rsidRPr="00745EBF">
        <w:rPr>
          <w:rFonts w:ascii="Times New Roman" w:eastAsia="Times New Roman" w:hAnsi="Times New Roman" w:cs="Times New Roman"/>
          <w:sz w:val="20"/>
          <w:szCs w:val="20"/>
          <w:lang w:eastAsia="en-IN"/>
        </w:rPr>
        <w:br/>
        <w:t>a. (C01): excise duty on tobacco.</w:t>
      </w:r>
      <w:r w:rsidRPr="00745EBF">
        <w:rPr>
          <w:rFonts w:ascii="Times New Roman" w:eastAsia="Times New Roman" w:hAnsi="Times New Roman" w:cs="Times New Roman"/>
          <w:sz w:val="20"/>
          <w:szCs w:val="20"/>
          <w:lang w:eastAsia="en-IN"/>
        </w:rPr>
        <w:br/>
        <w:t>b. (C02): excise duty on spirits.</w:t>
      </w:r>
      <w:r w:rsidRPr="00745EBF">
        <w:rPr>
          <w:rFonts w:ascii="Times New Roman" w:eastAsia="Times New Roman" w:hAnsi="Times New Roman" w:cs="Times New Roman"/>
          <w:sz w:val="20"/>
          <w:szCs w:val="20"/>
          <w:lang w:eastAsia="en-IN"/>
        </w:rPr>
        <w:br/>
        <w:t xml:space="preserve">c. (C03): receipts from sale of denaturing agents and </w:t>
      </w:r>
      <w:proofErr w:type="spellStart"/>
      <w:r w:rsidRPr="00745EBF">
        <w:rPr>
          <w:rFonts w:ascii="Times New Roman" w:eastAsia="Times New Roman" w:hAnsi="Times New Roman" w:cs="Times New Roman"/>
          <w:sz w:val="20"/>
          <w:szCs w:val="20"/>
          <w:lang w:eastAsia="en-IN"/>
        </w:rPr>
        <w:t>govemment</w:t>
      </w:r>
      <w:proofErr w:type="spellEnd"/>
      <w:r w:rsidRPr="00745EBF">
        <w:rPr>
          <w:rFonts w:ascii="Times New Roman" w:eastAsia="Times New Roman" w:hAnsi="Times New Roman" w:cs="Times New Roman"/>
          <w:sz w:val="20"/>
          <w:szCs w:val="20"/>
          <w:lang w:eastAsia="en-IN"/>
        </w:rPr>
        <w:t> seals</w:t>
      </w:r>
    </w:p>
    <w:p w14:paraId="300628E7" w14:textId="77777777" w:rsidR="00745EBF" w:rsidRPr="00745EBF" w:rsidRDefault="00745EBF" w:rsidP="00745EB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From other current taxes on production </w:t>
      </w:r>
      <w:proofErr w:type="spellStart"/>
      <w:r w:rsidRPr="00745EBF">
        <w:rPr>
          <w:rFonts w:ascii="Times New Roman" w:eastAsia="Times New Roman" w:hAnsi="Times New Roman" w:cs="Times New Roman"/>
          <w:sz w:val="20"/>
          <w:szCs w:val="20"/>
          <w:lang w:eastAsia="en-IN"/>
        </w:rPr>
        <w:t>n.e.c.</w:t>
      </w:r>
      <w:proofErr w:type="spellEnd"/>
      <w:r w:rsidRPr="00745EBF">
        <w:rPr>
          <w:rFonts w:ascii="Times New Roman" w:eastAsia="Times New Roman" w:hAnsi="Times New Roman" w:cs="Times New Roman"/>
          <w:sz w:val="20"/>
          <w:szCs w:val="20"/>
          <w:lang w:eastAsia="en-IN"/>
        </w:rPr>
        <w:t xml:space="preserve"> (D29H):</w:t>
      </w:r>
      <w:r w:rsidRPr="00745EBF">
        <w:rPr>
          <w:rFonts w:ascii="Times New Roman" w:eastAsia="Times New Roman" w:hAnsi="Times New Roman" w:cs="Times New Roman"/>
          <w:sz w:val="20"/>
          <w:szCs w:val="20"/>
          <w:lang w:eastAsia="en-IN"/>
        </w:rPr>
        <w:br/>
        <w:t>a. (C02): other taxes on production.</w:t>
      </w:r>
      <w:r w:rsidRPr="00745EBF">
        <w:rPr>
          <w:rFonts w:ascii="Times New Roman" w:eastAsia="Times New Roman" w:hAnsi="Times New Roman" w:cs="Times New Roman"/>
          <w:sz w:val="20"/>
          <w:szCs w:val="20"/>
          <w:lang w:eastAsia="en-IN"/>
        </w:rPr>
        <w:br/>
        <w:t>b. (C05): fees to national &amp; local economic bodies.</w:t>
      </w:r>
    </w:p>
    <w:p w14:paraId="775BF09E"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hyperlink r:id="rId12" w:tgtFrame="_blank" w:history="1">
        <w:r w:rsidRPr="00745EBF">
          <w:rPr>
            <w:rFonts w:ascii="Times New Roman" w:eastAsia="Times New Roman" w:hAnsi="Times New Roman" w:cs="Times New Roman"/>
            <w:color w:val="0000FF"/>
            <w:sz w:val="20"/>
            <w:szCs w:val="20"/>
            <w:u w:val="single"/>
            <w:lang w:eastAsia="en-IN"/>
          </w:rPr>
          <w:t>Spain</w:t>
        </w:r>
      </w:hyperlink>
      <w:r w:rsidRPr="00745EBF">
        <w:rPr>
          <w:rFonts w:ascii="Times New Roman" w:eastAsia="Times New Roman" w:hAnsi="Times New Roman" w:cs="Times New Roman"/>
          <w:sz w:val="20"/>
          <w:szCs w:val="20"/>
          <w:lang w:eastAsia="en-IN"/>
        </w:rPr>
        <w:t xml:space="preserve">: </w:t>
      </w:r>
    </w:p>
    <w:p w14:paraId="1D2AE146" w14:textId="77777777" w:rsidR="00745EBF" w:rsidRPr="00745EBF" w:rsidRDefault="00745EBF" w:rsidP="00745E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taxes on products except VAT and import duties (D214) exclude also:</w:t>
      </w:r>
      <w:r w:rsidRPr="00745EBF">
        <w:rPr>
          <w:rFonts w:ascii="Times New Roman" w:eastAsia="Times New Roman" w:hAnsi="Times New Roman" w:cs="Times New Roman"/>
          <w:sz w:val="20"/>
          <w:szCs w:val="20"/>
          <w:lang w:eastAsia="en-IN"/>
        </w:rPr>
        <w:br/>
        <w:t xml:space="preserve">a. (D214L_C01): tax on building, equipment and works. </w:t>
      </w:r>
    </w:p>
    <w:p w14:paraId="11110849" w14:textId="77777777" w:rsidR="00745EBF" w:rsidRPr="00745EBF" w:rsidRDefault="00745EBF" w:rsidP="00745EBF">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other taxes on production assessed but unlikely to be collected (D995B):</w:t>
      </w:r>
      <w:r w:rsidRPr="00745EBF">
        <w:rPr>
          <w:rFonts w:ascii="Times New Roman" w:eastAsia="Times New Roman" w:hAnsi="Times New Roman" w:cs="Times New Roman"/>
          <w:sz w:val="20"/>
          <w:szCs w:val="20"/>
          <w:lang w:eastAsia="en-IN"/>
        </w:rPr>
        <w:br/>
        <w:t>a. part raised on consumption.</w:t>
      </w:r>
    </w:p>
    <w:p w14:paraId="5577816E"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To find more information about other EU country specificities, check the National Tax Lists online in the DG Taxation and Customs Union </w:t>
      </w:r>
      <w:hyperlink r:id="rId13" w:tgtFrame="_blank" w:history="1">
        <w:r w:rsidRPr="00745EBF">
          <w:rPr>
            <w:rFonts w:ascii="Times New Roman" w:eastAsia="Times New Roman" w:hAnsi="Times New Roman" w:cs="Times New Roman"/>
            <w:color w:val="0000FF"/>
            <w:sz w:val="20"/>
            <w:szCs w:val="20"/>
            <w:u w:val="single"/>
            <w:lang w:eastAsia="en-IN"/>
          </w:rPr>
          <w:t>website</w:t>
        </w:r>
      </w:hyperlink>
      <w:r w:rsidRPr="00745EBF">
        <w:rPr>
          <w:rFonts w:ascii="Times New Roman" w:eastAsia="Times New Roman" w:hAnsi="Times New Roman" w:cs="Times New Roman"/>
          <w:sz w:val="20"/>
          <w:szCs w:val="20"/>
          <w:lang w:eastAsia="en-IN"/>
        </w:rPr>
        <w:t xml:space="preserve">, or Eurostat’s dedicated </w:t>
      </w:r>
      <w:hyperlink r:id="rId14" w:tgtFrame="_blank" w:history="1">
        <w:r w:rsidRPr="00745EBF">
          <w:rPr>
            <w:rFonts w:ascii="Times New Roman" w:eastAsia="Times New Roman" w:hAnsi="Times New Roman" w:cs="Times New Roman"/>
            <w:color w:val="0000FF"/>
            <w:sz w:val="20"/>
            <w:szCs w:val="20"/>
            <w:u w:val="single"/>
            <w:lang w:eastAsia="en-IN"/>
          </w:rPr>
          <w:t>website</w:t>
        </w:r>
      </w:hyperlink>
      <w:r w:rsidRPr="00745EBF">
        <w:rPr>
          <w:rFonts w:ascii="Times New Roman" w:eastAsia="Times New Roman" w:hAnsi="Times New Roman" w:cs="Times New Roman"/>
          <w:sz w:val="20"/>
          <w:szCs w:val="20"/>
          <w:lang w:eastAsia="en-IN"/>
        </w:rPr>
        <w:t xml:space="preserve"> on Tax Revenue Statistics.</w:t>
      </w:r>
    </w:p>
    <w:p w14:paraId="64AD398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conso_specificities</w:t>
      </w:r>
      <w:proofErr w:type="spellEnd"/>
      <w:r w:rsidRPr="00745EBF">
        <w:rPr>
          <w:rFonts w:ascii="Courier New" w:eastAsia="Times New Roman" w:hAnsi="Courier New" w:cs="Courier New"/>
          <w:sz w:val="20"/>
          <w:szCs w:val="20"/>
          <w:lang w:eastAsia="en-IN"/>
        </w:rPr>
        <w:t xml:space="preserve"> &lt;- </w:t>
      </w:r>
    </w:p>
    <w:p w14:paraId="6485688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read_xlsx</w:t>
      </w:r>
      <w:proofErr w:type="spellEnd"/>
      <w:r w:rsidRPr="00745EBF">
        <w:rPr>
          <w:rFonts w:ascii="Courier New" w:eastAsia="Times New Roman" w:hAnsi="Courier New" w:cs="Courier New"/>
          <w:sz w:val="20"/>
          <w:szCs w:val="20"/>
          <w:lang w:eastAsia="en-IN"/>
        </w:rPr>
        <w:t>("s_conso.xlsx") %&gt;%</w:t>
      </w:r>
    </w:p>
    <w:p w14:paraId="6D0702F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mutate(period=</w:t>
      </w:r>
      <w:proofErr w:type="spellStart"/>
      <w:proofErr w:type="gramStart"/>
      <w:r w:rsidRPr="00745EBF">
        <w:rPr>
          <w:rFonts w:ascii="Courier New" w:eastAsia="Times New Roman" w:hAnsi="Courier New" w:cs="Courier New"/>
          <w:sz w:val="20"/>
          <w:szCs w:val="20"/>
          <w:lang w:eastAsia="en-IN"/>
        </w:rPr>
        <w:t>as.Date</w:t>
      </w:r>
      <w:proofErr w:type="spellEnd"/>
      <w:proofErr w:type="gramEnd"/>
      <w:r w:rsidRPr="00745EBF">
        <w:rPr>
          <w:rFonts w:ascii="Courier New" w:eastAsia="Times New Roman" w:hAnsi="Courier New" w:cs="Courier New"/>
          <w:sz w:val="20"/>
          <w:szCs w:val="20"/>
          <w:lang w:eastAsia="en-IN"/>
        </w:rPr>
        <w:t xml:space="preserve">(period)) %&gt;% </w:t>
      </w:r>
    </w:p>
    <w:p w14:paraId="410A93D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select(</w:t>
      </w:r>
      <w:proofErr w:type="gramEnd"/>
      <w:r w:rsidRPr="00745EBF">
        <w:rPr>
          <w:rFonts w:ascii="Courier New" w:eastAsia="Times New Roman" w:hAnsi="Courier New" w:cs="Courier New"/>
          <w:sz w:val="20"/>
          <w:szCs w:val="20"/>
          <w:lang w:eastAsia="en-IN"/>
        </w:rPr>
        <w:t>country, period, var, value=total) %&gt;%</w:t>
      </w:r>
    </w:p>
    <w:p w14:paraId="4DD6FA6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&amp; year(period)&lt;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 %&gt;%</w:t>
      </w:r>
    </w:p>
    <w:p w14:paraId="4B51CE1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spread(</w:t>
      </w:r>
      <w:proofErr w:type="spellStart"/>
      <w:proofErr w:type="gramStart"/>
      <w:r w:rsidRPr="00745EBF">
        <w:rPr>
          <w:rFonts w:ascii="Courier New" w:eastAsia="Times New Roman" w:hAnsi="Courier New" w:cs="Courier New"/>
          <w:sz w:val="20"/>
          <w:szCs w:val="20"/>
          <w:lang w:eastAsia="en-IN"/>
        </w:rPr>
        <w:t>var,value</w:t>
      </w:r>
      <w:proofErr w:type="spellEnd"/>
      <w:proofErr w:type="gramEnd"/>
      <w:r w:rsidRPr="00745EBF">
        <w:rPr>
          <w:rFonts w:ascii="Courier New" w:eastAsia="Times New Roman" w:hAnsi="Courier New" w:cs="Courier New"/>
          <w:sz w:val="20"/>
          <w:szCs w:val="20"/>
          <w:lang w:eastAsia="en-IN"/>
        </w:rPr>
        <w:t>)</w:t>
      </w:r>
    </w:p>
    <w:p w14:paraId="1C5CEFF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E06B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ITR_cons_num</w:t>
      </w:r>
      <w:proofErr w:type="spellEnd"/>
      <w:r w:rsidRPr="00745EBF">
        <w:rPr>
          <w:rFonts w:ascii="Courier New" w:eastAsia="Times New Roman" w:hAnsi="Courier New" w:cs="Courier New"/>
          <w:sz w:val="20"/>
          <w:szCs w:val="20"/>
          <w:lang w:eastAsia="en-IN"/>
        </w:rPr>
        <w:t xml:space="preserve"> &lt;-</w:t>
      </w:r>
    </w:p>
    <w:p w14:paraId="7C0427E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ITR_cons_num</w:t>
      </w:r>
      <w:proofErr w:type="spellEnd"/>
      <w:r w:rsidRPr="00745EBF">
        <w:rPr>
          <w:rFonts w:ascii="Courier New" w:eastAsia="Times New Roman" w:hAnsi="Courier New" w:cs="Courier New"/>
          <w:sz w:val="20"/>
          <w:szCs w:val="20"/>
          <w:lang w:eastAsia="en-IN"/>
        </w:rPr>
        <w:t xml:space="preserve"> %&gt;%</w:t>
      </w:r>
    </w:p>
    <w:p w14:paraId="467B436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spread(</w:t>
      </w:r>
      <w:proofErr w:type="spellStart"/>
      <w:proofErr w:type="gramStart"/>
      <w:r w:rsidRPr="00745EBF">
        <w:rPr>
          <w:rFonts w:ascii="Courier New" w:eastAsia="Times New Roman" w:hAnsi="Courier New" w:cs="Courier New"/>
          <w:sz w:val="20"/>
          <w:szCs w:val="20"/>
          <w:lang w:eastAsia="en-IN"/>
        </w:rPr>
        <w:t>var,value</w:t>
      </w:r>
      <w:proofErr w:type="spellEnd"/>
      <w:proofErr w:type="gramEnd"/>
      <w:r w:rsidRPr="00745EBF">
        <w:rPr>
          <w:rFonts w:ascii="Courier New" w:eastAsia="Times New Roman" w:hAnsi="Courier New" w:cs="Courier New"/>
          <w:sz w:val="20"/>
          <w:szCs w:val="20"/>
          <w:lang w:eastAsia="en-IN"/>
        </w:rPr>
        <w:t xml:space="preserve">) %&gt;% </w:t>
      </w:r>
    </w:p>
    <w:p w14:paraId="01D482E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left_join</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conso_</w:t>
      </w:r>
      <w:proofErr w:type="gramStart"/>
      <w:r w:rsidRPr="00745EBF">
        <w:rPr>
          <w:rFonts w:ascii="Courier New" w:eastAsia="Times New Roman" w:hAnsi="Courier New" w:cs="Courier New"/>
          <w:sz w:val="20"/>
          <w:szCs w:val="20"/>
          <w:lang w:eastAsia="en-IN"/>
        </w:rPr>
        <w:t>specificities,by</w:t>
      </w:r>
      <w:proofErr w:type="spellEnd"/>
      <w:proofErr w:type="gramEnd"/>
      <w:r w:rsidRPr="00745EBF">
        <w:rPr>
          <w:rFonts w:ascii="Courier New" w:eastAsia="Times New Roman" w:hAnsi="Courier New" w:cs="Courier New"/>
          <w:sz w:val="20"/>
          <w:szCs w:val="20"/>
          <w:lang w:eastAsia="en-IN"/>
        </w:rPr>
        <w:t>=c("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w:t>
      </w:r>
    </w:p>
    <w:p w14:paraId="50AFC21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6FB0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ITR_cons_num</w:t>
      </w:r>
      <w:proofErr w:type="spellEnd"/>
      <w:r w:rsidRPr="00745EBF">
        <w:rPr>
          <w:rFonts w:ascii="Courier New" w:eastAsia="Times New Roman" w:hAnsi="Courier New" w:cs="Courier New"/>
          <w:sz w:val="20"/>
          <w:szCs w:val="20"/>
          <w:lang w:eastAsia="en-IN"/>
        </w:rPr>
        <w:t>[</w:t>
      </w:r>
      <w:hyperlink r:id="rId15" w:tgtFrame="_blank" w:history="1">
        <w:r w:rsidRPr="00745EBF">
          <w:rPr>
            <w:rFonts w:ascii="Courier New" w:eastAsia="Times New Roman" w:hAnsi="Courier New" w:cs="Courier New"/>
            <w:color w:val="0000FF"/>
            <w:sz w:val="20"/>
            <w:szCs w:val="20"/>
            <w:u w:val="single"/>
            <w:lang w:eastAsia="en-IN"/>
          </w:rPr>
          <w:t>is.na</w:t>
        </w:r>
      </w:hyperlink>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ITR_cons_num</w:t>
      </w:r>
      <w:proofErr w:type="spellEnd"/>
      <w:r w:rsidRPr="00745EBF">
        <w:rPr>
          <w:rFonts w:ascii="Courier New" w:eastAsia="Times New Roman" w:hAnsi="Courier New" w:cs="Courier New"/>
          <w:sz w:val="20"/>
          <w:szCs w:val="20"/>
          <w:lang w:eastAsia="en-IN"/>
        </w:rPr>
        <w:t>)] &lt;- 0</w:t>
      </w:r>
    </w:p>
    <w:p w14:paraId="63C9FFC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658DB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ITR_cons_num</w:t>
      </w:r>
      <w:proofErr w:type="spellEnd"/>
      <w:r w:rsidRPr="00745EBF">
        <w:rPr>
          <w:rFonts w:ascii="Courier New" w:eastAsia="Times New Roman" w:hAnsi="Courier New" w:cs="Courier New"/>
          <w:sz w:val="20"/>
          <w:szCs w:val="20"/>
          <w:lang w:eastAsia="en-IN"/>
        </w:rPr>
        <w:t xml:space="preserve"> &lt;-</w:t>
      </w:r>
    </w:p>
    <w:p w14:paraId="6DFBA1D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ITR_cons_num</w:t>
      </w:r>
      <w:proofErr w:type="spellEnd"/>
      <w:r w:rsidRPr="00745EBF">
        <w:rPr>
          <w:rFonts w:ascii="Courier New" w:eastAsia="Times New Roman" w:hAnsi="Courier New" w:cs="Courier New"/>
          <w:sz w:val="20"/>
          <w:szCs w:val="20"/>
          <w:lang w:eastAsia="en-IN"/>
        </w:rPr>
        <w:t xml:space="preserve"> %&gt;%</w:t>
      </w:r>
    </w:p>
    <w:p w14:paraId="697BA91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transmute(</w:t>
      </w:r>
      <w:proofErr w:type="gramEnd"/>
      <w:r w:rsidRPr="00745EBF">
        <w:rPr>
          <w:rFonts w:ascii="Courier New" w:eastAsia="Times New Roman" w:hAnsi="Courier New" w:cs="Courier New"/>
          <w:sz w:val="20"/>
          <w:szCs w:val="20"/>
          <w:lang w:eastAsia="en-IN"/>
        </w:rPr>
        <w:t>period,</w:t>
      </w:r>
    </w:p>
    <w:p w14:paraId="4811B86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country,</w:t>
      </w:r>
    </w:p>
    <w:p w14:paraId="6ADD4A3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value=D211+D212+(D214-D214B-D214C-D214</w:t>
      </w:r>
      <w:proofErr w:type="gramStart"/>
      <w:r w:rsidRPr="00745EBF">
        <w:rPr>
          <w:rFonts w:ascii="Courier New" w:eastAsia="Times New Roman" w:hAnsi="Courier New" w:cs="Courier New"/>
          <w:sz w:val="20"/>
          <w:szCs w:val="20"/>
          <w:lang w:eastAsia="en-IN"/>
        </w:rPr>
        <w:t>K)+(</w:t>
      </w:r>
      <w:proofErr w:type="gramEnd"/>
      <w:r w:rsidRPr="00745EBF">
        <w:rPr>
          <w:rFonts w:ascii="Courier New" w:eastAsia="Times New Roman" w:hAnsi="Courier New" w:cs="Courier New"/>
          <w:sz w:val="20"/>
          <w:szCs w:val="20"/>
          <w:lang w:eastAsia="en-IN"/>
        </w:rPr>
        <w:t>D29D+D29F+D29G)+(D59B+D59C+D59D)+spec) %&gt;%</w:t>
      </w:r>
    </w:p>
    <w:p w14:paraId="4674522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add_column</w:t>
      </w:r>
      <w:proofErr w:type="spellEnd"/>
      <w:r w:rsidRPr="00745EBF">
        <w:rPr>
          <w:rFonts w:ascii="Courier New" w:eastAsia="Times New Roman" w:hAnsi="Courier New" w:cs="Courier New"/>
          <w:sz w:val="20"/>
          <w:szCs w:val="20"/>
          <w:lang w:eastAsia="en-IN"/>
        </w:rPr>
        <w:t>(var="</w:t>
      </w:r>
      <w:proofErr w:type="spellStart"/>
      <w:r w:rsidRPr="00745EBF">
        <w:rPr>
          <w:rFonts w:ascii="Courier New" w:eastAsia="Times New Roman" w:hAnsi="Courier New" w:cs="Courier New"/>
          <w:sz w:val="20"/>
          <w:szCs w:val="20"/>
          <w:lang w:eastAsia="en-IN"/>
        </w:rPr>
        <w:t>tx_cons</w:t>
      </w:r>
      <w:proofErr w:type="spellEnd"/>
      <w:r w:rsidRPr="00745EBF">
        <w:rPr>
          <w:rFonts w:ascii="Courier New" w:eastAsia="Times New Roman" w:hAnsi="Courier New" w:cs="Courier New"/>
          <w:sz w:val="20"/>
          <w:szCs w:val="20"/>
          <w:lang w:eastAsia="en-IN"/>
        </w:rPr>
        <w:t>")</w:t>
      </w:r>
    </w:p>
    <w:p w14:paraId="777FA077"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3: final consumption expenditure of households on the economic territory</w:t>
      </w:r>
    </w:p>
    <w:p w14:paraId="763BE552"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The denominator of the ratio we are constituting is defined as the final consumption expenditure of households on the economic territory – domestic concept (P31_S14_DC). This aggregate can be retrieved from Eurostat’s dataset “Final consumption aggregates by durability” (</w:t>
      </w:r>
      <w:r w:rsidRPr="00745EBF">
        <w:rPr>
          <w:rFonts w:ascii="Courier New" w:eastAsia="Times New Roman" w:hAnsi="Courier New" w:cs="Courier New"/>
          <w:sz w:val="20"/>
          <w:szCs w:val="20"/>
          <w:lang w:eastAsia="en-IN"/>
        </w:rPr>
        <w:t>nama_10_fcs</w:t>
      </w:r>
      <w:r w:rsidRPr="00745EBF">
        <w:rPr>
          <w:rFonts w:ascii="Times New Roman" w:eastAsia="Times New Roman" w:hAnsi="Times New Roman" w:cs="Times New Roman"/>
          <w:sz w:val="20"/>
          <w:szCs w:val="20"/>
          <w:lang w:eastAsia="en-IN"/>
        </w:rPr>
        <w:t>).</w:t>
      </w:r>
    </w:p>
    <w:p w14:paraId="72D970C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lastRenderedPageBreak/>
        <w:t>filter &lt;- paste0("</w:t>
      </w:r>
      <w:proofErr w:type="gramStart"/>
      <w:r w:rsidRPr="00745EBF">
        <w:rPr>
          <w:rFonts w:ascii="Courier New" w:eastAsia="Times New Roman" w:hAnsi="Courier New" w:cs="Courier New"/>
          <w:sz w:val="20"/>
          <w:szCs w:val="20"/>
          <w:lang w:eastAsia="en-IN"/>
        </w:rPr>
        <w:t>A.CP</w:t>
      </w:r>
      <w:proofErr w:type="gramEnd"/>
      <w:r w:rsidRPr="00745EBF">
        <w:rPr>
          <w:rFonts w:ascii="Courier New" w:eastAsia="Times New Roman" w:hAnsi="Courier New" w:cs="Courier New"/>
          <w:sz w:val="20"/>
          <w:szCs w:val="20"/>
          <w:lang w:eastAsia="en-IN"/>
        </w:rPr>
        <w:t>_MNAC.","P31_S14_DC",".",url_country)</w:t>
      </w:r>
    </w:p>
    <w:p w14:paraId="1AC9459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0431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ITR_cons_den</w:t>
      </w:r>
      <w:proofErr w:type="spellEnd"/>
      <w:r w:rsidRPr="00745EBF">
        <w:rPr>
          <w:rFonts w:ascii="Courier New" w:eastAsia="Times New Roman" w:hAnsi="Courier New" w:cs="Courier New"/>
          <w:sz w:val="20"/>
          <w:szCs w:val="20"/>
          <w:lang w:eastAsia="en-IN"/>
        </w:rPr>
        <w:t xml:space="preserve"> &lt;- </w:t>
      </w:r>
    </w:p>
    <w:p w14:paraId="719BC0B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rdb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"Eurostat","nama_10_fcs",mask = filter) %&gt;%</w:t>
      </w:r>
    </w:p>
    <w:p w14:paraId="7F3E39F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&amp; year(period)&lt;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 xml:space="preserve">) %&gt;% </w:t>
      </w:r>
    </w:p>
    <w:p w14:paraId="1142F68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select(country=</w:t>
      </w:r>
      <w:proofErr w:type="spellStart"/>
      <w:proofErr w:type="gramStart"/>
      <w:r w:rsidRPr="00745EBF">
        <w:rPr>
          <w:rFonts w:ascii="Courier New" w:eastAsia="Times New Roman" w:hAnsi="Courier New" w:cs="Courier New"/>
          <w:sz w:val="20"/>
          <w:szCs w:val="20"/>
          <w:lang w:eastAsia="en-IN"/>
        </w:rPr>
        <w:t>geo,period</w:t>
      </w:r>
      <w:proofErr w:type="gramEnd"/>
      <w:r w:rsidRPr="00745EBF">
        <w:rPr>
          <w:rFonts w:ascii="Courier New" w:eastAsia="Times New Roman" w:hAnsi="Courier New" w:cs="Courier New"/>
          <w:sz w:val="20"/>
          <w:szCs w:val="20"/>
          <w:lang w:eastAsia="en-IN"/>
        </w:rPr>
        <w:t>,value,var</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na_item</w:t>
      </w:r>
      <w:proofErr w:type="spellEnd"/>
      <w:r w:rsidRPr="00745EBF">
        <w:rPr>
          <w:rFonts w:ascii="Courier New" w:eastAsia="Times New Roman" w:hAnsi="Courier New" w:cs="Courier New"/>
          <w:sz w:val="20"/>
          <w:szCs w:val="20"/>
          <w:lang w:eastAsia="en-IN"/>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78"/>
        <w:gridCol w:w="2998"/>
        <w:gridCol w:w="3150"/>
      </w:tblGrid>
      <w:tr w:rsidR="00745EBF" w:rsidRPr="00745EBF" w14:paraId="612C1585" w14:textId="77777777" w:rsidTr="00745EBF">
        <w:trPr>
          <w:tblHeader/>
          <w:tblCellSpacing w:w="15" w:type="dxa"/>
        </w:trPr>
        <w:tc>
          <w:tcPr>
            <w:tcW w:w="0" w:type="auto"/>
            <w:gridSpan w:val="3"/>
            <w:tcBorders>
              <w:top w:val="nil"/>
              <w:left w:val="nil"/>
              <w:bottom w:val="nil"/>
              <w:right w:val="nil"/>
            </w:tcBorders>
            <w:vAlign w:val="center"/>
            <w:hideMark/>
          </w:tcPr>
          <w:p w14:paraId="50F85044" w14:textId="77777777" w:rsidR="00745EBF" w:rsidRPr="00745EBF" w:rsidRDefault="00745EBF" w:rsidP="00745EBF">
            <w:pPr>
              <w:spacing w:after="0" w:line="240" w:lineRule="auto"/>
              <w:jc w:val="center"/>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Final consumption expenditure of households: beginning and end of the sample</w:t>
            </w:r>
          </w:p>
        </w:tc>
      </w:tr>
      <w:tr w:rsidR="00745EBF" w:rsidRPr="00745EBF" w14:paraId="16D14933" w14:textId="77777777" w:rsidTr="00745EBF">
        <w:trPr>
          <w:tblHeader/>
          <w:tblCellSpacing w:w="15" w:type="dxa"/>
        </w:trPr>
        <w:tc>
          <w:tcPr>
            <w:tcW w:w="0" w:type="auto"/>
            <w:vAlign w:val="center"/>
            <w:hideMark/>
          </w:tcPr>
          <w:p w14:paraId="734280D4" w14:textId="77777777" w:rsidR="00745EBF" w:rsidRPr="00745EBF" w:rsidRDefault="00745EBF" w:rsidP="00745EBF">
            <w:pPr>
              <w:spacing w:after="0" w:line="240" w:lineRule="auto"/>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country </w:t>
            </w:r>
          </w:p>
        </w:tc>
        <w:tc>
          <w:tcPr>
            <w:tcW w:w="0" w:type="auto"/>
            <w:vAlign w:val="center"/>
            <w:hideMark/>
          </w:tcPr>
          <w:p w14:paraId="59554C56"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proofErr w:type="spellStart"/>
            <w:r w:rsidRPr="00745EBF">
              <w:rPr>
                <w:rFonts w:ascii="Times New Roman" w:eastAsia="Times New Roman" w:hAnsi="Times New Roman" w:cs="Times New Roman"/>
                <w:b/>
                <w:bCs/>
                <w:sz w:val="24"/>
                <w:szCs w:val="24"/>
                <w:lang w:eastAsia="en-IN"/>
              </w:rPr>
              <w:t>mindate</w:t>
            </w:r>
            <w:proofErr w:type="spellEnd"/>
            <w:r w:rsidRPr="00745EBF">
              <w:rPr>
                <w:rFonts w:ascii="Times New Roman" w:eastAsia="Times New Roman" w:hAnsi="Times New Roman" w:cs="Times New Roman"/>
                <w:b/>
                <w:bCs/>
                <w:sz w:val="24"/>
                <w:szCs w:val="24"/>
                <w:lang w:eastAsia="en-IN"/>
              </w:rPr>
              <w:t xml:space="preserve"> </w:t>
            </w:r>
          </w:p>
        </w:tc>
        <w:tc>
          <w:tcPr>
            <w:tcW w:w="0" w:type="auto"/>
            <w:vAlign w:val="center"/>
            <w:hideMark/>
          </w:tcPr>
          <w:p w14:paraId="385E5AE1"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proofErr w:type="spellStart"/>
            <w:r w:rsidRPr="00745EBF">
              <w:rPr>
                <w:rFonts w:ascii="Times New Roman" w:eastAsia="Times New Roman" w:hAnsi="Times New Roman" w:cs="Times New Roman"/>
                <w:b/>
                <w:bCs/>
                <w:sz w:val="24"/>
                <w:szCs w:val="24"/>
                <w:lang w:eastAsia="en-IN"/>
              </w:rPr>
              <w:t>maxdate</w:t>
            </w:r>
            <w:proofErr w:type="spellEnd"/>
            <w:r w:rsidRPr="00745EBF">
              <w:rPr>
                <w:rFonts w:ascii="Times New Roman" w:eastAsia="Times New Roman" w:hAnsi="Times New Roman" w:cs="Times New Roman"/>
                <w:b/>
                <w:bCs/>
                <w:sz w:val="24"/>
                <w:szCs w:val="24"/>
                <w:lang w:eastAsia="en-IN"/>
              </w:rPr>
              <w:t xml:space="preserve"> </w:t>
            </w:r>
          </w:p>
        </w:tc>
      </w:tr>
      <w:tr w:rsidR="00745EBF" w:rsidRPr="00745EBF" w14:paraId="00FC1F34" w14:textId="77777777" w:rsidTr="00745EBF">
        <w:trPr>
          <w:tblCellSpacing w:w="15" w:type="dxa"/>
        </w:trPr>
        <w:tc>
          <w:tcPr>
            <w:tcW w:w="0" w:type="auto"/>
            <w:vAlign w:val="center"/>
            <w:hideMark/>
          </w:tcPr>
          <w:p w14:paraId="75F1ECBC"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AT </w:t>
            </w:r>
          </w:p>
        </w:tc>
        <w:tc>
          <w:tcPr>
            <w:tcW w:w="0" w:type="auto"/>
            <w:vAlign w:val="center"/>
            <w:hideMark/>
          </w:tcPr>
          <w:p w14:paraId="5D13E5E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5F66ACB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680E438D" w14:textId="77777777" w:rsidTr="00745EBF">
        <w:trPr>
          <w:tblCellSpacing w:w="15" w:type="dxa"/>
        </w:trPr>
        <w:tc>
          <w:tcPr>
            <w:tcW w:w="0" w:type="auto"/>
            <w:vAlign w:val="center"/>
            <w:hideMark/>
          </w:tcPr>
          <w:p w14:paraId="6345CF00"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BE </w:t>
            </w:r>
          </w:p>
        </w:tc>
        <w:tc>
          <w:tcPr>
            <w:tcW w:w="0" w:type="auto"/>
            <w:vAlign w:val="center"/>
            <w:hideMark/>
          </w:tcPr>
          <w:p w14:paraId="08232D4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488D193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6497F8CE" w14:textId="77777777" w:rsidTr="00745EBF">
        <w:trPr>
          <w:tblCellSpacing w:w="15" w:type="dxa"/>
        </w:trPr>
        <w:tc>
          <w:tcPr>
            <w:tcW w:w="0" w:type="auto"/>
            <w:vAlign w:val="center"/>
            <w:hideMark/>
          </w:tcPr>
          <w:p w14:paraId="064264DF"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CY </w:t>
            </w:r>
          </w:p>
        </w:tc>
        <w:tc>
          <w:tcPr>
            <w:tcW w:w="0" w:type="auto"/>
            <w:vAlign w:val="center"/>
            <w:hideMark/>
          </w:tcPr>
          <w:p w14:paraId="3C24810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5F769DF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0512646C" w14:textId="77777777" w:rsidTr="00745EBF">
        <w:trPr>
          <w:tblCellSpacing w:w="15" w:type="dxa"/>
        </w:trPr>
        <w:tc>
          <w:tcPr>
            <w:tcW w:w="0" w:type="auto"/>
            <w:vAlign w:val="center"/>
            <w:hideMark/>
          </w:tcPr>
          <w:p w14:paraId="3530E761"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DE </w:t>
            </w:r>
          </w:p>
        </w:tc>
        <w:tc>
          <w:tcPr>
            <w:tcW w:w="0" w:type="auto"/>
            <w:vAlign w:val="center"/>
            <w:hideMark/>
          </w:tcPr>
          <w:p w14:paraId="3029475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3AA2729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2A645A4D" w14:textId="77777777" w:rsidTr="00745EBF">
        <w:trPr>
          <w:tblCellSpacing w:w="15" w:type="dxa"/>
        </w:trPr>
        <w:tc>
          <w:tcPr>
            <w:tcW w:w="0" w:type="auto"/>
            <w:vAlign w:val="center"/>
            <w:hideMark/>
          </w:tcPr>
          <w:p w14:paraId="2DA32FBE"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EE </w:t>
            </w:r>
          </w:p>
        </w:tc>
        <w:tc>
          <w:tcPr>
            <w:tcW w:w="0" w:type="auto"/>
            <w:vAlign w:val="center"/>
            <w:hideMark/>
          </w:tcPr>
          <w:p w14:paraId="686B61D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7A9467F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35D052B1" w14:textId="77777777" w:rsidTr="00745EBF">
        <w:trPr>
          <w:tblCellSpacing w:w="15" w:type="dxa"/>
        </w:trPr>
        <w:tc>
          <w:tcPr>
            <w:tcW w:w="0" w:type="auto"/>
            <w:vAlign w:val="center"/>
            <w:hideMark/>
          </w:tcPr>
          <w:p w14:paraId="66E8F60A"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EL </w:t>
            </w:r>
          </w:p>
        </w:tc>
        <w:tc>
          <w:tcPr>
            <w:tcW w:w="0" w:type="auto"/>
            <w:vAlign w:val="center"/>
            <w:hideMark/>
          </w:tcPr>
          <w:p w14:paraId="1233D51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6981DB8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1ED3C013" w14:textId="77777777" w:rsidTr="00745EBF">
        <w:trPr>
          <w:tblCellSpacing w:w="15" w:type="dxa"/>
        </w:trPr>
        <w:tc>
          <w:tcPr>
            <w:tcW w:w="0" w:type="auto"/>
            <w:vAlign w:val="center"/>
            <w:hideMark/>
          </w:tcPr>
          <w:p w14:paraId="1401190F"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ES </w:t>
            </w:r>
          </w:p>
        </w:tc>
        <w:tc>
          <w:tcPr>
            <w:tcW w:w="0" w:type="auto"/>
            <w:vAlign w:val="center"/>
            <w:hideMark/>
          </w:tcPr>
          <w:p w14:paraId="092B163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5500E81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5613BBE4" w14:textId="77777777" w:rsidTr="00745EBF">
        <w:trPr>
          <w:tblCellSpacing w:w="15" w:type="dxa"/>
        </w:trPr>
        <w:tc>
          <w:tcPr>
            <w:tcW w:w="0" w:type="auto"/>
            <w:vAlign w:val="center"/>
            <w:hideMark/>
          </w:tcPr>
          <w:p w14:paraId="3C7C61F5"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FI </w:t>
            </w:r>
          </w:p>
        </w:tc>
        <w:tc>
          <w:tcPr>
            <w:tcW w:w="0" w:type="auto"/>
            <w:vAlign w:val="center"/>
            <w:hideMark/>
          </w:tcPr>
          <w:p w14:paraId="0AC6D1A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0866428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56D6EA37" w14:textId="77777777" w:rsidTr="00745EBF">
        <w:trPr>
          <w:tblCellSpacing w:w="15" w:type="dxa"/>
        </w:trPr>
        <w:tc>
          <w:tcPr>
            <w:tcW w:w="0" w:type="auto"/>
            <w:vAlign w:val="center"/>
            <w:hideMark/>
          </w:tcPr>
          <w:p w14:paraId="4E1BFB29"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FR </w:t>
            </w:r>
          </w:p>
        </w:tc>
        <w:tc>
          <w:tcPr>
            <w:tcW w:w="0" w:type="auto"/>
            <w:vAlign w:val="center"/>
            <w:hideMark/>
          </w:tcPr>
          <w:p w14:paraId="227F2BD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03C27A3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6D0C7BBE" w14:textId="77777777" w:rsidTr="00745EBF">
        <w:trPr>
          <w:tblCellSpacing w:w="15" w:type="dxa"/>
        </w:trPr>
        <w:tc>
          <w:tcPr>
            <w:tcW w:w="0" w:type="auto"/>
            <w:vAlign w:val="center"/>
            <w:hideMark/>
          </w:tcPr>
          <w:p w14:paraId="0DE42B35"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IE </w:t>
            </w:r>
          </w:p>
        </w:tc>
        <w:tc>
          <w:tcPr>
            <w:tcW w:w="0" w:type="auto"/>
            <w:vAlign w:val="center"/>
            <w:hideMark/>
          </w:tcPr>
          <w:p w14:paraId="055A40F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727AD36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611939AE" w14:textId="77777777" w:rsidTr="00745EBF">
        <w:trPr>
          <w:tblCellSpacing w:w="15" w:type="dxa"/>
        </w:trPr>
        <w:tc>
          <w:tcPr>
            <w:tcW w:w="0" w:type="auto"/>
            <w:vAlign w:val="center"/>
            <w:hideMark/>
          </w:tcPr>
          <w:p w14:paraId="12F40EC1"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IT </w:t>
            </w:r>
          </w:p>
        </w:tc>
        <w:tc>
          <w:tcPr>
            <w:tcW w:w="0" w:type="auto"/>
            <w:vAlign w:val="center"/>
            <w:hideMark/>
          </w:tcPr>
          <w:p w14:paraId="37E6B6C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28FF317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71A47676" w14:textId="77777777" w:rsidTr="00745EBF">
        <w:trPr>
          <w:tblCellSpacing w:w="15" w:type="dxa"/>
        </w:trPr>
        <w:tc>
          <w:tcPr>
            <w:tcW w:w="0" w:type="auto"/>
            <w:vAlign w:val="center"/>
            <w:hideMark/>
          </w:tcPr>
          <w:p w14:paraId="1FC6C2CC"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LT </w:t>
            </w:r>
          </w:p>
        </w:tc>
        <w:tc>
          <w:tcPr>
            <w:tcW w:w="0" w:type="auto"/>
            <w:vAlign w:val="center"/>
            <w:hideMark/>
          </w:tcPr>
          <w:p w14:paraId="272BC5E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5553244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7E7FAADD" w14:textId="77777777" w:rsidTr="00745EBF">
        <w:trPr>
          <w:tblCellSpacing w:w="15" w:type="dxa"/>
        </w:trPr>
        <w:tc>
          <w:tcPr>
            <w:tcW w:w="0" w:type="auto"/>
            <w:vAlign w:val="center"/>
            <w:hideMark/>
          </w:tcPr>
          <w:p w14:paraId="4D617A90"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LU </w:t>
            </w:r>
          </w:p>
        </w:tc>
        <w:tc>
          <w:tcPr>
            <w:tcW w:w="0" w:type="auto"/>
            <w:vAlign w:val="center"/>
            <w:hideMark/>
          </w:tcPr>
          <w:p w14:paraId="2FA7BD2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51106F0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4C598CE1" w14:textId="77777777" w:rsidTr="00745EBF">
        <w:trPr>
          <w:tblCellSpacing w:w="15" w:type="dxa"/>
        </w:trPr>
        <w:tc>
          <w:tcPr>
            <w:tcW w:w="0" w:type="auto"/>
            <w:vAlign w:val="center"/>
            <w:hideMark/>
          </w:tcPr>
          <w:p w14:paraId="02CAEC41"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LV </w:t>
            </w:r>
          </w:p>
        </w:tc>
        <w:tc>
          <w:tcPr>
            <w:tcW w:w="0" w:type="auto"/>
            <w:vAlign w:val="center"/>
            <w:hideMark/>
          </w:tcPr>
          <w:p w14:paraId="3DD638C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5E4D08D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6EDA7DDE" w14:textId="77777777" w:rsidTr="00745EBF">
        <w:trPr>
          <w:tblCellSpacing w:w="15" w:type="dxa"/>
        </w:trPr>
        <w:tc>
          <w:tcPr>
            <w:tcW w:w="0" w:type="auto"/>
            <w:vAlign w:val="center"/>
            <w:hideMark/>
          </w:tcPr>
          <w:p w14:paraId="227E6CFB"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MT </w:t>
            </w:r>
          </w:p>
        </w:tc>
        <w:tc>
          <w:tcPr>
            <w:tcW w:w="0" w:type="auto"/>
            <w:vAlign w:val="center"/>
            <w:hideMark/>
          </w:tcPr>
          <w:p w14:paraId="6727997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75378AF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45E8D934" w14:textId="77777777" w:rsidTr="00745EBF">
        <w:trPr>
          <w:tblCellSpacing w:w="15" w:type="dxa"/>
        </w:trPr>
        <w:tc>
          <w:tcPr>
            <w:tcW w:w="0" w:type="auto"/>
            <w:vAlign w:val="center"/>
            <w:hideMark/>
          </w:tcPr>
          <w:p w14:paraId="4F1B9593"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NL </w:t>
            </w:r>
          </w:p>
        </w:tc>
        <w:tc>
          <w:tcPr>
            <w:tcW w:w="0" w:type="auto"/>
            <w:vAlign w:val="center"/>
            <w:hideMark/>
          </w:tcPr>
          <w:p w14:paraId="7045FFD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4874DA5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415B4A19" w14:textId="77777777" w:rsidTr="00745EBF">
        <w:trPr>
          <w:tblCellSpacing w:w="15" w:type="dxa"/>
        </w:trPr>
        <w:tc>
          <w:tcPr>
            <w:tcW w:w="0" w:type="auto"/>
            <w:vAlign w:val="center"/>
            <w:hideMark/>
          </w:tcPr>
          <w:p w14:paraId="10E17011"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PT </w:t>
            </w:r>
          </w:p>
        </w:tc>
        <w:tc>
          <w:tcPr>
            <w:tcW w:w="0" w:type="auto"/>
            <w:vAlign w:val="center"/>
            <w:hideMark/>
          </w:tcPr>
          <w:p w14:paraId="3394FD4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75C5D3C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51E60BDE" w14:textId="77777777" w:rsidTr="00745EBF">
        <w:trPr>
          <w:tblCellSpacing w:w="15" w:type="dxa"/>
        </w:trPr>
        <w:tc>
          <w:tcPr>
            <w:tcW w:w="0" w:type="auto"/>
            <w:vAlign w:val="center"/>
            <w:hideMark/>
          </w:tcPr>
          <w:p w14:paraId="663666D7"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SI </w:t>
            </w:r>
          </w:p>
        </w:tc>
        <w:tc>
          <w:tcPr>
            <w:tcW w:w="0" w:type="auto"/>
            <w:vAlign w:val="center"/>
            <w:hideMark/>
          </w:tcPr>
          <w:p w14:paraId="5014241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2FB8717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r w:rsidR="00745EBF" w:rsidRPr="00745EBF" w14:paraId="39EE1AE0" w14:textId="77777777" w:rsidTr="00745EBF">
        <w:trPr>
          <w:tblCellSpacing w:w="15" w:type="dxa"/>
        </w:trPr>
        <w:tc>
          <w:tcPr>
            <w:tcW w:w="0" w:type="auto"/>
            <w:vAlign w:val="center"/>
            <w:hideMark/>
          </w:tcPr>
          <w:p w14:paraId="0162267C"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SK </w:t>
            </w:r>
          </w:p>
        </w:tc>
        <w:tc>
          <w:tcPr>
            <w:tcW w:w="0" w:type="auto"/>
            <w:vAlign w:val="center"/>
            <w:hideMark/>
          </w:tcPr>
          <w:p w14:paraId="2D6B069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1995 </w:t>
            </w:r>
          </w:p>
        </w:tc>
        <w:tc>
          <w:tcPr>
            <w:tcW w:w="0" w:type="auto"/>
            <w:vAlign w:val="center"/>
            <w:hideMark/>
          </w:tcPr>
          <w:p w14:paraId="7DE79FE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2017 </w:t>
            </w:r>
          </w:p>
        </w:tc>
      </w:tr>
    </w:tbl>
    <w:p w14:paraId="7E89DD36"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4: Euro Area GDP-weighted average</w:t>
      </w:r>
    </w:p>
    <w:p w14:paraId="09F858A8"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After setting up the ITR on consumption for the 19 countries that compose the Euro Area, it is possible to build the GDP-weighted average for the Euro Area. First, it is necessary to establish the weights that will be used for this purpose, using the GDP of each country (million purchasing power standards). Data series for each country is available since 1995.</w:t>
      </w:r>
    </w:p>
    <w:p w14:paraId="176DD83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filter &lt;- paste0("</w:t>
      </w:r>
      <w:proofErr w:type="gramStart"/>
      <w:r w:rsidRPr="00745EBF">
        <w:rPr>
          <w:rFonts w:ascii="Courier New" w:eastAsia="Times New Roman" w:hAnsi="Courier New" w:cs="Courier New"/>
          <w:sz w:val="20"/>
          <w:szCs w:val="20"/>
          <w:lang w:eastAsia="en-IN"/>
        </w:rPr>
        <w:t>A.CP</w:t>
      </w:r>
      <w:proofErr w:type="gramEnd"/>
      <w:r w:rsidRPr="00745EBF">
        <w:rPr>
          <w:rFonts w:ascii="Courier New" w:eastAsia="Times New Roman" w:hAnsi="Courier New" w:cs="Courier New"/>
          <w:sz w:val="20"/>
          <w:szCs w:val="20"/>
          <w:lang w:eastAsia="en-IN"/>
        </w:rPr>
        <w:t>_MPPS.","B1GQ",".",url_country)</w:t>
      </w:r>
    </w:p>
    <w:p w14:paraId="6C0C456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FDD6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gdp</w:t>
      </w:r>
      <w:proofErr w:type="spellEnd"/>
      <w:r w:rsidRPr="00745EBF">
        <w:rPr>
          <w:rFonts w:ascii="Courier New" w:eastAsia="Times New Roman" w:hAnsi="Courier New" w:cs="Courier New"/>
          <w:sz w:val="20"/>
          <w:szCs w:val="20"/>
          <w:lang w:eastAsia="en-IN"/>
        </w:rPr>
        <w:t xml:space="preserve"> &lt;- </w:t>
      </w:r>
    </w:p>
    <w:p w14:paraId="1A6CC56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rdb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"Eurostat","nama_10_gdp",mask = filter) %&gt;% </w:t>
      </w:r>
    </w:p>
    <w:p w14:paraId="59DDE13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select(</w:t>
      </w:r>
      <w:proofErr w:type="spellStart"/>
      <w:proofErr w:type="gramStart"/>
      <w:r w:rsidRPr="00745EBF">
        <w:rPr>
          <w:rFonts w:ascii="Courier New" w:eastAsia="Times New Roman" w:hAnsi="Courier New" w:cs="Courier New"/>
          <w:sz w:val="20"/>
          <w:szCs w:val="20"/>
          <w:lang w:eastAsia="en-IN"/>
        </w:rPr>
        <w:t>period,value</w:t>
      </w:r>
      <w:proofErr w:type="gramEnd"/>
      <w:r w:rsidRPr="00745EBF">
        <w:rPr>
          <w:rFonts w:ascii="Courier New" w:eastAsia="Times New Roman" w:hAnsi="Courier New" w:cs="Courier New"/>
          <w:sz w:val="20"/>
          <w:szCs w:val="20"/>
          <w:lang w:eastAsia="en-IN"/>
        </w:rPr>
        <w:t>,country</w:t>
      </w:r>
      <w:proofErr w:type="spellEnd"/>
      <w:r w:rsidRPr="00745EBF">
        <w:rPr>
          <w:rFonts w:ascii="Courier New" w:eastAsia="Times New Roman" w:hAnsi="Courier New" w:cs="Courier New"/>
          <w:sz w:val="20"/>
          <w:szCs w:val="20"/>
          <w:lang w:eastAsia="en-IN"/>
        </w:rPr>
        <w:t>=geo) %&gt;%</w:t>
      </w:r>
    </w:p>
    <w:p w14:paraId="30163B9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add_column</w:t>
      </w:r>
      <w:proofErr w:type="spellEnd"/>
      <w:r w:rsidRPr="00745EBF">
        <w:rPr>
          <w:rFonts w:ascii="Courier New" w:eastAsia="Times New Roman" w:hAnsi="Courier New" w:cs="Courier New"/>
          <w:sz w:val="20"/>
          <w:szCs w:val="20"/>
          <w:lang w:eastAsia="en-IN"/>
        </w:rPr>
        <w:t>(var="</w:t>
      </w:r>
      <w:proofErr w:type="spellStart"/>
      <w:r w:rsidRPr="00745EBF">
        <w:rPr>
          <w:rFonts w:ascii="Courier New" w:eastAsia="Times New Roman" w:hAnsi="Courier New" w:cs="Courier New"/>
          <w:sz w:val="20"/>
          <w:szCs w:val="20"/>
          <w:lang w:eastAsia="en-IN"/>
        </w:rPr>
        <w:t>gdp</w:t>
      </w:r>
      <w:proofErr w:type="spellEnd"/>
      <w:r w:rsidRPr="00745EBF">
        <w:rPr>
          <w:rFonts w:ascii="Courier New" w:eastAsia="Times New Roman" w:hAnsi="Courier New" w:cs="Courier New"/>
          <w:sz w:val="20"/>
          <w:szCs w:val="20"/>
          <w:lang w:eastAsia="en-IN"/>
        </w:rPr>
        <w:t xml:space="preserve">") %&gt;% </w:t>
      </w:r>
    </w:p>
    <w:p w14:paraId="5FFA1C8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&amp; year(period)&lt;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w:t>
      </w:r>
    </w:p>
    <w:p w14:paraId="192531C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249E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EA_gdp</w:t>
      </w:r>
      <w:proofErr w:type="spellEnd"/>
      <w:r w:rsidRPr="00745EBF">
        <w:rPr>
          <w:rFonts w:ascii="Courier New" w:eastAsia="Times New Roman" w:hAnsi="Courier New" w:cs="Courier New"/>
          <w:sz w:val="20"/>
          <w:szCs w:val="20"/>
          <w:lang w:eastAsia="en-IN"/>
        </w:rPr>
        <w:t xml:space="preserve"> &lt;-</w:t>
      </w:r>
    </w:p>
    <w:p w14:paraId="6409CA6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gdp</w:t>
      </w:r>
      <w:proofErr w:type="spellEnd"/>
      <w:r w:rsidRPr="00745EBF">
        <w:rPr>
          <w:rFonts w:ascii="Courier New" w:eastAsia="Times New Roman" w:hAnsi="Courier New" w:cs="Courier New"/>
          <w:sz w:val="20"/>
          <w:szCs w:val="20"/>
          <w:lang w:eastAsia="en-IN"/>
        </w:rPr>
        <w:t xml:space="preserve"> %&gt;%</w:t>
      </w:r>
    </w:p>
    <w:p w14:paraId="66A6C70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group_by</w:t>
      </w:r>
      <w:proofErr w:type="spellEnd"/>
      <w:r w:rsidRPr="00745EBF">
        <w:rPr>
          <w:rFonts w:ascii="Courier New" w:eastAsia="Times New Roman" w:hAnsi="Courier New" w:cs="Courier New"/>
          <w:sz w:val="20"/>
          <w:szCs w:val="20"/>
          <w:lang w:eastAsia="en-IN"/>
        </w:rPr>
        <w:t>(period) %&gt;%</w:t>
      </w:r>
    </w:p>
    <w:p w14:paraId="272F44A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summarize(value=sum(value))</w:t>
      </w:r>
    </w:p>
    <w:p w14:paraId="5B6A332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385F1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weights &lt;-</w:t>
      </w:r>
    </w:p>
    <w:p w14:paraId="51A5CB7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lastRenderedPageBreak/>
        <w:t xml:space="preserve">  </w:t>
      </w:r>
      <w:proofErr w:type="spellStart"/>
      <w:r w:rsidRPr="00745EBF">
        <w:rPr>
          <w:rFonts w:ascii="Courier New" w:eastAsia="Times New Roman" w:hAnsi="Courier New" w:cs="Courier New"/>
          <w:sz w:val="20"/>
          <w:szCs w:val="20"/>
          <w:lang w:eastAsia="en-IN"/>
        </w:rPr>
        <w:t>gdp</w:t>
      </w:r>
      <w:proofErr w:type="spellEnd"/>
      <w:r w:rsidRPr="00745EBF">
        <w:rPr>
          <w:rFonts w:ascii="Courier New" w:eastAsia="Times New Roman" w:hAnsi="Courier New" w:cs="Courier New"/>
          <w:sz w:val="20"/>
          <w:szCs w:val="20"/>
          <w:lang w:eastAsia="en-IN"/>
        </w:rPr>
        <w:t xml:space="preserve"> %&gt;%</w:t>
      </w:r>
    </w:p>
    <w:p w14:paraId="607BEF6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left_</w:t>
      </w:r>
      <w:proofErr w:type="gramStart"/>
      <w:r w:rsidRPr="00745EBF">
        <w:rPr>
          <w:rFonts w:ascii="Courier New" w:eastAsia="Times New Roman" w:hAnsi="Courier New" w:cs="Courier New"/>
          <w:sz w:val="20"/>
          <w:szCs w:val="20"/>
          <w:lang w:eastAsia="en-IN"/>
        </w:rPr>
        <w:t>join</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EA_gdp,by</w:t>
      </w:r>
      <w:proofErr w:type="spellEnd"/>
      <w:r w:rsidRPr="00745EBF">
        <w:rPr>
          <w:rFonts w:ascii="Courier New" w:eastAsia="Times New Roman" w:hAnsi="Courier New" w:cs="Courier New"/>
          <w:sz w:val="20"/>
          <w:szCs w:val="20"/>
          <w:lang w:eastAsia="en-IN"/>
        </w:rPr>
        <w:t>="period") %&gt;%</w:t>
      </w:r>
    </w:p>
    <w:p w14:paraId="0D9BDAF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ungroup(</w:t>
      </w:r>
      <w:proofErr w:type="gramEnd"/>
      <w:r w:rsidRPr="00745EBF">
        <w:rPr>
          <w:rFonts w:ascii="Courier New" w:eastAsia="Times New Roman" w:hAnsi="Courier New" w:cs="Courier New"/>
          <w:sz w:val="20"/>
          <w:szCs w:val="20"/>
          <w:lang w:eastAsia="en-IN"/>
        </w:rPr>
        <w:t>) %&gt;%</w:t>
      </w:r>
    </w:p>
    <w:p w14:paraId="2F2D324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transmute(</w:t>
      </w:r>
      <w:proofErr w:type="gramEnd"/>
      <w:r w:rsidRPr="00745EBF">
        <w:rPr>
          <w:rFonts w:ascii="Courier New" w:eastAsia="Times New Roman" w:hAnsi="Courier New" w:cs="Courier New"/>
          <w:sz w:val="20"/>
          <w:szCs w:val="20"/>
          <w:lang w:eastAsia="en-IN"/>
        </w:rPr>
        <w:t>country, period, weight=</w:t>
      </w:r>
      <w:proofErr w:type="spellStart"/>
      <w:r w:rsidRPr="00745EBF">
        <w:rPr>
          <w:rFonts w:ascii="Courier New" w:eastAsia="Times New Roman" w:hAnsi="Courier New" w:cs="Courier New"/>
          <w:sz w:val="20"/>
          <w:szCs w:val="20"/>
          <w:lang w:eastAsia="en-IN"/>
        </w:rPr>
        <w:t>value.x</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value.y</w:t>
      </w:r>
      <w:proofErr w:type="spellEnd"/>
      <w:r w:rsidRPr="00745EBF">
        <w:rPr>
          <w:rFonts w:ascii="Courier New" w:eastAsia="Times New Roman" w:hAnsi="Courier New" w:cs="Courier New"/>
          <w:sz w:val="20"/>
          <w:szCs w:val="20"/>
          <w:lang w:eastAsia="en-IN"/>
        </w:rPr>
        <w:t>)</w:t>
      </w:r>
    </w:p>
    <w:p w14:paraId="73EF2FEC"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Now we apply these weights to our country data in order to build the Euro Area GDP-weighted average. The figure below shows the final series for France, Germany, Italy, Spain and the Euro Area.</w:t>
      </w:r>
    </w:p>
    <w:p w14:paraId="3A0E784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ITR_consumption_EA_na</w:t>
      </w:r>
      <w:proofErr w:type="spellEnd"/>
      <w:r w:rsidRPr="00745EBF">
        <w:rPr>
          <w:rFonts w:ascii="Courier New" w:eastAsia="Times New Roman" w:hAnsi="Courier New" w:cs="Courier New"/>
          <w:sz w:val="20"/>
          <w:szCs w:val="20"/>
          <w:lang w:eastAsia="en-IN"/>
        </w:rPr>
        <w:t xml:space="preserve"> &lt;-</w:t>
      </w:r>
    </w:p>
    <w:p w14:paraId="58292C4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ITR_consumption</w:t>
      </w:r>
      <w:proofErr w:type="spellEnd"/>
      <w:r w:rsidRPr="00745EBF">
        <w:rPr>
          <w:rFonts w:ascii="Courier New" w:eastAsia="Times New Roman" w:hAnsi="Courier New" w:cs="Courier New"/>
          <w:sz w:val="20"/>
          <w:szCs w:val="20"/>
          <w:lang w:eastAsia="en-IN"/>
        </w:rPr>
        <w:t xml:space="preserve"> %&gt;%</w:t>
      </w:r>
    </w:p>
    <w:p w14:paraId="3E93D27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left_join</w:t>
      </w:r>
      <w:proofErr w:type="spellEnd"/>
      <w:r w:rsidRPr="00745EBF">
        <w:rPr>
          <w:rFonts w:ascii="Courier New" w:eastAsia="Times New Roman" w:hAnsi="Courier New" w:cs="Courier New"/>
          <w:sz w:val="20"/>
          <w:szCs w:val="20"/>
          <w:lang w:eastAsia="en-IN"/>
        </w:rPr>
        <w:t>(</w:t>
      </w:r>
      <w:proofErr w:type="spellStart"/>
      <w:proofErr w:type="gramStart"/>
      <w:r w:rsidRPr="00745EBF">
        <w:rPr>
          <w:rFonts w:ascii="Courier New" w:eastAsia="Times New Roman" w:hAnsi="Courier New" w:cs="Courier New"/>
          <w:sz w:val="20"/>
          <w:szCs w:val="20"/>
          <w:lang w:eastAsia="en-IN"/>
        </w:rPr>
        <w:t>weights,by</w:t>
      </w:r>
      <w:proofErr w:type="spellEnd"/>
      <w:proofErr w:type="gramEnd"/>
      <w:r w:rsidRPr="00745EBF">
        <w:rPr>
          <w:rFonts w:ascii="Courier New" w:eastAsia="Times New Roman" w:hAnsi="Courier New" w:cs="Courier New"/>
          <w:sz w:val="20"/>
          <w:szCs w:val="20"/>
          <w:lang w:eastAsia="en-IN"/>
        </w:rPr>
        <w:t>=c("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w:t>
      </w:r>
    </w:p>
    <w:p w14:paraId="47FE0E0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DD4F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ITR_consumption_EA_na</w:t>
      </w:r>
      <w:proofErr w:type="spellEnd"/>
      <w:r w:rsidRPr="00745EBF">
        <w:rPr>
          <w:rFonts w:ascii="Courier New" w:eastAsia="Times New Roman" w:hAnsi="Courier New" w:cs="Courier New"/>
          <w:sz w:val="20"/>
          <w:szCs w:val="20"/>
          <w:lang w:eastAsia="en-IN"/>
        </w:rPr>
        <w:t>[</w:t>
      </w:r>
      <w:hyperlink r:id="rId16" w:tgtFrame="_blank" w:history="1">
        <w:r w:rsidRPr="00745EBF">
          <w:rPr>
            <w:rFonts w:ascii="Courier New" w:eastAsia="Times New Roman" w:hAnsi="Courier New" w:cs="Courier New"/>
            <w:color w:val="0000FF"/>
            <w:sz w:val="20"/>
            <w:szCs w:val="20"/>
            <w:u w:val="single"/>
            <w:lang w:eastAsia="en-IN"/>
          </w:rPr>
          <w:t>is.na</w:t>
        </w:r>
      </w:hyperlink>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ITR_consumption_EA_na</w:t>
      </w:r>
      <w:proofErr w:type="spellEnd"/>
      <w:r w:rsidRPr="00745EBF">
        <w:rPr>
          <w:rFonts w:ascii="Courier New" w:eastAsia="Times New Roman" w:hAnsi="Courier New" w:cs="Courier New"/>
          <w:sz w:val="20"/>
          <w:szCs w:val="20"/>
          <w:lang w:eastAsia="en-IN"/>
        </w:rPr>
        <w:t>)] &lt;- 0</w:t>
      </w:r>
    </w:p>
    <w:p w14:paraId="2891376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06E1C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ITR_consumption_EA</w:t>
      </w:r>
      <w:proofErr w:type="spellEnd"/>
      <w:r w:rsidRPr="00745EBF">
        <w:rPr>
          <w:rFonts w:ascii="Courier New" w:eastAsia="Times New Roman" w:hAnsi="Courier New" w:cs="Courier New"/>
          <w:sz w:val="20"/>
          <w:szCs w:val="20"/>
          <w:lang w:eastAsia="en-IN"/>
        </w:rPr>
        <w:t xml:space="preserve"> &lt;-</w:t>
      </w:r>
    </w:p>
    <w:p w14:paraId="3111539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ITR_consumption_EA_na</w:t>
      </w:r>
      <w:proofErr w:type="spellEnd"/>
      <w:r w:rsidRPr="00745EBF">
        <w:rPr>
          <w:rFonts w:ascii="Courier New" w:eastAsia="Times New Roman" w:hAnsi="Courier New" w:cs="Courier New"/>
          <w:sz w:val="20"/>
          <w:szCs w:val="20"/>
          <w:lang w:eastAsia="en-IN"/>
        </w:rPr>
        <w:t xml:space="preserve"> %&gt;%</w:t>
      </w:r>
    </w:p>
    <w:p w14:paraId="00C05A5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transmute(</w:t>
      </w:r>
      <w:proofErr w:type="spellStart"/>
      <w:proofErr w:type="gramStart"/>
      <w:r w:rsidRPr="00745EBF">
        <w:rPr>
          <w:rFonts w:ascii="Courier New" w:eastAsia="Times New Roman" w:hAnsi="Courier New" w:cs="Courier New"/>
          <w:sz w:val="20"/>
          <w:szCs w:val="20"/>
          <w:lang w:eastAsia="en-IN"/>
        </w:rPr>
        <w:t>period,value</w:t>
      </w:r>
      <w:proofErr w:type="spellEnd"/>
      <w:proofErr w:type="gramEnd"/>
      <w:r w:rsidRPr="00745EBF">
        <w:rPr>
          <w:rFonts w:ascii="Courier New" w:eastAsia="Times New Roman" w:hAnsi="Courier New" w:cs="Courier New"/>
          <w:sz w:val="20"/>
          <w:szCs w:val="20"/>
          <w:lang w:eastAsia="en-IN"/>
        </w:rPr>
        <w:t>=value*weight) %&gt;%</w:t>
      </w:r>
    </w:p>
    <w:p w14:paraId="6E57767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group_by</w:t>
      </w:r>
      <w:proofErr w:type="spellEnd"/>
      <w:r w:rsidRPr="00745EBF">
        <w:rPr>
          <w:rFonts w:ascii="Courier New" w:eastAsia="Times New Roman" w:hAnsi="Courier New" w:cs="Courier New"/>
          <w:sz w:val="20"/>
          <w:szCs w:val="20"/>
          <w:lang w:eastAsia="en-IN"/>
        </w:rPr>
        <w:t>(period) %&gt;%</w:t>
      </w:r>
    </w:p>
    <w:p w14:paraId="2C6823B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summarize(</w:t>
      </w:r>
      <w:proofErr w:type="gramEnd"/>
      <w:r w:rsidRPr="00745EBF">
        <w:rPr>
          <w:rFonts w:ascii="Courier New" w:eastAsia="Times New Roman" w:hAnsi="Courier New" w:cs="Courier New"/>
          <w:sz w:val="20"/>
          <w:szCs w:val="20"/>
          <w:lang w:eastAsia="en-IN"/>
        </w:rPr>
        <w:t>value =sum(value)) %&gt;%</w:t>
      </w:r>
    </w:p>
    <w:p w14:paraId="322F3EA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add_column</w:t>
      </w:r>
      <w:proofErr w:type="spellEnd"/>
      <w:r w:rsidRPr="00745EBF">
        <w:rPr>
          <w:rFonts w:ascii="Courier New" w:eastAsia="Times New Roman" w:hAnsi="Courier New" w:cs="Courier New"/>
          <w:sz w:val="20"/>
          <w:szCs w:val="20"/>
          <w:lang w:eastAsia="en-IN"/>
        </w:rPr>
        <w:t>(country="EA19")</w:t>
      </w:r>
    </w:p>
    <w:p w14:paraId="598393B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C5ACE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ITR_consumption_4 &lt;- </w:t>
      </w:r>
    </w:p>
    <w:p w14:paraId="65876F0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ITR_consumption</w:t>
      </w:r>
      <w:proofErr w:type="spellEnd"/>
      <w:r w:rsidRPr="00745EBF">
        <w:rPr>
          <w:rFonts w:ascii="Courier New" w:eastAsia="Times New Roman" w:hAnsi="Courier New" w:cs="Courier New"/>
          <w:sz w:val="20"/>
          <w:szCs w:val="20"/>
          <w:lang w:eastAsia="en-IN"/>
        </w:rPr>
        <w:t xml:space="preserve"> %&gt;%</w:t>
      </w:r>
    </w:p>
    <w:p w14:paraId="17BAB66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('FR|DE|IT|ES', country))</w:t>
      </w:r>
    </w:p>
    <w:p w14:paraId="70F4985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84EBF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ITR_consumption_FIN</w:t>
      </w:r>
      <w:proofErr w:type="spellEnd"/>
      <w:r w:rsidRPr="00745EBF">
        <w:rPr>
          <w:rFonts w:ascii="Courier New" w:eastAsia="Times New Roman" w:hAnsi="Courier New" w:cs="Courier New"/>
          <w:sz w:val="20"/>
          <w:szCs w:val="20"/>
          <w:lang w:eastAsia="en-IN"/>
        </w:rPr>
        <w:t xml:space="preserve"> &lt;- </w:t>
      </w:r>
    </w:p>
    <w:p w14:paraId="705C482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bind_</w:t>
      </w:r>
      <w:proofErr w:type="gramStart"/>
      <w:r w:rsidRPr="00745EBF">
        <w:rPr>
          <w:rFonts w:ascii="Courier New" w:eastAsia="Times New Roman" w:hAnsi="Courier New" w:cs="Courier New"/>
          <w:sz w:val="20"/>
          <w:szCs w:val="20"/>
          <w:lang w:eastAsia="en-IN"/>
        </w:rPr>
        <w:t>rows</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ITR_consumption_4,ITR_consumption_EA) %&gt;%</w:t>
      </w:r>
    </w:p>
    <w:p w14:paraId="1F48E4A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w:t>
      </w:r>
      <w:proofErr w:type="gramStart"/>
      <w:r w:rsidRPr="00745EBF">
        <w:rPr>
          <w:rFonts w:ascii="Courier New" w:eastAsia="Times New Roman" w:hAnsi="Courier New" w:cs="Courier New"/>
          <w:sz w:val="20"/>
          <w:szCs w:val="20"/>
          <w:lang w:eastAsia="en-IN"/>
        </w:rPr>
        <w:t>column</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var="Consumption tax")</w:t>
      </w:r>
    </w:p>
    <w:p w14:paraId="4A787E1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8ACEC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ITR_consumption_FIN$country</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factor(</w:t>
      </w:r>
      <w:proofErr w:type="spellStart"/>
      <w:proofErr w:type="gramEnd"/>
      <w:r w:rsidRPr="00745EBF">
        <w:rPr>
          <w:rFonts w:ascii="Courier New" w:eastAsia="Times New Roman" w:hAnsi="Courier New" w:cs="Courier New"/>
          <w:sz w:val="20"/>
          <w:szCs w:val="20"/>
          <w:lang w:eastAsia="en-IN"/>
        </w:rPr>
        <w:t>ITR_consumption_FIN$country</w:t>
      </w:r>
      <w:proofErr w:type="spellEnd"/>
      <w:r w:rsidRPr="00745EBF">
        <w:rPr>
          <w:rFonts w:ascii="Courier New" w:eastAsia="Times New Roman" w:hAnsi="Courier New" w:cs="Courier New"/>
          <w:sz w:val="20"/>
          <w:szCs w:val="20"/>
          <w:lang w:eastAsia="en-IN"/>
        </w:rPr>
        <w:t xml:space="preserve">)                  </w:t>
      </w:r>
    </w:p>
    <w:p w14:paraId="672BF45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levels(</w:t>
      </w:r>
      <w:proofErr w:type="spellStart"/>
      <w:proofErr w:type="gramEnd"/>
      <w:r w:rsidRPr="00745EBF">
        <w:rPr>
          <w:rFonts w:ascii="Courier New" w:eastAsia="Times New Roman" w:hAnsi="Courier New" w:cs="Courier New"/>
          <w:sz w:val="20"/>
          <w:szCs w:val="20"/>
          <w:lang w:eastAsia="en-IN"/>
        </w:rPr>
        <w:t>ITR_consumption_FIN$country</w:t>
      </w:r>
      <w:proofErr w:type="spellEnd"/>
      <w:r w:rsidRPr="00745EBF">
        <w:rPr>
          <w:rFonts w:ascii="Courier New" w:eastAsia="Times New Roman" w:hAnsi="Courier New" w:cs="Courier New"/>
          <w:sz w:val="20"/>
          <w:szCs w:val="20"/>
          <w:lang w:eastAsia="en-IN"/>
        </w:rPr>
        <w:t xml:space="preserve">) &lt;- </w:t>
      </w:r>
      <w:proofErr w:type="spellStart"/>
      <w:r w:rsidRPr="00745EBF">
        <w:rPr>
          <w:rFonts w:ascii="Courier New" w:eastAsia="Times New Roman" w:hAnsi="Courier New" w:cs="Courier New"/>
          <w:sz w:val="20"/>
          <w:szCs w:val="20"/>
          <w:lang w:eastAsia="en-IN"/>
        </w:rPr>
        <w:t>listcountry</w:t>
      </w:r>
      <w:proofErr w:type="spellEnd"/>
    </w:p>
    <w:p w14:paraId="1C48DEE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D34F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5EBF">
        <w:rPr>
          <w:rFonts w:ascii="Courier New" w:eastAsia="Times New Roman" w:hAnsi="Courier New" w:cs="Courier New"/>
          <w:sz w:val="20"/>
          <w:szCs w:val="20"/>
          <w:lang w:eastAsia="en-IN"/>
        </w:rPr>
        <w:t>ggplot</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ITR_consumption_FIN,aes</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period,value,colour</w:t>
      </w:r>
      <w:proofErr w:type="spellEnd"/>
      <w:r w:rsidRPr="00745EBF">
        <w:rPr>
          <w:rFonts w:ascii="Courier New" w:eastAsia="Times New Roman" w:hAnsi="Courier New" w:cs="Courier New"/>
          <w:sz w:val="20"/>
          <w:szCs w:val="20"/>
          <w:lang w:eastAsia="en-IN"/>
        </w:rPr>
        <w:t>=country))+</w:t>
      </w:r>
    </w:p>
    <w:p w14:paraId="5404CB4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w:t>
      </w:r>
      <w:proofErr w:type="gramStart"/>
      <w:r w:rsidRPr="00745EBF">
        <w:rPr>
          <w:rFonts w:ascii="Courier New" w:eastAsia="Times New Roman" w:hAnsi="Courier New" w:cs="Courier New"/>
          <w:sz w:val="20"/>
          <w:szCs w:val="20"/>
          <w:lang w:eastAsia="en-IN"/>
        </w:rPr>
        <w:t>line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w:t>
      </w:r>
    </w:p>
    <w:p w14:paraId="56F758C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scale_x_</w:t>
      </w:r>
      <w:proofErr w:type="gramStart"/>
      <w:r w:rsidRPr="00745EBF">
        <w:rPr>
          <w:rFonts w:ascii="Courier New" w:eastAsia="Times New Roman" w:hAnsi="Courier New" w:cs="Courier New"/>
          <w:sz w:val="20"/>
          <w:szCs w:val="20"/>
          <w:lang w:eastAsia="en-IN"/>
        </w:rPr>
        <w:t>date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expand = c(0.01,0.01)) +</w:t>
      </w:r>
    </w:p>
    <w:p w14:paraId="6A16B3E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040048F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 +</w:t>
      </w:r>
    </w:p>
    <w:p w14:paraId="19FBC70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"Implicit Tax Rate on Consumption")</w:t>
      </w:r>
    </w:p>
    <w:p w14:paraId="6B0E4FB2" w14:textId="7F30330A"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drawing>
          <wp:inline distT="0" distB="0" distL="0" distR="0" wp14:anchorId="77230063" wp14:editId="14D2DC9D">
            <wp:extent cx="43434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2171700"/>
                    </a:xfrm>
                    <a:prstGeom prst="rect">
                      <a:avLst/>
                    </a:prstGeom>
                  </pic:spPr>
                </pic:pic>
              </a:graphicData>
            </a:graphic>
          </wp:inline>
        </w:drawing>
      </w:r>
    </w:p>
    <w:p w14:paraId="1F1453CE" w14:textId="77777777" w:rsidR="00745EBF" w:rsidRPr="00745EBF" w:rsidRDefault="00745EBF" w:rsidP="00745E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45EBF">
        <w:rPr>
          <w:rFonts w:ascii="Times New Roman" w:eastAsia="Times New Roman" w:hAnsi="Times New Roman" w:cs="Times New Roman"/>
          <w:b/>
          <w:bCs/>
          <w:kern w:val="36"/>
          <w:sz w:val="48"/>
          <w:szCs w:val="48"/>
          <w:lang w:eastAsia="en-IN"/>
        </w:rPr>
        <w:t>Implicit tax rate on labour</w:t>
      </w:r>
    </w:p>
    <w:p w14:paraId="69DFCE4A"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lastRenderedPageBreak/>
        <w:t xml:space="preserve">The ITR on employed labour is defined as the sum of all direct and indirect taxes and employees’ and employers’ social contributions levied on employed labour income, divided by the total compensation of employees working in the economic territory. As for the ITR on consumption, the DG Taxation &amp; Customs Union of the European Commission proposes a detailed calculation methodology </w:t>
      </w:r>
      <w:hyperlink r:id="rId18" w:tgtFrame="_blank" w:history="1">
        <w:r w:rsidRPr="00745EBF">
          <w:rPr>
            <w:rFonts w:ascii="Times New Roman" w:eastAsia="Times New Roman" w:hAnsi="Times New Roman" w:cs="Times New Roman"/>
            <w:color w:val="0000FF"/>
            <w:sz w:val="20"/>
            <w:szCs w:val="20"/>
            <w:u w:val="single"/>
            <w:lang w:eastAsia="en-IN"/>
          </w:rPr>
          <w:t>here</w:t>
        </w:r>
      </w:hyperlink>
      <w:r w:rsidRPr="00745EBF">
        <w:rPr>
          <w:rFonts w:ascii="Times New Roman" w:eastAsia="Times New Roman" w:hAnsi="Times New Roman" w:cs="Times New Roman"/>
          <w:sz w:val="20"/>
          <w:szCs w:val="20"/>
          <w:lang w:eastAsia="en-IN"/>
        </w:rPr>
        <w:t>.</w:t>
      </w:r>
      <w:r w:rsidRPr="00745EBF">
        <w:rPr>
          <w:rFonts w:ascii="Times New Roman" w:eastAsia="Times New Roman" w:hAnsi="Times New Roman" w:cs="Times New Roman"/>
          <w:sz w:val="20"/>
          <w:szCs w:val="20"/>
          <w:lang w:eastAsia="en-IN"/>
        </w:rPr>
        <w:br/>
        <w:t xml:space="preserve">We follow this general methodology using Eurostat data. Given the nature of the ITR, we structure this section in 5 steps. We begin by gathering all data on employed labour taxes (the numerator), we add the specificities for France, Germany, Italy and Spain, then we deal with the special case of the personal income tax. After that we retrieve data on the total compensation of employees &amp; wage bill and payroll taxes, and finally we constitute the Euro Area GDP-weighted average. </w:t>
      </w:r>
    </w:p>
    <w:p w14:paraId="49F9DF86"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1: taxes on employed labour</w:t>
      </w:r>
    </w:p>
    <w:p w14:paraId="1200EE13"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Following the DG Taxation &amp; Customs Union’s methodology, we consider as taxes on employed labour the following aggregates:</w:t>
      </w:r>
    </w:p>
    <w:p w14:paraId="48BA12F0" w14:textId="77777777" w:rsidR="00745EBF" w:rsidRPr="00745EBF" w:rsidRDefault="00745EBF" w:rsidP="00745EB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taxes on income:</w:t>
      </w:r>
      <w:r w:rsidRPr="00745EBF">
        <w:rPr>
          <w:rFonts w:ascii="Times New Roman" w:eastAsia="Times New Roman" w:hAnsi="Times New Roman" w:cs="Times New Roman"/>
          <w:sz w:val="20"/>
          <w:szCs w:val="20"/>
          <w:lang w:eastAsia="en-IN"/>
        </w:rPr>
        <w:br/>
        <w:t xml:space="preserve">a. Taxes on individual or household income including holding gains – part raised on labour income (D51A_C1). We deduce the part raised on </w:t>
      </w:r>
      <w:proofErr w:type="spellStart"/>
      <w:r w:rsidRPr="00745EBF">
        <w:rPr>
          <w:rFonts w:ascii="Times New Roman" w:eastAsia="Times New Roman" w:hAnsi="Times New Roman" w:cs="Times New Roman"/>
          <w:sz w:val="20"/>
          <w:szCs w:val="20"/>
          <w:lang w:eastAsia="en-IN"/>
        </w:rPr>
        <w:t>labor</w:t>
      </w:r>
      <w:proofErr w:type="spellEnd"/>
      <w:r w:rsidRPr="00745EBF">
        <w:rPr>
          <w:rFonts w:ascii="Times New Roman" w:eastAsia="Times New Roman" w:hAnsi="Times New Roman" w:cs="Times New Roman"/>
          <w:sz w:val="20"/>
          <w:szCs w:val="20"/>
          <w:lang w:eastAsia="en-IN"/>
        </w:rPr>
        <w:t xml:space="preserve"> income in the next step</w:t>
      </w:r>
    </w:p>
    <w:p w14:paraId="25755855" w14:textId="77777777" w:rsidR="00745EBF" w:rsidRPr="00745EBF" w:rsidRDefault="00745EBF" w:rsidP="00745EB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other current taxes:</w:t>
      </w:r>
      <w:r w:rsidRPr="00745EBF">
        <w:rPr>
          <w:rFonts w:ascii="Times New Roman" w:eastAsia="Times New Roman" w:hAnsi="Times New Roman" w:cs="Times New Roman"/>
          <w:sz w:val="20"/>
          <w:szCs w:val="20"/>
          <w:lang w:eastAsia="en-IN"/>
        </w:rPr>
        <w:br/>
        <w:t>a. Total wage bill and payroll taxes (D29C)</w:t>
      </w:r>
    </w:p>
    <w:p w14:paraId="21CA71DF" w14:textId="77777777" w:rsidR="00745EBF" w:rsidRPr="00745EBF" w:rsidRDefault="00745EBF" w:rsidP="00745EB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employers’ actual social contributions:</w:t>
      </w:r>
      <w:r w:rsidRPr="00745EBF">
        <w:rPr>
          <w:rFonts w:ascii="Times New Roman" w:eastAsia="Times New Roman" w:hAnsi="Times New Roman" w:cs="Times New Roman"/>
          <w:sz w:val="20"/>
          <w:szCs w:val="20"/>
          <w:lang w:eastAsia="en-IN"/>
        </w:rPr>
        <w:br/>
        <w:t>a. Compulsory employers’ actual social contributions (D611C)</w:t>
      </w:r>
    </w:p>
    <w:p w14:paraId="6E7F4C4E" w14:textId="77777777" w:rsidR="00745EBF" w:rsidRPr="00745EBF" w:rsidRDefault="00745EBF" w:rsidP="00745EBF">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households’ actual social contributions:</w:t>
      </w:r>
      <w:r w:rsidRPr="00745EBF">
        <w:rPr>
          <w:rFonts w:ascii="Times New Roman" w:eastAsia="Times New Roman" w:hAnsi="Times New Roman" w:cs="Times New Roman"/>
          <w:sz w:val="20"/>
          <w:szCs w:val="20"/>
          <w:lang w:eastAsia="en-IN"/>
        </w:rPr>
        <w:br/>
        <w:t>a. Compulsory employees’ actual social contributions (D613CE)</w:t>
      </w:r>
    </w:p>
    <w:p w14:paraId="249F3370"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These aggregates can be can be retrieved from Eurostat’s dataset “Main national accounts tax aggregates” (</w:t>
      </w:r>
      <w:r w:rsidRPr="00745EBF">
        <w:rPr>
          <w:rFonts w:ascii="Courier New" w:eastAsia="Times New Roman" w:hAnsi="Courier New" w:cs="Courier New"/>
          <w:sz w:val="20"/>
          <w:szCs w:val="20"/>
          <w:lang w:eastAsia="en-IN"/>
        </w:rPr>
        <w:t>gov_10a_taxag</w:t>
      </w:r>
      <w:r w:rsidRPr="00745EBF">
        <w:rPr>
          <w:rFonts w:ascii="Times New Roman" w:eastAsia="Times New Roman" w:hAnsi="Times New Roman" w:cs="Times New Roman"/>
          <w:sz w:val="20"/>
          <w:szCs w:val="20"/>
          <w:lang w:eastAsia="en-IN"/>
        </w:rPr>
        <w:t>).</w:t>
      </w:r>
    </w:p>
    <w:p w14:paraId="0A85272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url_taxes</w:t>
      </w:r>
      <w:proofErr w:type="spellEnd"/>
      <w:r w:rsidRPr="00745EBF">
        <w:rPr>
          <w:rFonts w:ascii="Courier New" w:eastAsia="Times New Roman" w:hAnsi="Courier New" w:cs="Courier New"/>
          <w:sz w:val="20"/>
          <w:szCs w:val="20"/>
          <w:lang w:eastAsia="en-IN"/>
        </w:rPr>
        <w:t xml:space="preserve"> &lt;- paste(c("D51A_C1","D29C","D611C","D613CE"),</w:t>
      </w:r>
    </w:p>
    <w:p w14:paraId="313AF5D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collapse = "+")</w:t>
      </w:r>
    </w:p>
    <w:p w14:paraId="3DF6965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filter &lt;- paste0("A.MIO_NAC.S13_S212.</w:t>
      </w:r>
      <w:proofErr w:type="gramStart"/>
      <w:r w:rsidRPr="00745EBF">
        <w:rPr>
          <w:rFonts w:ascii="Courier New" w:eastAsia="Times New Roman" w:hAnsi="Courier New" w:cs="Courier New"/>
          <w:sz w:val="20"/>
          <w:szCs w:val="20"/>
          <w:lang w:eastAsia="en-IN"/>
        </w:rPr>
        <w:t>",url</w:t>
      </w:r>
      <w:proofErr w:type="gramEnd"/>
      <w:r w:rsidRPr="00745EBF">
        <w:rPr>
          <w:rFonts w:ascii="Courier New" w:eastAsia="Times New Roman" w:hAnsi="Courier New" w:cs="Courier New"/>
          <w:sz w:val="20"/>
          <w:szCs w:val="20"/>
          <w:lang w:eastAsia="en-IN"/>
        </w:rPr>
        <w:t>_taxes,".",url_country)</w:t>
      </w:r>
    </w:p>
    <w:p w14:paraId="37F37CC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059B1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ITR_lab_num_raw</w:t>
      </w:r>
      <w:proofErr w:type="spellEnd"/>
      <w:r w:rsidRPr="00745EBF">
        <w:rPr>
          <w:rFonts w:ascii="Courier New" w:eastAsia="Times New Roman" w:hAnsi="Courier New" w:cs="Courier New"/>
          <w:sz w:val="20"/>
          <w:szCs w:val="20"/>
          <w:lang w:eastAsia="en-IN"/>
        </w:rPr>
        <w:t xml:space="preserve"> &lt;- </w:t>
      </w:r>
    </w:p>
    <w:p w14:paraId="591C2DF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rdb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"Eurostat","gov_10a_taxag",mask = filter)</w:t>
      </w:r>
    </w:p>
    <w:p w14:paraId="291CC17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7A0F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ITR_lab_num1 &lt;-</w:t>
      </w:r>
    </w:p>
    <w:p w14:paraId="242610C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ITR_lab_num_raw</w:t>
      </w:r>
      <w:proofErr w:type="spellEnd"/>
      <w:r w:rsidRPr="00745EBF">
        <w:rPr>
          <w:rFonts w:ascii="Courier New" w:eastAsia="Times New Roman" w:hAnsi="Courier New" w:cs="Courier New"/>
          <w:sz w:val="20"/>
          <w:szCs w:val="20"/>
          <w:lang w:eastAsia="en-IN"/>
        </w:rPr>
        <w:t xml:space="preserve"> %&gt;%</w:t>
      </w:r>
    </w:p>
    <w:p w14:paraId="635F346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transmute(country=</w:t>
      </w:r>
      <w:proofErr w:type="spellStart"/>
      <w:proofErr w:type="gramStart"/>
      <w:r w:rsidRPr="00745EBF">
        <w:rPr>
          <w:rFonts w:ascii="Courier New" w:eastAsia="Times New Roman" w:hAnsi="Courier New" w:cs="Courier New"/>
          <w:sz w:val="20"/>
          <w:szCs w:val="20"/>
          <w:lang w:eastAsia="en-IN"/>
        </w:rPr>
        <w:t>geo,period</w:t>
      </w:r>
      <w:proofErr w:type="gramEnd"/>
      <w:r w:rsidRPr="00745EBF">
        <w:rPr>
          <w:rFonts w:ascii="Courier New" w:eastAsia="Times New Roman" w:hAnsi="Courier New" w:cs="Courier New"/>
          <w:sz w:val="20"/>
          <w:szCs w:val="20"/>
          <w:lang w:eastAsia="en-IN"/>
        </w:rPr>
        <w:t>,var</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na_item,value</w:t>
      </w:r>
      <w:proofErr w:type="spellEnd"/>
      <w:r w:rsidRPr="00745EBF">
        <w:rPr>
          <w:rFonts w:ascii="Courier New" w:eastAsia="Times New Roman" w:hAnsi="Courier New" w:cs="Courier New"/>
          <w:sz w:val="20"/>
          <w:szCs w:val="20"/>
          <w:lang w:eastAsia="en-IN"/>
        </w:rPr>
        <w:t>) %&gt;%</w:t>
      </w:r>
    </w:p>
    <w:p w14:paraId="5669580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w:t>
      </w:r>
      <w:proofErr w:type="gramStart"/>
      <w:r w:rsidRPr="00745EBF">
        <w:rPr>
          <w:rFonts w:ascii="Courier New" w:eastAsia="Times New Roman" w:hAnsi="Courier New" w:cs="Courier New"/>
          <w:sz w:val="20"/>
          <w:szCs w:val="20"/>
          <w:lang w:eastAsia="en-IN"/>
        </w:rPr>
        <w:t>&amp;  year</w:t>
      </w:r>
      <w:proofErr w:type="gramEnd"/>
      <w:r w:rsidRPr="00745EBF">
        <w:rPr>
          <w:rFonts w:ascii="Courier New" w:eastAsia="Times New Roman" w:hAnsi="Courier New" w:cs="Courier New"/>
          <w:sz w:val="20"/>
          <w:szCs w:val="20"/>
          <w:lang w:eastAsia="en-IN"/>
        </w:rPr>
        <w:t>(period)&lt;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 xml:space="preserve"> &amp; !</w:t>
      </w:r>
      <w:proofErr w:type="spellStart"/>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('D51A_C1', var))</w:t>
      </w:r>
    </w:p>
    <w:p w14:paraId="22623EB6"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2: taxes on employed labour – example of specificities for France, Germany, Italy and Spain:</w:t>
      </w:r>
    </w:p>
    <w:p w14:paraId="2E0C9ADE"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We pay special attention to France, Italy, Spain &amp; Germany, and following the DG Taxation &amp; Customs Union we add some specificities using a detailed list of taxes and social contributions according to national classification (NTLs – national tax lists), as follows:</w:t>
      </w:r>
    </w:p>
    <w:p w14:paraId="349E0CD1"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hyperlink r:id="rId19" w:tgtFrame="_blank" w:history="1">
        <w:r w:rsidRPr="00745EBF">
          <w:rPr>
            <w:rFonts w:ascii="Times New Roman" w:eastAsia="Times New Roman" w:hAnsi="Times New Roman" w:cs="Times New Roman"/>
            <w:color w:val="0000FF"/>
            <w:sz w:val="20"/>
            <w:szCs w:val="20"/>
            <w:u w:val="single"/>
            <w:lang w:eastAsia="en-IN"/>
          </w:rPr>
          <w:t>France</w:t>
        </w:r>
      </w:hyperlink>
      <w:r w:rsidRPr="00745EBF">
        <w:rPr>
          <w:rFonts w:ascii="Times New Roman" w:eastAsia="Times New Roman" w:hAnsi="Times New Roman" w:cs="Times New Roman"/>
          <w:sz w:val="20"/>
          <w:szCs w:val="20"/>
          <w:lang w:eastAsia="en-IN"/>
        </w:rPr>
        <w:t xml:space="preserve">: </w:t>
      </w:r>
    </w:p>
    <w:p w14:paraId="2E5E836C" w14:textId="77777777" w:rsidR="00745EBF" w:rsidRPr="00745EBF" w:rsidRDefault="00745EBF" w:rsidP="00745EB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contributions on the value added of the corporations (D29A):</w:t>
      </w:r>
      <w:r w:rsidRPr="00745EBF">
        <w:rPr>
          <w:rFonts w:ascii="Times New Roman" w:eastAsia="Times New Roman" w:hAnsi="Times New Roman" w:cs="Times New Roman"/>
          <w:sz w:val="20"/>
          <w:szCs w:val="20"/>
          <w:lang w:eastAsia="en-IN"/>
        </w:rPr>
        <w:br/>
        <w:t>a. part raised on employers’ labour tax.</w:t>
      </w:r>
    </w:p>
    <w:p w14:paraId="7AE4835F" w14:textId="77777777" w:rsidR="00745EBF" w:rsidRPr="00745EBF" w:rsidRDefault="00745EBF" w:rsidP="00745EB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capital transfers from general government to relevant sectors representing taxes and social contributions assessed but unlikely to be collected (D995):</w:t>
      </w:r>
      <w:r w:rsidRPr="00745EBF">
        <w:rPr>
          <w:rFonts w:ascii="Times New Roman" w:eastAsia="Times New Roman" w:hAnsi="Times New Roman" w:cs="Times New Roman"/>
          <w:sz w:val="20"/>
          <w:szCs w:val="20"/>
          <w:lang w:eastAsia="en-IN"/>
        </w:rPr>
        <w:br/>
        <w:t>a. part raised on employers’ labour tax.</w:t>
      </w:r>
      <w:r w:rsidRPr="00745EBF">
        <w:rPr>
          <w:rFonts w:ascii="Times New Roman" w:eastAsia="Times New Roman" w:hAnsi="Times New Roman" w:cs="Times New Roman"/>
          <w:sz w:val="20"/>
          <w:szCs w:val="20"/>
          <w:lang w:eastAsia="en-IN"/>
        </w:rPr>
        <w:br/>
        <w:t>b. part raised on employees’ labour tax.</w:t>
      </w:r>
    </w:p>
    <w:p w14:paraId="2B90DC1C" w14:textId="77777777" w:rsidR="00745EBF" w:rsidRPr="00745EBF" w:rsidRDefault="00745EBF" w:rsidP="00745EB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lastRenderedPageBreak/>
        <w:t>From taxes on individual or household income including holding gains – part raised on labour income (D51A_C1), exclude the following for the calculation of the personal income tax:</w:t>
      </w:r>
      <w:r w:rsidRPr="00745EBF">
        <w:rPr>
          <w:rFonts w:ascii="Times New Roman" w:eastAsia="Times New Roman" w:hAnsi="Times New Roman" w:cs="Times New Roman"/>
          <w:sz w:val="20"/>
          <w:szCs w:val="20"/>
          <w:lang w:eastAsia="en-IN"/>
        </w:rPr>
        <w:br/>
        <w:t>a. (D51A_C02): used dividend imputation (positive).</w:t>
      </w:r>
      <w:r w:rsidRPr="00745EBF">
        <w:rPr>
          <w:rFonts w:ascii="Times New Roman" w:eastAsia="Times New Roman" w:hAnsi="Times New Roman" w:cs="Times New Roman"/>
          <w:sz w:val="20"/>
          <w:szCs w:val="20"/>
          <w:lang w:eastAsia="en-IN"/>
        </w:rPr>
        <w:br/>
        <w:t xml:space="preserve">b. (D51A_C05): civil </w:t>
      </w:r>
      <w:proofErr w:type="gramStart"/>
      <w:r w:rsidRPr="00745EBF">
        <w:rPr>
          <w:rFonts w:ascii="Times New Roman" w:eastAsia="Times New Roman" w:hAnsi="Times New Roman" w:cs="Times New Roman"/>
          <w:sz w:val="20"/>
          <w:szCs w:val="20"/>
          <w:lang w:eastAsia="en-IN"/>
        </w:rPr>
        <w:t>servants</w:t>
      </w:r>
      <w:proofErr w:type="gramEnd"/>
      <w:r w:rsidRPr="00745EBF">
        <w:rPr>
          <w:rFonts w:ascii="Times New Roman" w:eastAsia="Times New Roman" w:hAnsi="Times New Roman" w:cs="Times New Roman"/>
          <w:sz w:val="20"/>
          <w:szCs w:val="20"/>
          <w:lang w:eastAsia="en-IN"/>
        </w:rPr>
        <w:t xml:space="preserve"> contribution to the unemployment insurance regime.</w:t>
      </w:r>
      <w:r w:rsidRPr="00745EBF">
        <w:rPr>
          <w:rFonts w:ascii="Times New Roman" w:eastAsia="Times New Roman" w:hAnsi="Times New Roman" w:cs="Times New Roman"/>
          <w:sz w:val="20"/>
          <w:szCs w:val="20"/>
          <w:lang w:eastAsia="en-IN"/>
        </w:rPr>
        <w:br/>
        <w:t>c. (D51A_C06): other social levies.</w:t>
      </w:r>
      <w:r w:rsidRPr="00745EBF">
        <w:rPr>
          <w:rFonts w:ascii="Times New Roman" w:eastAsia="Times New Roman" w:hAnsi="Times New Roman" w:cs="Times New Roman"/>
          <w:sz w:val="20"/>
          <w:szCs w:val="20"/>
          <w:lang w:eastAsia="en-IN"/>
        </w:rPr>
        <w:br/>
        <w:t xml:space="preserve">d. (D51A_C08): levies on the income from financial assets (PRCM). </w:t>
      </w:r>
    </w:p>
    <w:p w14:paraId="6F58D6BD" w14:textId="77777777" w:rsidR="00745EBF" w:rsidRPr="00745EBF" w:rsidRDefault="00745EBF" w:rsidP="00745EBF">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From taxes on individual or household income including holding gains – part raised on labour income (D51A_C1), include the following for the calculation of the Employees’ SSC:</w:t>
      </w:r>
      <w:r w:rsidRPr="00745EBF">
        <w:rPr>
          <w:rFonts w:ascii="Times New Roman" w:eastAsia="Times New Roman" w:hAnsi="Times New Roman" w:cs="Times New Roman"/>
          <w:sz w:val="20"/>
          <w:szCs w:val="20"/>
          <w:lang w:eastAsia="en-IN"/>
        </w:rPr>
        <w:br/>
        <w:t xml:space="preserve">a. (D51A_C05): civil </w:t>
      </w:r>
      <w:proofErr w:type="gramStart"/>
      <w:r w:rsidRPr="00745EBF">
        <w:rPr>
          <w:rFonts w:ascii="Times New Roman" w:eastAsia="Times New Roman" w:hAnsi="Times New Roman" w:cs="Times New Roman"/>
          <w:sz w:val="20"/>
          <w:szCs w:val="20"/>
          <w:lang w:eastAsia="en-IN"/>
        </w:rPr>
        <w:t>servants</w:t>
      </w:r>
      <w:proofErr w:type="gramEnd"/>
      <w:r w:rsidRPr="00745EBF">
        <w:rPr>
          <w:rFonts w:ascii="Times New Roman" w:eastAsia="Times New Roman" w:hAnsi="Times New Roman" w:cs="Times New Roman"/>
          <w:sz w:val="20"/>
          <w:szCs w:val="20"/>
          <w:lang w:eastAsia="en-IN"/>
        </w:rPr>
        <w:t xml:space="preserve"> contribution to the unemployment insurance regime.</w:t>
      </w:r>
    </w:p>
    <w:p w14:paraId="3E33162F"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hyperlink r:id="rId20" w:tgtFrame="_blank" w:history="1">
        <w:r w:rsidRPr="00745EBF">
          <w:rPr>
            <w:rFonts w:ascii="Times New Roman" w:eastAsia="Times New Roman" w:hAnsi="Times New Roman" w:cs="Times New Roman"/>
            <w:color w:val="0000FF"/>
            <w:sz w:val="20"/>
            <w:szCs w:val="20"/>
            <w:u w:val="single"/>
            <w:lang w:eastAsia="en-IN"/>
          </w:rPr>
          <w:t>Spain</w:t>
        </w:r>
      </w:hyperlink>
      <w:r w:rsidRPr="00745EBF">
        <w:rPr>
          <w:rFonts w:ascii="Times New Roman" w:eastAsia="Times New Roman" w:hAnsi="Times New Roman" w:cs="Times New Roman"/>
          <w:sz w:val="20"/>
          <w:szCs w:val="20"/>
          <w:lang w:eastAsia="en-IN"/>
        </w:rPr>
        <w:t xml:space="preserve">: </w:t>
      </w:r>
    </w:p>
    <w:p w14:paraId="48E6D6ED" w14:textId="77777777" w:rsidR="00745EBF" w:rsidRPr="00745EBF" w:rsidRDefault="00745EBF" w:rsidP="00745EBF">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Taxes on income assessed but unlikely to be collected (D995C).</w:t>
      </w:r>
      <w:r w:rsidRPr="00745EBF">
        <w:rPr>
          <w:rFonts w:ascii="Times New Roman" w:eastAsia="Times New Roman" w:hAnsi="Times New Roman" w:cs="Times New Roman"/>
          <w:sz w:val="20"/>
          <w:szCs w:val="20"/>
          <w:lang w:eastAsia="en-IN"/>
        </w:rPr>
        <w:br/>
        <w:t>a. part raised on personal income tax.</w:t>
      </w:r>
    </w:p>
    <w:p w14:paraId="5AD0115F"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For Italy and Germany, it is also possible to apply some specificities, </w:t>
      </w:r>
      <w:proofErr w:type="gramStart"/>
      <w:r w:rsidRPr="00745EBF">
        <w:rPr>
          <w:rFonts w:ascii="Times New Roman" w:eastAsia="Times New Roman" w:hAnsi="Times New Roman" w:cs="Times New Roman"/>
          <w:sz w:val="20"/>
          <w:szCs w:val="20"/>
          <w:lang w:eastAsia="en-IN"/>
        </w:rPr>
        <w:t>e.g.</w:t>
      </w:r>
      <w:proofErr w:type="gramEnd"/>
      <w:r w:rsidRPr="00745EBF">
        <w:rPr>
          <w:rFonts w:ascii="Times New Roman" w:eastAsia="Times New Roman" w:hAnsi="Times New Roman" w:cs="Times New Roman"/>
          <w:sz w:val="20"/>
          <w:szCs w:val="20"/>
          <w:lang w:eastAsia="en-IN"/>
        </w:rPr>
        <w:t xml:space="preserve"> for Germany the trade tax (D51M_C4) can be excluded from D51A_C1, and for Italy part of the </w:t>
      </w:r>
      <w:proofErr w:type="spellStart"/>
      <w:r w:rsidRPr="00745EBF">
        <w:rPr>
          <w:rFonts w:ascii="Times New Roman" w:eastAsia="Times New Roman" w:hAnsi="Times New Roman" w:cs="Times New Roman"/>
          <w:sz w:val="20"/>
          <w:szCs w:val="20"/>
          <w:lang w:eastAsia="en-IN"/>
        </w:rPr>
        <w:t>Revenu</w:t>
      </w:r>
      <w:proofErr w:type="spellEnd"/>
      <w:r w:rsidRPr="00745EBF">
        <w:rPr>
          <w:rFonts w:ascii="Times New Roman" w:eastAsia="Times New Roman" w:hAnsi="Times New Roman" w:cs="Times New Roman"/>
          <w:sz w:val="20"/>
          <w:szCs w:val="20"/>
          <w:lang w:eastAsia="en-IN"/>
        </w:rPr>
        <w:t xml:space="preserve"> from IRAP tax can be included to labour and employers’ SSC. However, the general formula was already sufficient to recover the general trend of the implicit tax rate. To find more information about other EU country specificities, check the National Tax Lists online in the DG Taxation and Customs Union </w:t>
      </w:r>
      <w:hyperlink r:id="rId21" w:tgtFrame="_blank" w:history="1">
        <w:r w:rsidRPr="00745EBF">
          <w:rPr>
            <w:rFonts w:ascii="Times New Roman" w:eastAsia="Times New Roman" w:hAnsi="Times New Roman" w:cs="Times New Roman"/>
            <w:color w:val="0000FF"/>
            <w:sz w:val="20"/>
            <w:szCs w:val="20"/>
            <w:u w:val="single"/>
            <w:lang w:eastAsia="en-IN"/>
          </w:rPr>
          <w:t>website</w:t>
        </w:r>
      </w:hyperlink>
      <w:r w:rsidRPr="00745EBF">
        <w:rPr>
          <w:rFonts w:ascii="Times New Roman" w:eastAsia="Times New Roman" w:hAnsi="Times New Roman" w:cs="Times New Roman"/>
          <w:sz w:val="20"/>
          <w:szCs w:val="20"/>
          <w:lang w:eastAsia="en-IN"/>
        </w:rPr>
        <w:t xml:space="preserve">, or Eurostat’s dedicated </w:t>
      </w:r>
      <w:hyperlink r:id="rId22" w:tgtFrame="_blank" w:history="1">
        <w:r w:rsidRPr="00745EBF">
          <w:rPr>
            <w:rFonts w:ascii="Times New Roman" w:eastAsia="Times New Roman" w:hAnsi="Times New Roman" w:cs="Times New Roman"/>
            <w:color w:val="0000FF"/>
            <w:sz w:val="20"/>
            <w:szCs w:val="20"/>
            <w:u w:val="single"/>
            <w:lang w:eastAsia="en-IN"/>
          </w:rPr>
          <w:t>website</w:t>
        </w:r>
      </w:hyperlink>
      <w:r w:rsidRPr="00745EBF">
        <w:rPr>
          <w:rFonts w:ascii="Times New Roman" w:eastAsia="Times New Roman" w:hAnsi="Times New Roman" w:cs="Times New Roman"/>
          <w:sz w:val="20"/>
          <w:szCs w:val="20"/>
          <w:lang w:eastAsia="en-IN"/>
        </w:rPr>
        <w:t xml:space="preserve"> on Tax Revenue Statistics.</w:t>
      </w:r>
    </w:p>
    <w:p w14:paraId="7B374A1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labour_specificities</w:t>
      </w:r>
      <w:proofErr w:type="spellEnd"/>
      <w:r w:rsidRPr="00745EBF">
        <w:rPr>
          <w:rFonts w:ascii="Courier New" w:eastAsia="Times New Roman" w:hAnsi="Courier New" w:cs="Courier New"/>
          <w:sz w:val="20"/>
          <w:szCs w:val="20"/>
          <w:lang w:eastAsia="en-IN"/>
        </w:rPr>
        <w:t xml:space="preserve"> &lt;- </w:t>
      </w:r>
    </w:p>
    <w:p w14:paraId="132259B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read_xlsx</w:t>
      </w:r>
      <w:proofErr w:type="spellEnd"/>
      <w:r w:rsidRPr="00745EBF">
        <w:rPr>
          <w:rFonts w:ascii="Courier New" w:eastAsia="Times New Roman" w:hAnsi="Courier New" w:cs="Courier New"/>
          <w:sz w:val="20"/>
          <w:szCs w:val="20"/>
          <w:lang w:eastAsia="en-IN"/>
        </w:rPr>
        <w:t>("s_labour.xlsx") %&gt;%</w:t>
      </w:r>
    </w:p>
    <w:p w14:paraId="27D91AB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mutate(period=</w:t>
      </w:r>
      <w:proofErr w:type="spellStart"/>
      <w:proofErr w:type="gramStart"/>
      <w:r w:rsidRPr="00745EBF">
        <w:rPr>
          <w:rFonts w:ascii="Courier New" w:eastAsia="Times New Roman" w:hAnsi="Courier New" w:cs="Courier New"/>
          <w:sz w:val="20"/>
          <w:szCs w:val="20"/>
          <w:lang w:eastAsia="en-IN"/>
        </w:rPr>
        <w:t>as.Date</w:t>
      </w:r>
      <w:proofErr w:type="spellEnd"/>
      <w:proofErr w:type="gramEnd"/>
      <w:r w:rsidRPr="00745EBF">
        <w:rPr>
          <w:rFonts w:ascii="Courier New" w:eastAsia="Times New Roman" w:hAnsi="Courier New" w:cs="Courier New"/>
          <w:sz w:val="20"/>
          <w:szCs w:val="20"/>
          <w:lang w:eastAsia="en-IN"/>
        </w:rPr>
        <w:t xml:space="preserve">(period)) %&gt;% </w:t>
      </w:r>
    </w:p>
    <w:p w14:paraId="4EE20E9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select(</w:t>
      </w:r>
      <w:proofErr w:type="gramEnd"/>
      <w:r w:rsidRPr="00745EBF">
        <w:rPr>
          <w:rFonts w:ascii="Courier New" w:eastAsia="Times New Roman" w:hAnsi="Courier New" w:cs="Courier New"/>
          <w:sz w:val="20"/>
          <w:szCs w:val="20"/>
          <w:lang w:eastAsia="en-IN"/>
        </w:rPr>
        <w:t xml:space="preserve">country, period, </w:t>
      </w:r>
      <w:proofErr w:type="spellStart"/>
      <w:r w:rsidRPr="00745EBF">
        <w:rPr>
          <w:rFonts w:ascii="Courier New" w:eastAsia="Times New Roman" w:hAnsi="Courier New" w:cs="Courier New"/>
          <w:sz w:val="20"/>
          <w:szCs w:val="20"/>
          <w:lang w:eastAsia="en-IN"/>
        </w:rPr>
        <w:t>corr_pit</w:t>
      </w:r>
      <w:proofErr w:type="spellEnd"/>
      <w:r w:rsidRPr="00745EBF">
        <w:rPr>
          <w:rFonts w:ascii="Courier New" w:eastAsia="Times New Roman" w:hAnsi="Courier New" w:cs="Courier New"/>
          <w:sz w:val="20"/>
          <w:szCs w:val="20"/>
          <w:lang w:eastAsia="en-IN"/>
        </w:rPr>
        <w:t>=total_split1,corr_leyrs=</w:t>
      </w:r>
      <w:proofErr w:type="spellStart"/>
      <w:r w:rsidRPr="00745EBF">
        <w:rPr>
          <w:rFonts w:ascii="Courier New" w:eastAsia="Times New Roman" w:hAnsi="Courier New" w:cs="Courier New"/>
          <w:sz w:val="20"/>
          <w:szCs w:val="20"/>
          <w:lang w:eastAsia="en-IN"/>
        </w:rPr>
        <w:t>total_leyrs</w:t>
      </w:r>
      <w:proofErr w:type="spellEnd"/>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corr_lees</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total_lees</w:t>
      </w:r>
      <w:proofErr w:type="spellEnd"/>
      <w:r w:rsidRPr="00745EBF">
        <w:rPr>
          <w:rFonts w:ascii="Courier New" w:eastAsia="Times New Roman" w:hAnsi="Courier New" w:cs="Courier New"/>
          <w:sz w:val="20"/>
          <w:szCs w:val="20"/>
          <w:lang w:eastAsia="en-IN"/>
        </w:rPr>
        <w:t>) %&gt;%</w:t>
      </w:r>
    </w:p>
    <w:p w14:paraId="5157386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&amp; year(period)&lt;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w:t>
      </w:r>
    </w:p>
    <w:p w14:paraId="1A1AECE8"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3: personal income tax, part raised on labour income</w:t>
      </w:r>
    </w:p>
    <w:p w14:paraId="15FF49F0"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The fundamental methodological problem in calculating the ITR on labour relies in this part: the personal income tax is broad-based and relates to multiple sources of income (</w:t>
      </w:r>
      <w:proofErr w:type="gramStart"/>
      <w:r w:rsidRPr="00745EBF">
        <w:rPr>
          <w:rFonts w:ascii="Times New Roman" w:eastAsia="Times New Roman" w:hAnsi="Times New Roman" w:cs="Times New Roman"/>
          <w:sz w:val="20"/>
          <w:szCs w:val="20"/>
          <w:lang w:eastAsia="en-IN"/>
        </w:rPr>
        <w:t>i.e.</w:t>
      </w:r>
      <w:proofErr w:type="gramEnd"/>
      <w:r w:rsidRPr="00745EBF">
        <w:rPr>
          <w:rFonts w:ascii="Times New Roman" w:eastAsia="Times New Roman" w:hAnsi="Times New Roman" w:cs="Times New Roman"/>
          <w:sz w:val="20"/>
          <w:szCs w:val="20"/>
          <w:lang w:eastAsia="en-IN"/>
        </w:rPr>
        <w:t xml:space="preserve"> employed labour, self-employed labour, income from capital and income in the form of social benefits and pensions received). For constituting this ITR, it is then only necessary to use the part raised on labour income. The DG Taxation &amp; Customs Union uses disaggregated taxpayers’ data in order to allocate the personal income tax revenue across different sources of income. It provides data for estimating the part of the revenue from personal income tax that can be attributed to labour income. The tables below can be found in the reports on Taxation Trends in the European Union in its </w:t>
      </w:r>
      <w:hyperlink r:id="rId23" w:tgtFrame="_blank" w:history="1">
        <w:r w:rsidRPr="00745EBF">
          <w:rPr>
            <w:rFonts w:ascii="Times New Roman" w:eastAsia="Times New Roman" w:hAnsi="Times New Roman" w:cs="Times New Roman"/>
            <w:color w:val="0000FF"/>
            <w:sz w:val="20"/>
            <w:szCs w:val="20"/>
            <w:u w:val="single"/>
            <w:lang w:eastAsia="en-IN"/>
          </w:rPr>
          <w:t>2019</w:t>
        </w:r>
      </w:hyperlink>
      <w:r w:rsidRPr="00745EBF">
        <w:rPr>
          <w:rFonts w:ascii="Times New Roman" w:eastAsia="Times New Roman" w:hAnsi="Times New Roman" w:cs="Times New Roman"/>
          <w:sz w:val="20"/>
          <w:szCs w:val="20"/>
          <w:lang w:eastAsia="en-IN"/>
        </w:rPr>
        <w:t xml:space="preserve">, </w:t>
      </w:r>
      <w:hyperlink r:id="rId24" w:tgtFrame="_blank" w:history="1">
        <w:r w:rsidRPr="00745EBF">
          <w:rPr>
            <w:rFonts w:ascii="Times New Roman" w:eastAsia="Times New Roman" w:hAnsi="Times New Roman" w:cs="Times New Roman"/>
            <w:color w:val="0000FF"/>
            <w:sz w:val="20"/>
            <w:szCs w:val="20"/>
            <w:u w:val="single"/>
            <w:lang w:eastAsia="en-IN"/>
          </w:rPr>
          <w:t>2018</w:t>
        </w:r>
      </w:hyperlink>
      <w:r w:rsidRPr="00745EBF">
        <w:rPr>
          <w:rFonts w:ascii="Times New Roman" w:eastAsia="Times New Roman" w:hAnsi="Times New Roman" w:cs="Times New Roman"/>
          <w:sz w:val="20"/>
          <w:szCs w:val="20"/>
          <w:lang w:eastAsia="en-IN"/>
        </w:rPr>
        <w:t xml:space="preserve">, </w:t>
      </w:r>
      <w:hyperlink r:id="rId25" w:tgtFrame="_blank" w:history="1">
        <w:r w:rsidRPr="00745EBF">
          <w:rPr>
            <w:rFonts w:ascii="Times New Roman" w:eastAsia="Times New Roman" w:hAnsi="Times New Roman" w:cs="Times New Roman"/>
            <w:color w:val="0000FF"/>
            <w:sz w:val="20"/>
            <w:szCs w:val="20"/>
            <w:u w:val="single"/>
            <w:lang w:eastAsia="en-IN"/>
          </w:rPr>
          <w:t>2017</w:t>
        </w:r>
      </w:hyperlink>
      <w:r w:rsidRPr="00745EBF">
        <w:rPr>
          <w:rFonts w:ascii="Times New Roman" w:eastAsia="Times New Roman" w:hAnsi="Times New Roman" w:cs="Times New Roman"/>
          <w:sz w:val="20"/>
          <w:szCs w:val="20"/>
          <w:lang w:eastAsia="en-IN"/>
        </w:rPr>
        <w:t xml:space="preserve">, </w:t>
      </w:r>
      <w:hyperlink r:id="rId26" w:tgtFrame="_blank" w:history="1">
        <w:r w:rsidRPr="00745EBF">
          <w:rPr>
            <w:rFonts w:ascii="Times New Roman" w:eastAsia="Times New Roman" w:hAnsi="Times New Roman" w:cs="Times New Roman"/>
            <w:color w:val="0000FF"/>
            <w:sz w:val="20"/>
            <w:szCs w:val="20"/>
            <w:u w:val="single"/>
            <w:lang w:eastAsia="en-IN"/>
          </w:rPr>
          <w:t>2016</w:t>
        </w:r>
      </w:hyperlink>
      <w:r w:rsidRPr="00745EBF">
        <w:rPr>
          <w:rFonts w:ascii="Times New Roman" w:eastAsia="Times New Roman" w:hAnsi="Times New Roman" w:cs="Times New Roman"/>
          <w:sz w:val="20"/>
          <w:szCs w:val="20"/>
          <w:lang w:eastAsia="en-IN"/>
        </w:rPr>
        <w:t xml:space="preserve"> and </w:t>
      </w:r>
      <w:hyperlink r:id="rId27" w:tgtFrame="_blank" w:history="1">
        <w:r w:rsidRPr="00745EBF">
          <w:rPr>
            <w:rFonts w:ascii="Times New Roman" w:eastAsia="Times New Roman" w:hAnsi="Times New Roman" w:cs="Times New Roman"/>
            <w:color w:val="0000FF"/>
            <w:sz w:val="20"/>
            <w:szCs w:val="20"/>
            <w:u w:val="single"/>
            <w:lang w:eastAsia="en-IN"/>
          </w:rPr>
          <w:t>2014</w:t>
        </w:r>
      </w:hyperlink>
      <w:r w:rsidRPr="00745EBF">
        <w:rPr>
          <w:rFonts w:ascii="Times New Roman" w:eastAsia="Times New Roman" w:hAnsi="Times New Roman" w:cs="Times New Roman"/>
          <w:sz w:val="20"/>
          <w:szCs w:val="20"/>
          <w:lang w:eastAsia="en-IN"/>
        </w:rPr>
        <w:t xml:space="preserve"> editions (pages 292, 292, 276, 330 and 303 respectively). We will chain the tables by averaging the data points when they differ from table to table, in order to get the (1995-2017) series on the percentage of personal income tax revenue allocated to employed labour income. We use these percentages to obtain the final series on personal income tax raised on labour income.</w:t>
      </w:r>
    </w:p>
    <w:p w14:paraId="7DC444D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url_country_pit</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paste(</w:t>
      </w:r>
      <w:proofErr w:type="gramEnd"/>
      <w:r w:rsidRPr="00745EBF">
        <w:rPr>
          <w:rFonts w:ascii="Courier New" w:eastAsia="Times New Roman" w:hAnsi="Courier New" w:cs="Courier New"/>
          <w:sz w:val="20"/>
          <w:szCs w:val="20"/>
          <w:lang w:eastAsia="en-IN"/>
        </w:rPr>
        <w:t>c("AT","BE","CY","EE","FI","FR","DE","EL","IE","IT",</w:t>
      </w:r>
    </w:p>
    <w:p w14:paraId="6D92D9D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"LV","LT","LU","MT","NL","PT","SK","SI","ES"),</w:t>
      </w:r>
    </w:p>
    <w:p w14:paraId="35BB8A7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collapse = "|")</w:t>
      </w:r>
    </w:p>
    <w:p w14:paraId="76BC833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03FDA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pit_2019_raw &lt;- </w:t>
      </w:r>
      <w:proofErr w:type="spellStart"/>
      <w:r w:rsidRPr="00745EBF">
        <w:rPr>
          <w:rFonts w:ascii="Courier New" w:eastAsia="Times New Roman" w:hAnsi="Courier New" w:cs="Courier New"/>
          <w:sz w:val="20"/>
          <w:szCs w:val="20"/>
          <w:lang w:eastAsia="en-IN"/>
        </w:rPr>
        <w:t>read_csv</w:t>
      </w:r>
      <w:proofErr w:type="spellEnd"/>
      <w:r w:rsidRPr="00745EBF">
        <w:rPr>
          <w:rFonts w:ascii="Courier New" w:eastAsia="Times New Roman" w:hAnsi="Courier New" w:cs="Courier New"/>
          <w:sz w:val="20"/>
          <w:szCs w:val="20"/>
          <w:lang w:eastAsia="en-IN"/>
        </w:rPr>
        <w:t xml:space="preserve">("pit_2019.csv") %&gt;% </w:t>
      </w:r>
    </w:p>
    <w:p w14:paraId="69279E0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url_country_pit</w:t>
      </w:r>
      <w:proofErr w:type="spellEnd"/>
      <w:r w:rsidRPr="00745EBF">
        <w:rPr>
          <w:rFonts w:ascii="Courier New" w:eastAsia="Times New Roman" w:hAnsi="Courier New" w:cs="Courier New"/>
          <w:sz w:val="20"/>
          <w:szCs w:val="20"/>
          <w:lang w:eastAsia="en-IN"/>
        </w:rPr>
        <w:t>, country))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4"/>
        <w:gridCol w:w="576"/>
        <w:gridCol w:w="577"/>
        <w:gridCol w:w="577"/>
        <w:gridCol w:w="577"/>
        <w:gridCol w:w="577"/>
        <w:gridCol w:w="577"/>
        <w:gridCol w:w="577"/>
        <w:gridCol w:w="577"/>
        <w:gridCol w:w="577"/>
        <w:gridCol w:w="577"/>
        <w:gridCol w:w="577"/>
        <w:gridCol w:w="577"/>
        <w:gridCol w:w="577"/>
        <w:gridCol w:w="592"/>
      </w:tblGrid>
      <w:tr w:rsidR="00745EBF" w:rsidRPr="00745EBF" w14:paraId="0E18CFDE" w14:textId="77777777" w:rsidTr="00745EBF">
        <w:trPr>
          <w:tblHeader/>
          <w:tblCellSpacing w:w="15" w:type="dxa"/>
        </w:trPr>
        <w:tc>
          <w:tcPr>
            <w:tcW w:w="0" w:type="auto"/>
            <w:gridSpan w:val="15"/>
            <w:tcBorders>
              <w:top w:val="nil"/>
              <w:left w:val="nil"/>
              <w:bottom w:val="nil"/>
              <w:right w:val="nil"/>
            </w:tcBorders>
            <w:vAlign w:val="center"/>
            <w:hideMark/>
          </w:tcPr>
          <w:p w14:paraId="2FE56322" w14:textId="77777777" w:rsidR="00745EBF" w:rsidRPr="00745EBF" w:rsidRDefault="00745EBF" w:rsidP="00745EBF">
            <w:pPr>
              <w:spacing w:after="0" w:line="240" w:lineRule="auto"/>
              <w:jc w:val="center"/>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Personal income tax revenue allocated to employed labour income, in % of total revenue of personal income tax (2004–2017)</w:t>
            </w:r>
          </w:p>
        </w:tc>
      </w:tr>
      <w:tr w:rsidR="00745EBF" w:rsidRPr="00745EBF" w14:paraId="6ABA8A51" w14:textId="77777777" w:rsidTr="00745EBF">
        <w:trPr>
          <w:tblHeader/>
          <w:tblCellSpacing w:w="15" w:type="dxa"/>
        </w:trPr>
        <w:tc>
          <w:tcPr>
            <w:tcW w:w="0" w:type="auto"/>
            <w:vAlign w:val="center"/>
            <w:hideMark/>
          </w:tcPr>
          <w:p w14:paraId="68EB3A2F" w14:textId="77777777" w:rsidR="00745EBF" w:rsidRPr="00745EBF" w:rsidRDefault="00745EBF" w:rsidP="00745EBF">
            <w:pPr>
              <w:spacing w:after="0" w:line="240" w:lineRule="auto"/>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country </w:t>
            </w:r>
          </w:p>
        </w:tc>
        <w:tc>
          <w:tcPr>
            <w:tcW w:w="0" w:type="auto"/>
            <w:vAlign w:val="center"/>
            <w:hideMark/>
          </w:tcPr>
          <w:p w14:paraId="2324024E"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2004 </w:t>
            </w:r>
          </w:p>
        </w:tc>
        <w:tc>
          <w:tcPr>
            <w:tcW w:w="0" w:type="auto"/>
            <w:vAlign w:val="center"/>
            <w:hideMark/>
          </w:tcPr>
          <w:p w14:paraId="37792D06"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2005 </w:t>
            </w:r>
          </w:p>
        </w:tc>
        <w:tc>
          <w:tcPr>
            <w:tcW w:w="0" w:type="auto"/>
            <w:vAlign w:val="center"/>
            <w:hideMark/>
          </w:tcPr>
          <w:p w14:paraId="3EC10BFB"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2006 </w:t>
            </w:r>
          </w:p>
        </w:tc>
        <w:tc>
          <w:tcPr>
            <w:tcW w:w="0" w:type="auto"/>
            <w:vAlign w:val="center"/>
            <w:hideMark/>
          </w:tcPr>
          <w:p w14:paraId="0EF57CFF"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2007 </w:t>
            </w:r>
          </w:p>
        </w:tc>
        <w:tc>
          <w:tcPr>
            <w:tcW w:w="0" w:type="auto"/>
            <w:vAlign w:val="center"/>
            <w:hideMark/>
          </w:tcPr>
          <w:p w14:paraId="7AC8E9D2"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2008 </w:t>
            </w:r>
          </w:p>
        </w:tc>
        <w:tc>
          <w:tcPr>
            <w:tcW w:w="0" w:type="auto"/>
            <w:vAlign w:val="center"/>
            <w:hideMark/>
          </w:tcPr>
          <w:p w14:paraId="08BF1D6C"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2009 </w:t>
            </w:r>
          </w:p>
        </w:tc>
        <w:tc>
          <w:tcPr>
            <w:tcW w:w="0" w:type="auto"/>
            <w:vAlign w:val="center"/>
            <w:hideMark/>
          </w:tcPr>
          <w:p w14:paraId="26D85CBA"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2010 </w:t>
            </w:r>
          </w:p>
        </w:tc>
        <w:tc>
          <w:tcPr>
            <w:tcW w:w="0" w:type="auto"/>
            <w:vAlign w:val="center"/>
            <w:hideMark/>
          </w:tcPr>
          <w:p w14:paraId="556A10A7"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2011 </w:t>
            </w:r>
          </w:p>
        </w:tc>
        <w:tc>
          <w:tcPr>
            <w:tcW w:w="0" w:type="auto"/>
            <w:vAlign w:val="center"/>
            <w:hideMark/>
          </w:tcPr>
          <w:p w14:paraId="610DC2A3"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2012 </w:t>
            </w:r>
          </w:p>
        </w:tc>
        <w:tc>
          <w:tcPr>
            <w:tcW w:w="0" w:type="auto"/>
            <w:vAlign w:val="center"/>
            <w:hideMark/>
          </w:tcPr>
          <w:p w14:paraId="67F0DD99"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2013 </w:t>
            </w:r>
          </w:p>
        </w:tc>
        <w:tc>
          <w:tcPr>
            <w:tcW w:w="0" w:type="auto"/>
            <w:vAlign w:val="center"/>
            <w:hideMark/>
          </w:tcPr>
          <w:p w14:paraId="1E72367D"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2014 </w:t>
            </w:r>
          </w:p>
        </w:tc>
        <w:tc>
          <w:tcPr>
            <w:tcW w:w="0" w:type="auto"/>
            <w:vAlign w:val="center"/>
            <w:hideMark/>
          </w:tcPr>
          <w:p w14:paraId="1EA10F36"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2015 </w:t>
            </w:r>
          </w:p>
        </w:tc>
        <w:tc>
          <w:tcPr>
            <w:tcW w:w="0" w:type="auto"/>
            <w:vAlign w:val="center"/>
            <w:hideMark/>
          </w:tcPr>
          <w:p w14:paraId="23D14E21"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2016 </w:t>
            </w:r>
          </w:p>
        </w:tc>
        <w:tc>
          <w:tcPr>
            <w:tcW w:w="0" w:type="auto"/>
            <w:vAlign w:val="center"/>
            <w:hideMark/>
          </w:tcPr>
          <w:p w14:paraId="2FAF14B7"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2017 </w:t>
            </w:r>
          </w:p>
        </w:tc>
      </w:tr>
      <w:tr w:rsidR="00745EBF" w:rsidRPr="00745EBF" w14:paraId="07673534" w14:textId="77777777" w:rsidTr="00745EBF">
        <w:trPr>
          <w:tblCellSpacing w:w="15" w:type="dxa"/>
        </w:trPr>
        <w:tc>
          <w:tcPr>
            <w:tcW w:w="0" w:type="auto"/>
            <w:vAlign w:val="center"/>
            <w:hideMark/>
          </w:tcPr>
          <w:p w14:paraId="11593D77"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AT </w:t>
            </w:r>
          </w:p>
        </w:tc>
        <w:tc>
          <w:tcPr>
            <w:tcW w:w="0" w:type="auto"/>
            <w:vAlign w:val="center"/>
            <w:hideMark/>
          </w:tcPr>
          <w:p w14:paraId="2797B14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60.7 </w:t>
            </w:r>
          </w:p>
        </w:tc>
        <w:tc>
          <w:tcPr>
            <w:tcW w:w="0" w:type="auto"/>
            <w:vAlign w:val="center"/>
            <w:hideMark/>
          </w:tcPr>
          <w:p w14:paraId="0177FF3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61.1 </w:t>
            </w:r>
          </w:p>
        </w:tc>
        <w:tc>
          <w:tcPr>
            <w:tcW w:w="0" w:type="auto"/>
            <w:vAlign w:val="center"/>
            <w:hideMark/>
          </w:tcPr>
          <w:p w14:paraId="738639A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62.2 </w:t>
            </w:r>
          </w:p>
        </w:tc>
        <w:tc>
          <w:tcPr>
            <w:tcW w:w="0" w:type="auto"/>
            <w:vAlign w:val="center"/>
            <w:hideMark/>
          </w:tcPr>
          <w:p w14:paraId="7F5E3AE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62.8 </w:t>
            </w:r>
          </w:p>
        </w:tc>
        <w:tc>
          <w:tcPr>
            <w:tcW w:w="0" w:type="auto"/>
            <w:vAlign w:val="center"/>
            <w:hideMark/>
          </w:tcPr>
          <w:p w14:paraId="5D0735C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63.1 </w:t>
            </w:r>
          </w:p>
        </w:tc>
        <w:tc>
          <w:tcPr>
            <w:tcW w:w="0" w:type="auto"/>
            <w:vAlign w:val="center"/>
            <w:hideMark/>
          </w:tcPr>
          <w:p w14:paraId="78A7804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62.0 </w:t>
            </w:r>
          </w:p>
        </w:tc>
        <w:tc>
          <w:tcPr>
            <w:tcW w:w="0" w:type="auto"/>
            <w:vAlign w:val="center"/>
            <w:hideMark/>
          </w:tcPr>
          <w:p w14:paraId="4CF1850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61.7 </w:t>
            </w:r>
          </w:p>
        </w:tc>
        <w:tc>
          <w:tcPr>
            <w:tcW w:w="0" w:type="auto"/>
            <w:vAlign w:val="center"/>
            <w:hideMark/>
          </w:tcPr>
          <w:p w14:paraId="688937F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62.5 </w:t>
            </w:r>
          </w:p>
        </w:tc>
        <w:tc>
          <w:tcPr>
            <w:tcW w:w="0" w:type="auto"/>
            <w:vAlign w:val="center"/>
            <w:hideMark/>
          </w:tcPr>
          <w:p w14:paraId="73357B3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62.6 </w:t>
            </w:r>
          </w:p>
        </w:tc>
        <w:tc>
          <w:tcPr>
            <w:tcW w:w="0" w:type="auto"/>
            <w:vAlign w:val="center"/>
            <w:hideMark/>
          </w:tcPr>
          <w:p w14:paraId="65C5B1F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62.2 </w:t>
            </w:r>
          </w:p>
        </w:tc>
        <w:tc>
          <w:tcPr>
            <w:tcW w:w="0" w:type="auto"/>
            <w:vAlign w:val="center"/>
            <w:hideMark/>
          </w:tcPr>
          <w:p w14:paraId="6C48623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61.7 </w:t>
            </w:r>
          </w:p>
        </w:tc>
        <w:tc>
          <w:tcPr>
            <w:tcW w:w="0" w:type="auto"/>
            <w:vAlign w:val="center"/>
            <w:hideMark/>
          </w:tcPr>
          <w:p w14:paraId="2FEC8E8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61.7 </w:t>
            </w:r>
          </w:p>
        </w:tc>
        <w:tc>
          <w:tcPr>
            <w:tcW w:w="0" w:type="auto"/>
            <w:vAlign w:val="center"/>
            <w:hideMark/>
          </w:tcPr>
          <w:p w14:paraId="2124B3E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60.3 </w:t>
            </w:r>
          </w:p>
        </w:tc>
        <w:tc>
          <w:tcPr>
            <w:tcW w:w="0" w:type="auto"/>
            <w:vAlign w:val="center"/>
            <w:hideMark/>
          </w:tcPr>
          <w:p w14:paraId="1815624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60.3 </w:t>
            </w:r>
          </w:p>
        </w:tc>
      </w:tr>
      <w:tr w:rsidR="00745EBF" w:rsidRPr="00745EBF" w14:paraId="583A223B" w14:textId="77777777" w:rsidTr="00745EBF">
        <w:trPr>
          <w:tblCellSpacing w:w="15" w:type="dxa"/>
        </w:trPr>
        <w:tc>
          <w:tcPr>
            <w:tcW w:w="0" w:type="auto"/>
            <w:vAlign w:val="center"/>
            <w:hideMark/>
          </w:tcPr>
          <w:p w14:paraId="1D70BA59"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BE </w:t>
            </w:r>
          </w:p>
        </w:tc>
        <w:tc>
          <w:tcPr>
            <w:tcW w:w="0" w:type="auto"/>
            <w:vAlign w:val="center"/>
            <w:hideMark/>
          </w:tcPr>
          <w:p w14:paraId="08A9B37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76.7 </w:t>
            </w:r>
          </w:p>
        </w:tc>
        <w:tc>
          <w:tcPr>
            <w:tcW w:w="0" w:type="auto"/>
            <w:vAlign w:val="center"/>
            <w:hideMark/>
          </w:tcPr>
          <w:p w14:paraId="71577D0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76.7 </w:t>
            </w:r>
          </w:p>
        </w:tc>
        <w:tc>
          <w:tcPr>
            <w:tcW w:w="0" w:type="auto"/>
            <w:vAlign w:val="center"/>
            <w:hideMark/>
          </w:tcPr>
          <w:p w14:paraId="44636AD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77.0 </w:t>
            </w:r>
          </w:p>
        </w:tc>
        <w:tc>
          <w:tcPr>
            <w:tcW w:w="0" w:type="auto"/>
            <w:vAlign w:val="center"/>
            <w:hideMark/>
          </w:tcPr>
          <w:p w14:paraId="3506FEC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77.3 </w:t>
            </w:r>
          </w:p>
        </w:tc>
        <w:tc>
          <w:tcPr>
            <w:tcW w:w="0" w:type="auto"/>
            <w:vAlign w:val="center"/>
            <w:hideMark/>
          </w:tcPr>
          <w:p w14:paraId="6869842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77.6 </w:t>
            </w:r>
          </w:p>
        </w:tc>
        <w:tc>
          <w:tcPr>
            <w:tcW w:w="0" w:type="auto"/>
            <w:vAlign w:val="center"/>
            <w:hideMark/>
          </w:tcPr>
          <w:p w14:paraId="330037F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77.9 </w:t>
            </w:r>
          </w:p>
        </w:tc>
        <w:tc>
          <w:tcPr>
            <w:tcW w:w="0" w:type="auto"/>
            <w:vAlign w:val="center"/>
            <w:hideMark/>
          </w:tcPr>
          <w:p w14:paraId="2A6FF07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78.0 </w:t>
            </w:r>
          </w:p>
        </w:tc>
        <w:tc>
          <w:tcPr>
            <w:tcW w:w="0" w:type="auto"/>
            <w:vAlign w:val="center"/>
            <w:hideMark/>
          </w:tcPr>
          <w:p w14:paraId="2369217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78.1 </w:t>
            </w:r>
          </w:p>
        </w:tc>
        <w:tc>
          <w:tcPr>
            <w:tcW w:w="0" w:type="auto"/>
            <w:vAlign w:val="center"/>
            <w:hideMark/>
          </w:tcPr>
          <w:p w14:paraId="133554A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77.3 </w:t>
            </w:r>
          </w:p>
        </w:tc>
        <w:tc>
          <w:tcPr>
            <w:tcW w:w="0" w:type="auto"/>
            <w:vAlign w:val="center"/>
            <w:hideMark/>
          </w:tcPr>
          <w:p w14:paraId="7FFC772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77.0 </w:t>
            </w:r>
          </w:p>
        </w:tc>
        <w:tc>
          <w:tcPr>
            <w:tcW w:w="0" w:type="auto"/>
            <w:vAlign w:val="center"/>
            <w:hideMark/>
          </w:tcPr>
          <w:p w14:paraId="13733A9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76.1 </w:t>
            </w:r>
          </w:p>
        </w:tc>
        <w:tc>
          <w:tcPr>
            <w:tcW w:w="0" w:type="auto"/>
            <w:vAlign w:val="center"/>
            <w:hideMark/>
          </w:tcPr>
          <w:p w14:paraId="469C0B7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75.3 </w:t>
            </w:r>
          </w:p>
        </w:tc>
        <w:tc>
          <w:tcPr>
            <w:tcW w:w="0" w:type="auto"/>
            <w:vAlign w:val="center"/>
            <w:hideMark/>
          </w:tcPr>
          <w:p w14:paraId="6B70FF8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73.9 </w:t>
            </w:r>
          </w:p>
        </w:tc>
        <w:tc>
          <w:tcPr>
            <w:tcW w:w="0" w:type="auto"/>
            <w:vAlign w:val="center"/>
            <w:hideMark/>
          </w:tcPr>
          <w:p w14:paraId="69074DA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73.9 </w:t>
            </w:r>
          </w:p>
        </w:tc>
      </w:tr>
      <w:tr w:rsidR="00745EBF" w:rsidRPr="00745EBF" w14:paraId="1AA0328E" w14:textId="77777777" w:rsidTr="00745EBF">
        <w:trPr>
          <w:tblCellSpacing w:w="15" w:type="dxa"/>
        </w:trPr>
        <w:tc>
          <w:tcPr>
            <w:tcW w:w="0" w:type="auto"/>
            <w:vAlign w:val="center"/>
            <w:hideMark/>
          </w:tcPr>
          <w:p w14:paraId="49401E3B"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lastRenderedPageBreak/>
              <w:t xml:space="preserve">CY </w:t>
            </w:r>
          </w:p>
        </w:tc>
        <w:tc>
          <w:tcPr>
            <w:tcW w:w="0" w:type="auto"/>
            <w:vAlign w:val="center"/>
            <w:hideMark/>
          </w:tcPr>
          <w:p w14:paraId="3BD48D6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6440BB2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2259674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5ADB853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3291EC2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231CE92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272999B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01FA064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6FD07A2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2BEA531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5782FAD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56DCECC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7473973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c>
          <w:tcPr>
            <w:tcW w:w="0" w:type="auto"/>
            <w:vAlign w:val="center"/>
            <w:hideMark/>
          </w:tcPr>
          <w:p w14:paraId="117D9A9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91.5 </w:t>
            </w:r>
          </w:p>
        </w:tc>
      </w:tr>
      <w:tr w:rsidR="00745EBF" w:rsidRPr="00745EBF" w14:paraId="10C23BEC" w14:textId="77777777" w:rsidTr="00745EBF">
        <w:trPr>
          <w:tblCellSpacing w:w="15" w:type="dxa"/>
        </w:trPr>
        <w:tc>
          <w:tcPr>
            <w:tcW w:w="0" w:type="auto"/>
            <w:vAlign w:val="center"/>
            <w:hideMark/>
          </w:tcPr>
          <w:p w14:paraId="0EC01EB2"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DE </w:t>
            </w:r>
          </w:p>
        </w:tc>
        <w:tc>
          <w:tcPr>
            <w:tcW w:w="0" w:type="auto"/>
            <w:vAlign w:val="center"/>
            <w:hideMark/>
          </w:tcPr>
          <w:p w14:paraId="7B66537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75.0 </w:t>
            </w:r>
          </w:p>
        </w:tc>
        <w:tc>
          <w:tcPr>
            <w:tcW w:w="0" w:type="auto"/>
            <w:vAlign w:val="center"/>
            <w:hideMark/>
          </w:tcPr>
          <w:p w14:paraId="1F9D4DB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72.1 </w:t>
            </w:r>
          </w:p>
        </w:tc>
        <w:tc>
          <w:tcPr>
            <w:tcW w:w="0" w:type="auto"/>
            <w:vAlign w:val="center"/>
            <w:hideMark/>
          </w:tcPr>
          <w:p w14:paraId="70BBD3A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71.9 </w:t>
            </w:r>
          </w:p>
        </w:tc>
        <w:tc>
          <w:tcPr>
            <w:tcW w:w="0" w:type="auto"/>
            <w:vAlign w:val="center"/>
            <w:hideMark/>
          </w:tcPr>
          <w:p w14:paraId="70B47E6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70.3 </w:t>
            </w:r>
          </w:p>
        </w:tc>
        <w:tc>
          <w:tcPr>
            <w:tcW w:w="0" w:type="auto"/>
            <w:vAlign w:val="center"/>
            <w:hideMark/>
          </w:tcPr>
          <w:p w14:paraId="5761CDE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71.2 </w:t>
            </w:r>
          </w:p>
        </w:tc>
        <w:tc>
          <w:tcPr>
            <w:tcW w:w="0" w:type="auto"/>
            <w:vAlign w:val="center"/>
            <w:hideMark/>
          </w:tcPr>
          <w:p w14:paraId="5E25997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73.2 </w:t>
            </w:r>
          </w:p>
        </w:tc>
        <w:tc>
          <w:tcPr>
            <w:tcW w:w="0" w:type="auto"/>
            <w:vAlign w:val="center"/>
            <w:hideMark/>
          </w:tcPr>
          <w:p w14:paraId="637E70E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72.7 </w:t>
            </w:r>
          </w:p>
        </w:tc>
        <w:tc>
          <w:tcPr>
            <w:tcW w:w="0" w:type="auto"/>
            <w:vAlign w:val="center"/>
            <w:hideMark/>
          </w:tcPr>
          <w:p w14:paraId="04BE50F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72.7 </w:t>
            </w:r>
          </w:p>
        </w:tc>
        <w:tc>
          <w:tcPr>
            <w:tcW w:w="0" w:type="auto"/>
            <w:vAlign w:val="center"/>
            <w:hideMark/>
          </w:tcPr>
          <w:p w14:paraId="1435080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72.7 </w:t>
            </w:r>
          </w:p>
        </w:tc>
        <w:tc>
          <w:tcPr>
            <w:tcW w:w="0" w:type="auto"/>
            <w:vAlign w:val="center"/>
            <w:hideMark/>
          </w:tcPr>
          <w:p w14:paraId="51817E0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72.8 </w:t>
            </w:r>
          </w:p>
        </w:tc>
        <w:tc>
          <w:tcPr>
            <w:tcW w:w="0" w:type="auto"/>
            <w:vAlign w:val="center"/>
            <w:hideMark/>
          </w:tcPr>
          <w:p w14:paraId="6FCDE1E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72.6 </w:t>
            </w:r>
          </w:p>
        </w:tc>
        <w:tc>
          <w:tcPr>
            <w:tcW w:w="0" w:type="auto"/>
            <w:vAlign w:val="center"/>
            <w:hideMark/>
          </w:tcPr>
          <w:p w14:paraId="4860870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72.5 </w:t>
            </w:r>
          </w:p>
        </w:tc>
        <w:tc>
          <w:tcPr>
            <w:tcW w:w="0" w:type="auto"/>
            <w:vAlign w:val="center"/>
            <w:hideMark/>
          </w:tcPr>
          <w:p w14:paraId="3A28FA3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71.7 </w:t>
            </w:r>
          </w:p>
        </w:tc>
        <w:tc>
          <w:tcPr>
            <w:tcW w:w="0" w:type="auto"/>
            <w:vAlign w:val="center"/>
            <w:hideMark/>
          </w:tcPr>
          <w:p w14:paraId="51143F0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72.0 </w:t>
            </w:r>
          </w:p>
        </w:tc>
      </w:tr>
      <w:tr w:rsidR="00745EBF" w:rsidRPr="00745EBF" w14:paraId="473372BD" w14:textId="77777777" w:rsidTr="00745EBF">
        <w:trPr>
          <w:tblCellSpacing w:w="15" w:type="dxa"/>
        </w:trPr>
        <w:tc>
          <w:tcPr>
            <w:tcW w:w="0" w:type="auto"/>
            <w:vAlign w:val="center"/>
            <w:hideMark/>
          </w:tcPr>
          <w:p w14:paraId="06817A72"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EE </w:t>
            </w:r>
          </w:p>
        </w:tc>
        <w:tc>
          <w:tcPr>
            <w:tcW w:w="0" w:type="auto"/>
            <w:vAlign w:val="center"/>
            <w:hideMark/>
          </w:tcPr>
          <w:p w14:paraId="3043134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90.2 </w:t>
            </w:r>
          </w:p>
        </w:tc>
        <w:tc>
          <w:tcPr>
            <w:tcW w:w="0" w:type="auto"/>
            <w:vAlign w:val="center"/>
            <w:hideMark/>
          </w:tcPr>
          <w:p w14:paraId="18463BB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86.4 </w:t>
            </w:r>
          </w:p>
        </w:tc>
        <w:tc>
          <w:tcPr>
            <w:tcW w:w="0" w:type="auto"/>
            <w:vAlign w:val="center"/>
            <w:hideMark/>
          </w:tcPr>
          <w:p w14:paraId="596CCD0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88.6 </w:t>
            </w:r>
          </w:p>
        </w:tc>
        <w:tc>
          <w:tcPr>
            <w:tcW w:w="0" w:type="auto"/>
            <w:vAlign w:val="center"/>
            <w:hideMark/>
          </w:tcPr>
          <w:p w14:paraId="3E02ED5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90.4 </w:t>
            </w:r>
          </w:p>
        </w:tc>
        <w:tc>
          <w:tcPr>
            <w:tcW w:w="0" w:type="auto"/>
            <w:vAlign w:val="center"/>
            <w:hideMark/>
          </w:tcPr>
          <w:p w14:paraId="11592F3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90.4 </w:t>
            </w:r>
          </w:p>
        </w:tc>
        <w:tc>
          <w:tcPr>
            <w:tcW w:w="0" w:type="auto"/>
            <w:vAlign w:val="center"/>
            <w:hideMark/>
          </w:tcPr>
          <w:p w14:paraId="2574A1A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89.3 </w:t>
            </w:r>
          </w:p>
        </w:tc>
        <w:tc>
          <w:tcPr>
            <w:tcW w:w="0" w:type="auto"/>
            <w:vAlign w:val="center"/>
            <w:hideMark/>
          </w:tcPr>
          <w:p w14:paraId="066958C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88.8 </w:t>
            </w:r>
          </w:p>
        </w:tc>
        <w:tc>
          <w:tcPr>
            <w:tcW w:w="0" w:type="auto"/>
            <w:vAlign w:val="center"/>
            <w:hideMark/>
          </w:tcPr>
          <w:p w14:paraId="127ED7F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89.2 </w:t>
            </w:r>
          </w:p>
        </w:tc>
        <w:tc>
          <w:tcPr>
            <w:tcW w:w="0" w:type="auto"/>
            <w:vAlign w:val="center"/>
            <w:hideMark/>
          </w:tcPr>
          <w:p w14:paraId="272F7E7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90.7 </w:t>
            </w:r>
          </w:p>
        </w:tc>
        <w:tc>
          <w:tcPr>
            <w:tcW w:w="0" w:type="auto"/>
            <w:vAlign w:val="center"/>
            <w:hideMark/>
          </w:tcPr>
          <w:p w14:paraId="64125D8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91.2 </w:t>
            </w:r>
          </w:p>
        </w:tc>
        <w:tc>
          <w:tcPr>
            <w:tcW w:w="0" w:type="auto"/>
            <w:vAlign w:val="center"/>
            <w:hideMark/>
          </w:tcPr>
          <w:p w14:paraId="2F9A47B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91.3 </w:t>
            </w:r>
          </w:p>
        </w:tc>
        <w:tc>
          <w:tcPr>
            <w:tcW w:w="0" w:type="auto"/>
            <w:vAlign w:val="center"/>
            <w:hideMark/>
          </w:tcPr>
          <w:p w14:paraId="4CBE7BF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90.7 </w:t>
            </w:r>
          </w:p>
        </w:tc>
        <w:tc>
          <w:tcPr>
            <w:tcW w:w="0" w:type="auto"/>
            <w:vAlign w:val="center"/>
            <w:hideMark/>
          </w:tcPr>
          <w:p w14:paraId="42A5B06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90.9 </w:t>
            </w:r>
          </w:p>
        </w:tc>
        <w:tc>
          <w:tcPr>
            <w:tcW w:w="0" w:type="auto"/>
            <w:vAlign w:val="center"/>
            <w:hideMark/>
          </w:tcPr>
          <w:p w14:paraId="696E4AA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90.9 </w:t>
            </w:r>
          </w:p>
        </w:tc>
      </w:tr>
      <w:tr w:rsidR="00745EBF" w:rsidRPr="00745EBF" w14:paraId="28C3B7EE" w14:textId="77777777" w:rsidTr="00745EBF">
        <w:trPr>
          <w:tblCellSpacing w:w="15" w:type="dxa"/>
        </w:trPr>
        <w:tc>
          <w:tcPr>
            <w:tcW w:w="0" w:type="auto"/>
            <w:vAlign w:val="center"/>
            <w:hideMark/>
          </w:tcPr>
          <w:p w14:paraId="1BC596BA"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EL </w:t>
            </w:r>
          </w:p>
        </w:tc>
        <w:tc>
          <w:tcPr>
            <w:tcW w:w="0" w:type="auto"/>
            <w:vAlign w:val="center"/>
            <w:hideMark/>
          </w:tcPr>
          <w:p w14:paraId="06341DC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50.7 </w:t>
            </w:r>
          </w:p>
        </w:tc>
        <w:tc>
          <w:tcPr>
            <w:tcW w:w="0" w:type="auto"/>
            <w:vAlign w:val="center"/>
            <w:hideMark/>
          </w:tcPr>
          <w:p w14:paraId="1867750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51.9 </w:t>
            </w:r>
          </w:p>
        </w:tc>
        <w:tc>
          <w:tcPr>
            <w:tcW w:w="0" w:type="auto"/>
            <w:vAlign w:val="center"/>
            <w:hideMark/>
          </w:tcPr>
          <w:p w14:paraId="54021CB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51.0 </w:t>
            </w:r>
          </w:p>
        </w:tc>
        <w:tc>
          <w:tcPr>
            <w:tcW w:w="0" w:type="auto"/>
            <w:vAlign w:val="center"/>
            <w:hideMark/>
          </w:tcPr>
          <w:p w14:paraId="7014334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50.7 </w:t>
            </w:r>
          </w:p>
        </w:tc>
        <w:tc>
          <w:tcPr>
            <w:tcW w:w="0" w:type="auto"/>
            <w:vAlign w:val="center"/>
            <w:hideMark/>
          </w:tcPr>
          <w:p w14:paraId="5201123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50.0 </w:t>
            </w:r>
          </w:p>
        </w:tc>
        <w:tc>
          <w:tcPr>
            <w:tcW w:w="0" w:type="auto"/>
            <w:vAlign w:val="center"/>
            <w:hideMark/>
          </w:tcPr>
          <w:p w14:paraId="0E24FB4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50.3 </w:t>
            </w:r>
          </w:p>
        </w:tc>
        <w:tc>
          <w:tcPr>
            <w:tcW w:w="0" w:type="auto"/>
            <w:vAlign w:val="center"/>
            <w:hideMark/>
          </w:tcPr>
          <w:p w14:paraId="3BC8EC8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50.5 </w:t>
            </w:r>
          </w:p>
        </w:tc>
        <w:tc>
          <w:tcPr>
            <w:tcW w:w="0" w:type="auto"/>
            <w:vAlign w:val="center"/>
            <w:hideMark/>
          </w:tcPr>
          <w:p w14:paraId="2627863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47.7 </w:t>
            </w:r>
          </w:p>
        </w:tc>
        <w:tc>
          <w:tcPr>
            <w:tcW w:w="0" w:type="auto"/>
            <w:vAlign w:val="center"/>
            <w:hideMark/>
          </w:tcPr>
          <w:p w14:paraId="555486C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50.2 </w:t>
            </w:r>
          </w:p>
        </w:tc>
        <w:tc>
          <w:tcPr>
            <w:tcW w:w="0" w:type="auto"/>
            <w:vAlign w:val="center"/>
            <w:hideMark/>
          </w:tcPr>
          <w:p w14:paraId="26C467B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50.2 </w:t>
            </w:r>
          </w:p>
        </w:tc>
        <w:tc>
          <w:tcPr>
            <w:tcW w:w="0" w:type="auto"/>
            <w:vAlign w:val="center"/>
            <w:hideMark/>
          </w:tcPr>
          <w:p w14:paraId="57CC0AB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50.2 </w:t>
            </w:r>
          </w:p>
        </w:tc>
        <w:tc>
          <w:tcPr>
            <w:tcW w:w="0" w:type="auto"/>
            <w:vAlign w:val="center"/>
            <w:hideMark/>
          </w:tcPr>
          <w:p w14:paraId="49C3AE2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50.2 </w:t>
            </w:r>
          </w:p>
        </w:tc>
        <w:tc>
          <w:tcPr>
            <w:tcW w:w="0" w:type="auto"/>
            <w:vAlign w:val="center"/>
            <w:hideMark/>
          </w:tcPr>
          <w:p w14:paraId="72FDC7D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50.2 </w:t>
            </w:r>
          </w:p>
        </w:tc>
        <w:tc>
          <w:tcPr>
            <w:tcW w:w="0" w:type="auto"/>
            <w:vAlign w:val="center"/>
            <w:hideMark/>
          </w:tcPr>
          <w:p w14:paraId="0CE7841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50.2 </w:t>
            </w:r>
          </w:p>
        </w:tc>
      </w:tr>
      <w:tr w:rsidR="00745EBF" w:rsidRPr="00745EBF" w14:paraId="18760FB9" w14:textId="77777777" w:rsidTr="00745EBF">
        <w:trPr>
          <w:tblCellSpacing w:w="15" w:type="dxa"/>
        </w:trPr>
        <w:tc>
          <w:tcPr>
            <w:tcW w:w="0" w:type="auto"/>
            <w:vAlign w:val="center"/>
            <w:hideMark/>
          </w:tcPr>
          <w:p w14:paraId="7774012C"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ES </w:t>
            </w:r>
          </w:p>
        </w:tc>
        <w:tc>
          <w:tcPr>
            <w:tcW w:w="0" w:type="auto"/>
            <w:vAlign w:val="center"/>
            <w:hideMark/>
          </w:tcPr>
          <w:p w14:paraId="385DDB6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70.9 </w:t>
            </w:r>
          </w:p>
        </w:tc>
        <w:tc>
          <w:tcPr>
            <w:tcW w:w="0" w:type="auto"/>
            <w:vAlign w:val="center"/>
            <w:hideMark/>
          </w:tcPr>
          <w:p w14:paraId="03B730A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69.9 </w:t>
            </w:r>
          </w:p>
        </w:tc>
        <w:tc>
          <w:tcPr>
            <w:tcW w:w="0" w:type="auto"/>
            <w:vAlign w:val="center"/>
            <w:hideMark/>
          </w:tcPr>
          <w:p w14:paraId="25D3150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67.2 </w:t>
            </w:r>
          </w:p>
        </w:tc>
        <w:tc>
          <w:tcPr>
            <w:tcW w:w="0" w:type="auto"/>
            <w:vAlign w:val="center"/>
            <w:hideMark/>
          </w:tcPr>
          <w:p w14:paraId="2DDB29A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68.2 </w:t>
            </w:r>
          </w:p>
        </w:tc>
        <w:tc>
          <w:tcPr>
            <w:tcW w:w="0" w:type="auto"/>
            <w:vAlign w:val="center"/>
            <w:hideMark/>
          </w:tcPr>
          <w:p w14:paraId="4BDAB42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70.9 </w:t>
            </w:r>
          </w:p>
        </w:tc>
        <w:tc>
          <w:tcPr>
            <w:tcW w:w="0" w:type="auto"/>
            <w:vAlign w:val="center"/>
            <w:hideMark/>
          </w:tcPr>
          <w:p w14:paraId="203E21F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72.4 </w:t>
            </w:r>
          </w:p>
        </w:tc>
        <w:tc>
          <w:tcPr>
            <w:tcW w:w="0" w:type="auto"/>
            <w:vAlign w:val="center"/>
            <w:hideMark/>
          </w:tcPr>
          <w:p w14:paraId="0AAB07B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73.0 </w:t>
            </w:r>
          </w:p>
        </w:tc>
        <w:tc>
          <w:tcPr>
            <w:tcW w:w="0" w:type="auto"/>
            <w:vAlign w:val="center"/>
            <w:hideMark/>
          </w:tcPr>
          <w:p w14:paraId="5E537CF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72.1 </w:t>
            </w:r>
          </w:p>
        </w:tc>
        <w:tc>
          <w:tcPr>
            <w:tcW w:w="0" w:type="auto"/>
            <w:vAlign w:val="center"/>
            <w:hideMark/>
          </w:tcPr>
          <w:p w14:paraId="43ED5A1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70.7 </w:t>
            </w:r>
          </w:p>
        </w:tc>
        <w:tc>
          <w:tcPr>
            <w:tcW w:w="0" w:type="auto"/>
            <w:vAlign w:val="center"/>
            <w:hideMark/>
          </w:tcPr>
          <w:p w14:paraId="03A5AF6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69.5 </w:t>
            </w:r>
          </w:p>
        </w:tc>
        <w:tc>
          <w:tcPr>
            <w:tcW w:w="0" w:type="auto"/>
            <w:vAlign w:val="center"/>
            <w:hideMark/>
          </w:tcPr>
          <w:p w14:paraId="06459DE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68.4 </w:t>
            </w:r>
          </w:p>
        </w:tc>
        <w:tc>
          <w:tcPr>
            <w:tcW w:w="0" w:type="auto"/>
            <w:vAlign w:val="center"/>
            <w:hideMark/>
          </w:tcPr>
          <w:p w14:paraId="37C6E72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67.6 </w:t>
            </w:r>
          </w:p>
        </w:tc>
        <w:tc>
          <w:tcPr>
            <w:tcW w:w="0" w:type="auto"/>
            <w:vAlign w:val="center"/>
            <w:hideMark/>
          </w:tcPr>
          <w:p w14:paraId="649EAD4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67.3 </w:t>
            </w:r>
          </w:p>
        </w:tc>
        <w:tc>
          <w:tcPr>
            <w:tcW w:w="0" w:type="auto"/>
            <w:vAlign w:val="center"/>
            <w:hideMark/>
          </w:tcPr>
          <w:p w14:paraId="3669EB5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66.6 </w:t>
            </w:r>
          </w:p>
        </w:tc>
      </w:tr>
      <w:tr w:rsidR="00745EBF" w:rsidRPr="00745EBF" w14:paraId="71643AB9" w14:textId="77777777" w:rsidTr="00745EBF">
        <w:trPr>
          <w:tblCellSpacing w:w="15" w:type="dxa"/>
        </w:trPr>
        <w:tc>
          <w:tcPr>
            <w:tcW w:w="0" w:type="auto"/>
            <w:vAlign w:val="center"/>
            <w:hideMark/>
          </w:tcPr>
          <w:p w14:paraId="0445D8A5"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FI </w:t>
            </w:r>
          </w:p>
        </w:tc>
        <w:tc>
          <w:tcPr>
            <w:tcW w:w="0" w:type="auto"/>
            <w:vAlign w:val="center"/>
            <w:hideMark/>
          </w:tcPr>
          <w:p w14:paraId="0694DA6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68.8 </w:t>
            </w:r>
          </w:p>
        </w:tc>
        <w:tc>
          <w:tcPr>
            <w:tcW w:w="0" w:type="auto"/>
            <w:vAlign w:val="center"/>
            <w:hideMark/>
          </w:tcPr>
          <w:p w14:paraId="178B7E8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68.2 </w:t>
            </w:r>
          </w:p>
        </w:tc>
        <w:tc>
          <w:tcPr>
            <w:tcW w:w="0" w:type="auto"/>
            <w:vAlign w:val="center"/>
            <w:hideMark/>
          </w:tcPr>
          <w:p w14:paraId="5D82DEF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67.3 </w:t>
            </w:r>
          </w:p>
        </w:tc>
        <w:tc>
          <w:tcPr>
            <w:tcW w:w="0" w:type="auto"/>
            <w:vAlign w:val="center"/>
            <w:hideMark/>
          </w:tcPr>
          <w:p w14:paraId="00B040E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66.3 </w:t>
            </w:r>
          </w:p>
        </w:tc>
        <w:tc>
          <w:tcPr>
            <w:tcW w:w="0" w:type="auto"/>
            <w:vAlign w:val="center"/>
            <w:hideMark/>
          </w:tcPr>
          <w:p w14:paraId="04B5FCD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69.1 </w:t>
            </w:r>
          </w:p>
        </w:tc>
        <w:tc>
          <w:tcPr>
            <w:tcW w:w="0" w:type="auto"/>
            <w:vAlign w:val="center"/>
            <w:hideMark/>
          </w:tcPr>
          <w:p w14:paraId="54B081D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69.1 </w:t>
            </w:r>
          </w:p>
        </w:tc>
        <w:tc>
          <w:tcPr>
            <w:tcW w:w="0" w:type="auto"/>
            <w:vAlign w:val="center"/>
            <w:hideMark/>
          </w:tcPr>
          <w:p w14:paraId="1271147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67.3 </w:t>
            </w:r>
          </w:p>
        </w:tc>
        <w:tc>
          <w:tcPr>
            <w:tcW w:w="0" w:type="auto"/>
            <w:vAlign w:val="center"/>
            <w:hideMark/>
          </w:tcPr>
          <w:p w14:paraId="172BC6A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66.7 </w:t>
            </w:r>
          </w:p>
        </w:tc>
        <w:tc>
          <w:tcPr>
            <w:tcW w:w="0" w:type="auto"/>
            <w:vAlign w:val="center"/>
            <w:hideMark/>
          </w:tcPr>
          <w:p w14:paraId="05715E0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66.4 </w:t>
            </w:r>
          </w:p>
        </w:tc>
        <w:tc>
          <w:tcPr>
            <w:tcW w:w="0" w:type="auto"/>
            <w:vAlign w:val="center"/>
            <w:hideMark/>
          </w:tcPr>
          <w:p w14:paraId="692FCB3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65.5 </w:t>
            </w:r>
          </w:p>
        </w:tc>
        <w:tc>
          <w:tcPr>
            <w:tcW w:w="0" w:type="auto"/>
            <w:vAlign w:val="center"/>
            <w:hideMark/>
          </w:tcPr>
          <w:p w14:paraId="6994C79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63.5 </w:t>
            </w:r>
          </w:p>
        </w:tc>
        <w:tc>
          <w:tcPr>
            <w:tcW w:w="0" w:type="auto"/>
            <w:vAlign w:val="center"/>
            <w:hideMark/>
          </w:tcPr>
          <w:p w14:paraId="0BB8C87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62.3 </w:t>
            </w:r>
          </w:p>
        </w:tc>
        <w:tc>
          <w:tcPr>
            <w:tcW w:w="0" w:type="auto"/>
            <w:vAlign w:val="center"/>
            <w:hideMark/>
          </w:tcPr>
          <w:p w14:paraId="4AEE447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61.8 </w:t>
            </w:r>
          </w:p>
        </w:tc>
        <w:tc>
          <w:tcPr>
            <w:tcW w:w="0" w:type="auto"/>
            <w:vAlign w:val="center"/>
            <w:hideMark/>
          </w:tcPr>
          <w:p w14:paraId="31C5193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61.0 </w:t>
            </w:r>
          </w:p>
        </w:tc>
      </w:tr>
      <w:tr w:rsidR="00745EBF" w:rsidRPr="00745EBF" w14:paraId="742F39AA" w14:textId="77777777" w:rsidTr="00745EBF">
        <w:trPr>
          <w:tblCellSpacing w:w="15" w:type="dxa"/>
        </w:trPr>
        <w:tc>
          <w:tcPr>
            <w:tcW w:w="0" w:type="auto"/>
            <w:vAlign w:val="center"/>
            <w:hideMark/>
          </w:tcPr>
          <w:p w14:paraId="2D2DC7D0"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FR </w:t>
            </w:r>
          </w:p>
        </w:tc>
        <w:tc>
          <w:tcPr>
            <w:tcW w:w="0" w:type="auto"/>
            <w:vAlign w:val="center"/>
            <w:hideMark/>
          </w:tcPr>
          <w:p w14:paraId="5057531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59.3 </w:t>
            </w:r>
          </w:p>
        </w:tc>
        <w:tc>
          <w:tcPr>
            <w:tcW w:w="0" w:type="auto"/>
            <w:vAlign w:val="center"/>
            <w:hideMark/>
          </w:tcPr>
          <w:p w14:paraId="411BCC6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59.4 </w:t>
            </w:r>
          </w:p>
        </w:tc>
        <w:tc>
          <w:tcPr>
            <w:tcW w:w="0" w:type="auto"/>
            <w:vAlign w:val="center"/>
            <w:hideMark/>
          </w:tcPr>
          <w:p w14:paraId="627E9CC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58.2 </w:t>
            </w:r>
          </w:p>
        </w:tc>
        <w:tc>
          <w:tcPr>
            <w:tcW w:w="0" w:type="auto"/>
            <w:vAlign w:val="center"/>
            <w:hideMark/>
          </w:tcPr>
          <w:p w14:paraId="2E528CE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58.4 </w:t>
            </w:r>
          </w:p>
        </w:tc>
        <w:tc>
          <w:tcPr>
            <w:tcW w:w="0" w:type="auto"/>
            <w:vAlign w:val="center"/>
            <w:hideMark/>
          </w:tcPr>
          <w:p w14:paraId="2FF4AD1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58.1 </w:t>
            </w:r>
          </w:p>
        </w:tc>
        <w:tc>
          <w:tcPr>
            <w:tcW w:w="0" w:type="auto"/>
            <w:vAlign w:val="center"/>
            <w:hideMark/>
          </w:tcPr>
          <w:p w14:paraId="58A070F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57.8 </w:t>
            </w:r>
          </w:p>
        </w:tc>
        <w:tc>
          <w:tcPr>
            <w:tcW w:w="0" w:type="auto"/>
            <w:vAlign w:val="center"/>
            <w:hideMark/>
          </w:tcPr>
          <w:p w14:paraId="1E1B97D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54.2 </w:t>
            </w:r>
          </w:p>
        </w:tc>
        <w:tc>
          <w:tcPr>
            <w:tcW w:w="0" w:type="auto"/>
            <w:vAlign w:val="center"/>
            <w:hideMark/>
          </w:tcPr>
          <w:p w14:paraId="239DE01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54.2 </w:t>
            </w:r>
          </w:p>
        </w:tc>
        <w:tc>
          <w:tcPr>
            <w:tcW w:w="0" w:type="auto"/>
            <w:vAlign w:val="center"/>
            <w:hideMark/>
          </w:tcPr>
          <w:p w14:paraId="7AAA8DE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56.8 </w:t>
            </w:r>
          </w:p>
        </w:tc>
        <w:tc>
          <w:tcPr>
            <w:tcW w:w="0" w:type="auto"/>
            <w:vAlign w:val="center"/>
            <w:hideMark/>
          </w:tcPr>
          <w:p w14:paraId="7C13801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55.4 </w:t>
            </w:r>
          </w:p>
        </w:tc>
        <w:tc>
          <w:tcPr>
            <w:tcW w:w="0" w:type="auto"/>
            <w:vAlign w:val="center"/>
            <w:hideMark/>
          </w:tcPr>
          <w:p w14:paraId="13258E7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55.4 </w:t>
            </w:r>
          </w:p>
        </w:tc>
        <w:tc>
          <w:tcPr>
            <w:tcW w:w="0" w:type="auto"/>
            <w:vAlign w:val="center"/>
            <w:hideMark/>
          </w:tcPr>
          <w:p w14:paraId="22D6D67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55.2 </w:t>
            </w:r>
          </w:p>
        </w:tc>
        <w:tc>
          <w:tcPr>
            <w:tcW w:w="0" w:type="auto"/>
            <w:vAlign w:val="center"/>
            <w:hideMark/>
          </w:tcPr>
          <w:p w14:paraId="26EED41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55.8 </w:t>
            </w:r>
          </w:p>
        </w:tc>
        <w:tc>
          <w:tcPr>
            <w:tcW w:w="0" w:type="auto"/>
            <w:vAlign w:val="center"/>
            <w:hideMark/>
          </w:tcPr>
          <w:p w14:paraId="334B8B6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55.8 </w:t>
            </w:r>
          </w:p>
        </w:tc>
      </w:tr>
      <w:tr w:rsidR="00745EBF" w:rsidRPr="00745EBF" w14:paraId="6CC075D9" w14:textId="77777777" w:rsidTr="00745EBF">
        <w:trPr>
          <w:tblCellSpacing w:w="15" w:type="dxa"/>
        </w:trPr>
        <w:tc>
          <w:tcPr>
            <w:tcW w:w="0" w:type="auto"/>
            <w:vAlign w:val="center"/>
            <w:hideMark/>
          </w:tcPr>
          <w:p w14:paraId="52C433C1"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IE </w:t>
            </w:r>
          </w:p>
        </w:tc>
        <w:tc>
          <w:tcPr>
            <w:tcW w:w="0" w:type="auto"/>
            <w:vAlign w:val="center"/>
            <w:hideMark/>
          </w:tcPr>
          <w:p w14:paraId="4C025CD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80.4 </w:t>
            </w:r>
          </w:p>
        </w:tc>
        <w:tc>
          <w:tcPr>
            <w:tcW w:w="0" w:type="auto"/>
            <w:vAlign w:val="center"/>
            <w:hideMark/>
          </w:tcPr>
          <w:p w14:paraId="11B062E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80.4 </w:t>
            </w:r>
          </w:p>
        </w:tc>
        <w:tc>
          <w:tcPr>
            <w:tcW w:w="0" w:type="auto"/>
            <w:vAlign w:val="center"/>
            <w:hideMark/>
          </w:tcPr>
          <w:p w14:paraId="36CECD4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80.4 </w:t>
            </w:r>
          </w:p>
        </w:tc>
        <w:tc>
          <w:tcPr>
            <w:tcW w:w="0" w:type="auto"/>
            <w:vAlign w:val="center"/>
            <w:hideMark/>
          </w:tcPr>
          <w:p w14:paraId="36A5C75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80.5 </w:t>
            </w:r>
          </w:p>
        </w:tc>
        <w:tc>
          <w:tcPr>
            <w:tcW w:w="0" w:type="auto"/>
            <w:vAlign w:val="center"/>
            <w:hideMark/>
          </w:tcPr>
          <w:p w14:paraId="10DDA82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80.5 </w:t>
            </w:r>
          </w:p>
        </w:tc>
        <w:tc>
          <w:tcPr>
            <w:tcW w:w="0" w:type="auto"/>
            <w:vAlign w:val="center"/>
            <w:hideMark/>
          </w:tcPr>
          <w:p w14:paraId="2287CB1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80.5 </w:t>
            </w:r>
          </w:p>
        </w:tc>
        <w:tc>
          <w:tcPr>
            <w:tcW w:w="0" w:type="auto"/>
            <w:vAlign w:val="center"/>
            <w:hideMark/>
          </w:tcPr>
          <w:p w14:paraId="4E85ECD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80.5 </w:t>
            </w:r>
          </w:p>
        </w:tc>
        <w:tc>
          <w:tcPr>
            <w:tcW w:w="0" w:type="auto"/>
            <w:vAlign w:val="center"/>
            <w:hideMark/>
          </w:tcPr>
          <w:p w14:paraId="02DAFD2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82.9 </w:t>
            </w:r>
          </w:p>
        </w:tc>
        <w:tc>
          <w:tcPr>
            <w:tcW w:w="0" w:type="auto"/>
            <w:vAlign w:val="center"/>
            <w:hideMark/>
          </w:tcPr>
          <w:p w14:paraId="262D570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83.4 </w:t>
            </w:r>
          </w:p>
        </w:tc>
        <w:tc>
          <w:tcPr>
            <w:tcW w:w="0" w:type="auto"/>
            <w:vAlign w:val="center"/>
            <w:hideMark/>
          </w:tcPr>
          <w:p w14:paraId="34701C9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83.2 </w:t>
            </w:r>
          </w:p>
        </w:tc>
        <w:tc>
          <w:tcPr>
            <w:tcW w:w="0" w:type="auto"/>
            <w:vAlign w:val="center"/>
            <w:hideMark/>
          </w:tcPr>
          <w:p w14:paraId="4C06433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83.7 </w:t>
            </w:r>
          </w:p>
        </w:tc>
        <w:tc>
          <w:tcPr>
            <w:tcW w:w="0" w:type="auto"/>
            <w:vAlign w:val="center"/>
            <w:hideMark/>
          </w:tcPr>
          <w:p w14:paraId="274D9E2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80.9 </w:t>
            </w:r>
          </w:p>
        </w:tc>
        <w:tc>
          <w:tcPr>
            <w:tcW w:w="0" w:type="auto"/>
            <w:vAlign w:val="center"/>
            <w:hideMark/>
          </w:tcPr>
          <w:p w14:paraId="67B9EE3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83.6 </w:t>
            </w:r>
          </w:p>
        </w:tc>
        <w:tc>
          <w:tcPr>
            <w:tcW w:w="0" w:type="auto"/>
            <w:vAlign w:val="center"/>
            <w:hideMark/>
          </w:tcPr>
          <w:p w14:paraId="62F504A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83.6 </w:t>
            </w:r>
          </w:p>
        </w:tc>
      </w:tr>
      <w:tr w:rsidR="00745EBF" w:rsidRPr="00745EBF" w14:paraId="29B0226B" w14:textId="77777777" w:rsidTr="00745EBF">
        <w:trPr>
          <w:tblCellSpacing w:w="15" w:type="dxa"/>
        </w:trPr>
        <w:tc>
          <w:tcPr>
            <w:tcW w:w="0" w:type="auto"/>
            <w:vAlign w:val="center"/>
            <w:hideMark/>
          </w:tcPr>
          <w:p w14:paraId="2E75F75A"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IT </w:t>
            </w:r>
          </w:p>
        </w:tc>
        <w:tc>
          <w:tcPr>
            <w:tcW w:w="0" w:type="auto"/>
            <w:vAlign w:val="center"/>
            <w:hideMark/>
          </w:tcPr>
          <w:p w14:paraId="7E9EF25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55.4 </w:t>
            </w:r>
          </w:p>
        </w:tc>
        <w:tc>
          <w:tcPr>
            <w:tcW w:w="0" w:type="auto"/>
            <w:vAlign w:val="center"/>
            <w:hideMark/>
          </w:tcPr>
          <w:p w14:paraId="32C4BC3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55.2 </w:t>
            </w:r>
          </w:p>
        </w:tc>
        <w:tc>
          <w:tcPr>
            <w:tcW w:w="0" w:type="auto"/>
            <w:vAlign w:val="center"/>
            <w:hideMark/>
          </w:tcPr>
          <w:p w14:paraId="4076641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54.4 </w:t>
            </w:r>
          </w:p>
        </w:tc>
        <w:tc>
          <w:tcPr>
            <w:tcW w:w="0" w:type="auto"/>
            <w:vAlign w:val="center"/>
            <w:hideMark/>
          </w:tcPr>
          <w:p w14:paraId="18EA06A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54.4 </w:t>
            </w:r>
          </w:p>
        </w:tc>
        <w:tc>
          <w:tcPr>
            <w:tcW w:w="0" w:type="auto"/>
            <w:vAlign w:val="center"/>
            <w:hideMark/>
          </w:tcPr>
          <w:p w14:paraId="650E98D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55.6 </w:t>
            </w:r>
          </w:p>
        </w:tc>
        <w:tc>
          <w:tcPr>
            <w:tcW w:w="0" w:type="auto"/>
            <w:vAlign w:val="center"/>
            <w:hideMark/>
          </w:tcPr>
          <w:p w14:paraId="7C09B42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55.1 </w:t>
            </w:r>
          </w:p>
        </w:tc>
        <w:tc>
          <w:tcPr>
            <w:tcW w:w="0" w:type="auto"/>
            <w:vAlign w:val="center"/>
            <w:hideMark/>
          </w:tcPr>
          <w:p w14:paraId="1B517D1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54.7 </w:t>
            </w:r>
          </w:p>
        </w:tc>
        <w:tc>
          <w:tcPr>
            <w:tcW w:w="0" w:type="auto"/>
            <w:vAlign w:val="center"/>
            <w:hideMark/>
          </w:tcPr>
          <w:p w14:paraId="20396A8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54.5 </w:t>
            </w:r>
          </w:p>
        </w:tc>
        <w:tc>
          <w:tcPr>
            <w:tcW w:w="0" w:type="auto"/>
            <w:vAlign w:val="center"/>
            <w:hideMark/>
          </w:tcPr>
          <w:p w14:paraId="55B857D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55.0 </w:t>
            </w:r>
          </w:p>
        </w:tc>
        <w:tc>
          <w:tcPr>
            <w:tcW w:w="0" w:type="auto"/>
            <w:vAlign w:val="center"/>
            <w:hideMark/>
          </w:tcPr>
          <w:p w14:paraId="1C0FBA8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54.4 </w:t>
            </w:r>
          </w:p>
        </w:tc>
        <w:tc>
          <w:tcPr>
            <w:tcW w:w="0" w:type="auto"/>
            <w:vAlign w:val="center"/>
            <w:hideMark/>
          </w:tcPr>
          <w:p w14:paraId="2274004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53.5 </w:t>
            </w:r>
          </w:p>
        </w:tc>
        <w:tc>
          <w:tcPr>
            <w:tcW w:w="0" w:type="auto"/>
            <w:vAlign w:val="center"/>
            <w:hideMark/>
          </w:tcPr>
          <w:p w14:paraId="573B437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53.9 </w:t>
            </w:r>
          </w:p>
        </w:tc>
        <w:tc>
          <w:tcPr>
            <w:tcW w:w="0" w:type="auto"/>
            <w:vAlign w:val="center"/>
            <w:hideMark/>
          </w:tcPr>
          <w:p w14:paraId="1798E5E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53.8 </w:t>
            </w:r>
          </w:p>
        </w:tc>
        <w:tc>
          <w:tcPr>
            <w:tcW w:w="0" w:type="auto"/>
            <w:vAlign w:val="center"/>
            <w:hideMark/>
          </w:tcPr>
          <w:p w14:paraId="5FB7CFE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53.8 </w:t>
            </w:r>
          </w:p>
        </w:tc>
      </w:tr>
      <w:tr w:rsidR="00745EBF" w:rsidRPr="00745EBF" w14:paraId="5DD35BF7" w14:textId="77777777" w:rsidTr="00745EBF">
        <w:trPr>
          <w:tblCellSpacing w:w="15" w:type="dxa"/>
        </w:trPr>
        <w:tc>
          <w:tcPr>
            <w:tcW w:w="0" w:type="auto"/>
            <w:vAlign w:val="center"/>
            <w:hideMark/>
          </w:tcPr>
          <w:p w14:paraId="6525379D"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LT </w:t>
            </w:r>
          </w:p>
        </w:tc>
        <w:tc>
          <w:tcPr>
            <w:tcW w:w="0" w:type="auto"/>
            <w:vAlign w:val="center"/>
            <w:hideMark/>
          </w:tcPr>
          <w:p w14:paraId="5FD36C9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91.3 </w:t>
            </w:r>
          </w:p>
        </w:tc>
        <w:tc>
          <w:tcPr>
            <w:tcW w:w="0" w:type="auto"/>
            <w:vAlign w:val="center"/>
            <w:hideMark/>
          </w:tcPr>
          <w:p w14:paraId="4CF9753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90.1 </w:t>
            </w:r>
          </w:p>
        </w:tc>
        <w:tc>
          <w:tcPr>
            <w:tcW w:w="0" w:type="auto"/>
            <w:vAlign w:val="center"/>
            <w:hideMark/>
          </w:tcPr>
          <w:p w14:paraId="19124D5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89.6 </w:t>
            </w:r>
          </w:p>
        </w:tc>
        <w:tc>
          <w:tcPr>
            <w:tcW w:w="0" w:type="auto"/>
            <w:vAlign w:val="center"/>
            <w:hideMark/>
          </w:tcPr>
          <w:p w14:paraId="6E2EE43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88.0 </w:t>
            </w:r>
          </w:p>
        </w:tc>
        <w:tc>
          <w:tcPr>
            <w:tcW w:w="0" w:type="auto"/>
            <w:vAlign w:val="center"/>
            <w:hideMark/>
          </w:tcPr>
          <w:p w14:paraId="17F50BD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86.2 </w:t>
            </w:r>
          </w:p>
        </w:tc>
        <w:tc>
          <w:tcPr>
            <w:tcW w:w="0" w:type="auto"/>
            <w:vAlign w:val="center"/>
            <w:hideMark/>
          </w:tcPr>
          <w:p w14:paraId="2ED4CBA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84.3 </w:t>
            </w:r>
          </w:p>
        </w:tc>
        <w:tc>
          <w:tcPr>
            <w:tcW w:w="0" w:type="auto"/>
            <w:vAlign w:val="center"/>
            <w:hideMark/>
          </w:tcPr>
          <w:p w14:paraId="3496234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85.9 </w:t>
            </w:r>
          </w:p>
        </w:tc>
        <w:tc>
          <w:tcPr>
            <w:tcW w:w="0" w:type="auto"/>
            <w:vAlign w:val="center"/>
            <w:hideMark/>
          </w:tcPr>
          <w:p w14:paraId="7ED54C6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85.4 </w:t>
            </w:r>
          </w:p>
        </w:tc>
        <w:tc>
          <w:tcPr>
            <w:tcW w:w="0" w:type="auto"/>
            <w:vAlign w:val="center"/>
            <w:hideMark/>
          </w:tcPr>
          <w:p w14:paraId="57E1599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85.8 </w:t>
            </w:r>
          </w:p>
        </w:tc>
        <w:tc>
          <w:tcPr>
            <w:tcW w:w="0" w:type="auto"/>
            <w:vAlign w:val="center"/>
            <w:hideMark/>
          </w:tcPr>
          <w:p w14:paraId="7B37FDC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86.3 </w:t>
            </w:r>
          </w:p>
        </w:tc>
        <w:tc>
          <w:tcPr>
            <w:tcW w:w="0" w:type="auto"/>
            <w:vAlign w:val="center"/>
            <w:hideMark/>
          </w:tcPr>
          <w:p w14:paraId="2E10A7E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85.5 </w:t>
            </w:r>
          </w:p>
        </w:tc>
        <w:tc>
          <w:tcPr>
            <w:tcW w:w="0" w:type="auto"/>
            <w:vAlign w:val="center"/>
            <w:hideMark/>
          </w:tcPr>
          <w:p w14:paraId="5005D0E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84.9 </w:t>
            </w:r>
          </w:p>
        </w:tc>
        <w:tc>
          <w:tcPr>
            <w:tcW w:w="0" w:type="auto"/>
            <w:vAlign w:val="center"/>
            <w:hideMark/>
          </w:tcPr>
          <w:p w14:paraId="0A2D4B6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83.3 </w:t>
            </w:r>
          </w:p>
        </w:tc>
        <w:tc>
          <w:tcPr>
            <w:tcW w:w="0" w:type="auto"/>
            <w:vAlign w:val="center"/>
            <w:hideMark/>
          </w:tcPr>
          <w:p w14:paraId="06B1609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83.3 </w:t>
            </w:r>
          </w:p>
        </w:tc>
      </w:tr>
      <w:tr w:rsidR="00745EBF" w:rsidRPr="00745EBF" w14:paraId="0F524808" w14:textId="77777777" w:rsidTr="00745EBF">
        <w:trPr>
          <w:tblCellSpacing w:w="15" w:type="dxa"/>
        </w:trPr>
        <w:tc>
          <w:tcPr>
            <w:tcW w:w="0" w:type="auto"/>
            <w:vAlign w:val="center"/>
            <w:hideMark/>
          </w:tcPr>
          <w:p w14:paraId="107C0E24"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LU </w:t>
            </w:r>
          </w:p>
        </w:tc>
        <w:tc>
          <w:tcPr>
            <w:tcW w:w="0" w:type="auto"/>
            <w:vAlign w:val="center"/>
            <w:hideMark/>
          </w:tcPr>
          <w:p w14:paraId="023734C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72.6 </w:t>
            </w:r>
          </w:p>
        </w:tc>
        <w:tc>
          <w:tcPr>
            <w:tcW w:w="0" w:type="auto"/>
            <w:vAlign w:val="center"/>
            <w:hideMark/>
          </w:tcPr>
          <w:p w14:paraId="1AF0648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72.3 </w:t>
            </w:r>
          </w:p>
        </w:tc>
        <w:tc>
          <w:tcPr>
            <w:tcW w:w="0" w:type="auto"/>
            <w:vAlign w:val="center"/>
            <w:hideMark/>
          </w:tcPr>
          <w:p w14:paraId="134D454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72.8 </w:t>
            </w:r>
          </w:p>
        </w:tc>
        <w:tc>
          <w:tcPr>
            <w:tcW w:w="0" w:type="auto"/>
            <w:vAlign w:val="center"/>
            <w:hideMark/>
          </w:tcPr>
          <w:p w14:paraId="16682C3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71.8 </w:t>
            </w:r>
          </w:p>
        </w:tc>
        <w:tc>
          <w:tcPr>
            <w:tcW w:w="0" w:type="auto"/>
            <w:vAlign w:val="center"/>
            <w:hideMark/>
          </w:tcPr>
          <w:p w14:paraId="3574BE8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74.5 </w:t>
            </w:r>
          </w:p>
        </w:tc>
        <w:tc>
          <w:tcPr>
            <w:tcW w:w="0" w:type="auto"/>
            <w:vAlign w:val="center"/>
            <w:hideMark/>
          </w:tcPr>
          <w:p w14:paraId="5ABF042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73.3 </w:t>
            </w:r>
          </w:p>
        </w:tc>
        <w:tc>
          <w:tcPr>
            <w:tcW w:w="0" w:type="auto"/>
            <w:vAlign w:val="center"/>
            <w:hideMark/>
          </w:tcPr>
          <w:p w14:paraId="6D0E6F2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73.4 </w:t>
            </w:r>
          </w:p>
        </w:tc>
        <w:tc>
          <w:tcPr>
            <w:tcW w:w="0" w:type="auto"/>
            <w:vAlign w:val="center"/>
            <w:hideMark/>
          </w:tcPr>
          <w:p w14:paraId="5DCC27F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72.7 </w:t>
            </w:r>
          </w:p>
        </w:tc>
        <w:tc>
          <w:tcPr>
            <w:tcW w:w="0" w:type="auto"/>
            <w:vAlign w:val="center"/>
            <w:hideMark/>
          </w:tcPr>
          <w:p w14:paraId="7C25995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72.5 </w:t>
            </w:r>
          </w:p>
        </w:tc>
        <w:tc>
          <w:tcPr>
            <w:tcW w:w="0" w:type="auto"/>
            <w:vAlign w:val="center"/>
            <w:hideMark/>
          </w:tcPr>
          <w:p w14:paraId="4979DAA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73.7 </w:t>
            </w:r>
          </w:p>
        </w:tc>
        <w:tc>
          <w:tcPr>
            <w:tcW w:w="0" w:type="auto"/>
            <w:vAlign w:val="center"/>
            <w:hideMark/>
          </w:tcPr>
          <w:p w14:paraId="62C53BE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73.4 </w:t>
            </w:r>
          </w:p>
        </w:tc>
        <w:tc>
          <w:tcPr>
            <w:tcW w:w="0" w:type="auto"/>
            <w:vAlign w:val="center"/>
            <w:hideMark/>
          </w:tcPr>
          <w:p w14:paraId="4398494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73.9 </w:t>
            </w:r>
          </w:p>
        </w:tc>
        <w:tc>
          <w:tcPr>
            <w:tcW w:w="0" w:type="auto"/>
            <w:vAlign w:val="center"/>
            <w:hideMark/>
          </w:tcPr>
          <w:p w14:paraId="4440681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73.5 </w:t>
            </w:r>
          </w:p>
        </w:tc>
        <w:tc>
          <w:tcPr>
            <w:tcW w:w="0" w:type="auto"/>
            <w:vAlign w:val="center"/>
            <w:hideMark/>
          </w:tcPr>
          <w:p w14:paraId="75E5E36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73.5 </w:t>
            </w:r>
          </w:p>
        </w:tc>
      </w:tr>
      <w:tr w:rsidR="00745EBF" w:rsidRPr="00745EBF" w14:paraId="2C54E675" w14:textId="77777777" w:rsidTr="00745EBF">
        <w:trPr>
          <w:tblCellSpacing w:w="15" w:type="dxa"/>
        </w:trPr>
        <w:tc>
          <w:tcPr>
            <w:tcW w:w="0" w:type="auto"/>
            <w:vAlign w:val="center"/>
            <w:hideMark/>
          </w:tcPr>
          <w:p w14:paraId="62A20B62"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LV </w:t>
            </w:r>
          </w:p>
        </w:tc>
        <w:tc>
          <w:tcPr>
            <w:tcW w:w="0" w:type="auto"/>
            <w:vAlign w:val="center"/>
            <w:hideMark/>
          </w:tcPr>
          <w:p w14:paraId="7D9B9C7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97.2 </w:t>
            </w:r>
          </w:p>
        </w:tc>
        <w:tc>
          <w:tcPr>
            <w:tcW w:w="0" w:type="auto"/>
            <w:vAlign w:val="center"/>
            <w:hideMark/>
          </w:tcPr>
          <w:p w14:paraId="55CDA63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95.5 </w:t>
            </w:r>
          </w:p>
        </w:tc>
        <w:tc>
          <w:tcPr>
            <w:tcW w:w="0" w:type="auto"/>
            <w:vAlign w:val="center"/>
            <w:hideMark/>
          </w:tcPr>
          <w:p w14:paraId="4D6D8B7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95.7 </w:t>
            </w:r>
          </w:p>
        </w:tc>
        <w:tc>
          <w:tcPr>
            <w:tcW w:w="0" w:type="auto"/>
            <w:vAlign w:val="center"/>
            <w:hideMark/>
          </w:tcPr>
          <w:p w14:paraId="7E8CB3D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96.6 </w:t>
            </w:r>
          </w:p>
        </w:tc>
        <w:tc>
          <w:tcPr>
            <w:tcW w:w="0" w:type="auto"/>
            <w:vAlign w:val="center"/>
            <w:hideMark/>
          </w:tcPr>
          <w:p w14:paraId="76DB335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96.3 </w:t>
            </w:r>
          </w:p>
        </w:tc>
        <w:tc>
          <w:tcPr>
            <w:tcW w:w="0" w:type="auto"/>
            <w:vAlign w:val="center"/>
            <w:hideMark/>
          </w:tcPr>
          <w:p w14:paraId="524E59E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94.4 </w:t>
            </w:r>
          </w:p>
        </w:tc>
        <w:tc>
          <w:tcPr>
            <w:tcW w:w="0" w:type="auto"/>
            <w:vAlign w:val="center"/>
            <w:hideMark/>
          </w:tcPr>
          <w:p w14:paraId="22DC4BD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89.0 </w:t>
            </w:r>
          </w:p>
        </w:tc>
        <w:tc>
          <w:tcPr>
            <w:tcW w:w="0" w:type="auto"/>
            <w:vAlign w:val="center"/>
            <w:hideMark/>
          </w:tcPr>
          <w:p w14:paraId="785624C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87.1 </w:t>
            </w:r>
          </w:p>
        </w:tc>
        <w:tc>
          <w:tcPr>
            <w:tcW w:w="0" w:type="auto"/>
            <w:vAlign w:val="center"/>
            <w:hideMark/>
          </w:tcPr>
          <w:p w14:paraId="1BCF11C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87.1 </w:t>
            </w:r>
          </w:p>
        </w:tc>
        <w:tc>
          <w:tcPr>
            <w:tcW w:w="0" w:type="auto"/>
            <w:vAlign w:val="center"/>
            <w:hideMark/>
          </w:tcPr>
          <w:p w14:paraId="71E9235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86.8 </w:t>
            </w:r>
          </w:p>
        </w:tc>
        <w:tc>
          <w:tcPr>
            <w:tcW w:w="0" w:type="auto"/>
            <w:vAlign w:val="center"/>
            <w:hideMark/>
          </w:tcPr>
          <w:p w14:paraId="17FE38C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86.1 </w:t>
            </w:r>
          </w:p>
        </w:tc>
        <w:tc>
          <w:tcPr>
            <w:tcW w:w="0" w:type="auto"/>
            <w:vAlign w:val="center"/>
            <w:hideMark/>
          </w:tcPr>
          <w:p w14:paraId="0ED4A7D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86.5 </w:t>
            </w:r>
          </w:p>
        </w:tc>
        <w:tc>
          <w:tcPr>
            <w:tcW w:w="0" w:type="auto"/>
            <w:vAlign w:val="center"/>
            <w:hideMark/>
          </w:tcPr>
          <w:p w14:paraId="0F36FD5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85.8 </w:t>
            </w:r>
          </w:p>
        </w:tc>
        <w:tc>
          <w:tcPr>
            <w:tcW w:w="0" w:type="auto"/>
            <w:vAlign w:val="center"/>
            <w:hideMark/>
          </w:tcPr>
          <w:p w14:paraId="4BA24C4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84.7 </w:t>
            </w:r>
          </w:p>
        </w:tc>
      </w:tr>
      <w:tr w:rsidR="00745EBF" w:rsidRPr="00745EBF" w14:paraId="42756C99" w14:textId="77777777" w:rsidTr="00745EBF">
        <w:trPr>
          <w:tblCellSpacing w:w="15" w:type="dxa"/>
        </w:trPr>
        <w:tc>
          <w:tcPr>
            <w:tcW w:w="0" w:type="auto"/>
            <w:vAlign w:val="center"/>
            <w:hideMark/>
          </w:tcPr>
          <w:p w14:paraId="5019E5DA"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MT </w:t>
            </w:r>
          </w:p>
        </w:tc>
        <w:tc>
          <w:tcPr>
            <w:tcW w:w="0" w:type="auto"/>
            <w:vAlign w:val="center"/>
            <w:hideMark/>
          </w:tcPr>
          <w:p w14:paraId="0C93C3C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69.4 </w:t>
            </w:r>
          </w:p>
        </w:tc>
        <w:tc>
          <w:tcPr>
            <w:tcW w:w="0" w:type="auto"/>
            <w:vAlign w:val="center"/>
            <w:hideMark/>
          </w:tcPr>
          <w:p w14:paraId="1BC9514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68.4 </w:t>
            </w:r>
          </w:p>
        </w:tc>
        <w:tc>
          <w:tcPr>
            <w:tcW w:w="0" w:type="auto"/>
            <w:vAlign w:val="center"/>
            <w:hideMark/>
          </w:tcPr>
          <w:p w14:paraId="153FD0E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69.5 </w:t>
            </w:r>
          </w:p>
        </w:tc>
        <w:tc>
          <w:tcPr>
            <w:tcW w:w="0" w:type="auto"/>
            <w:vAlign w:val="center"/>
            <w:hideMark/>
          </w:tcPr>
          <w:p w14:paraId="4C3F26E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69.2 </w:t>
            </w:r>
          </w:p>
        </w:tc>
        <w:tc>
          <w:tcPr>
            <w:tcW w:w="0" w:type="auto"/>
            <w:vAlign w:val="center"/>
            <w:hideMark/>
          </w:tcPr>
          <w:p w14:paraId="2DC37F9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69.7 </w:t>
            </w:r>
          </w:p>
        </w:tc>
        <w:tc>
          <w:tcPr>
            <w:tcW w:w="0" w:type="auto"/>
            <w:vAlign w:val="center"/>
            <w:hideMark/>
          </w:tcPr>
          <w:p w14:paraId="4001EB3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69.3 </w:t>
            </w:r>
          </w:p>
        </w:tc>
        <w:tc>
          <w:tcPr>
            <w:tcW w:w="0" w:type="auto"/>
            <w:vAlign w:val="center"/>
            <w:hideMark/>
          </w:tcPr>
          <w:p w14:paraId="24A97B6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69.7 </w:t>
            </w:r>
          </w:p>
        </w:tc>
        <w:tc>
          <w:tcPr>
            <w:tcW w:w="0" w:type="auto"/>
            <w:vAlign w:val="center"/>
            <w:hideMark/>
          </w:tcPr>
          <w:p w14:paraId="14EF801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69.8 </w:t>
            </w:r>
          </w:p>
        </w:tc>
        <w:tc>
          <w:tcPr>
            <w:tcW w:w="0" w:type="auto"/>
            <w:vAlign w:val="center"/>
            <w:hideMark/>
          </w:tcPr>
          <w:p w14:paraId="43111D1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70.4 </w:t>
            </w:r>
          </w:p>
        </w:tc>
        <w:tc>
          <w:tcPr>
            <w:tcW w:w="0" w:type="auto"/>
            <w:vAlign w:val="center"/>
            <w:hideMark/>
          </w:tcPr>
          <w:p w14:paraId="0295BA1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70.3 </w:t>
            </w:r>
          </w:p>
        </w:tc>
        <w:tc>
          <w:tcPr>
            <w:tcW w:w="0" w:type="auto"/>
            <w:vAlign w:val="center"/>
            <w:hideMark/>
          </w:tcPr>
          <w:p w14:paraId="45101FA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70.5 </w:t>
            </w:r>
          </w:p>
        </w:tc>
        <w:tc>
          <w:tcPr>
            <w:tcW w:w="0" w:type="auto"/>
            <w:vAlign w:val="center"/>
            <w:hideMark/>
          </w:tcPr>
          <w:p w14:paraId="169B1EB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69.7 </w:t>
            </w:r>
          </w:p>
        </w:tc>
        <w:tc>
          <w:tcPr>
            <w:tcW w:w="0" w:type="auto"/>
            <w:vAlign w:val="center"/>
            <w:hideMark/>
          </w:tcPr>
          <w:p w14:paraId="57F6232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70.4 </w:t>
            </w:r>
          </w:p>
        </w:tc>
        <w:tc>
          <w:tcPr>
            <w:tcW w:w="0" w:type="auto"/>
            <w:vAlign w:val="center"/>
            <w:hideMark/>
          </w:tcPr>
          <w:p w14:paraId="18B0673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74.1 </w:t>
            </w:r>
          </w:p>
        </w:tc>
      </w:tr>
      <w:tr w:rsidR="00745EBF" w:rsidRPr="00745EBF" w14:paraId="57F15FD3" w14:textId="77777777" w:rsidTr="00745EBF">
        <w:trPr>
          <w:tblCellSpacing w:w="15" w:type="dxa"/>
        </w:trPr>
        <w:tc>
          <w:tcPr>
            <w:tcW w:w="0" w:type="auto"/>
            <w:vAlign w:val="center"/>
            <w:hideMark/>
          </w:tcPr>
          <w:p w14:paraId="2DD3F077"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NL </w:t>
            </w:r>
          </w:p>
        </w:tc>
        <w:tc>
          <w:tcPr>
            <w:tcW w:w="0" w:type="auto"/>
            <w:vAlign w:val="center"/>
            <w:hideMark/>
          </w:tcPr>
          <w:p w14:paraId="36BCD8A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71.6 </w:t>
            </w:r>
          </w:p>
        </w:tc>
        <w:tc>
          <w:tcPr>
            <w:tcW w:w="0" w:type="auto"/>
            <w:vAlign w:val="center"/>
            <w:hideMark/>
          </w:tcPr>
          <w:p w14:paraId="05CF525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70.8 </w:t>
            </w:r>
          </w:p>
        </w:tc>
        <w:tc>
          <w:tcPr>
            <w:tcW w:w="0" w:type="auto"/>
            <w:vAlign w:val="center"/>
            <w:hideMark/>
          </w:tcPr>
          <w:p w14:paraId="7D96696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70.3 </w:t>
            </w:r>
          </w:p>
        </w:tc>
        <w:tc>
          <w:tcPr>
            <w:tcW w:w="0" w:type="auto"/>
            <w:vAlign w:val="center"/>
            <w:hideMark/>
          </w:tcPr>
          <w:p w14:paraId="0E56B58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69.6 </w:t>
            </w:r>
          </w:p>
        </w:tc>
        <w:tc>
          <w:tcPr>
            <w:tcW w:w="0" w:type="auto"/>
            <w:vAlign w:val="center"/>
            <w:hideMark/>
          </w:tcPr>
          <w:p w14:paraId="2F7E50D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68.7 </w:t>
            </w:r>
          </w:p>
        </w:tc>
        <w:tc>
          <w:tcPr>
            <w:tcW w:w="0" w:type="auto"/>
            <w:vAlign w:val="center"/>
            <w:hideMark/>
          </w:tcPr>
          <w:p w14:paraId="1BEEF67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73.2 </w:t>
            </w:r>
          </w:p>
        </w:tc>
        <w:tc>
          <w:tcPr>
            <w:tcW w:w="0" w:type="auto"/>
            <w:vAlign w:val="center"/>
            <w:hideMark/>
          </w:tcPr>
          <w:p w14:paraId="3971B78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71.4 </w:t>
            </w:r>
          </w:p>
        </w:tc>
        <w:tc>
          <w:tcPr>
            <w:tcW w:w="0" w:type="auto"/>
            <w:vAlign w:val="center"/>
            <w:hideMark/>
          </w:tcPr>
          <w:p w14:paraId="5A9990E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72.4 </w:t>
            </w:r>
          </w:p>
        </w:tc>
        <w:tc>
          <w:tcPr>
            <w:tcW w:w="0" w:type="auto"/>
            <w:vAlign w:val="center"/>
            <w:hideMark/>
          </w:tcPr>
          <w:p w14:paraId="5058BAD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71.7 </w:t>
            </w:r>
          </w:p>
        </w:tc>
        <w:tc>
          <w:tcPr>
            <w:tcW w:w="0" w:type="auto"/>
            <w:vAlign w:val="center"/>
            <w:hideMark/>
          </w:tcPr>
          <w:p w14:paraId="7705C56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69.5 </w:t>
            </w:r>
          </w:p>
        </w:tc>
        <w:tc>
          <w:tcPr>
            <w:tcW w:w="0" w:type="auto"/>
            <w:vAlign w:val="center"/>
            <w:hideMark/>
          </w:tcPr>
          <w:p w14:paraId="3372790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63.9 </w:t>
            </w:r>
          </w:p>
        </w:tc>
        <w:tc>
          <w:tcPr>
            <w:tcW w:w="0" w:type="auto"/>
            <w:vAlign w:val="center"/>
            <w:hideMark/>
          </w:tcPr>
          <w:p w14:paraId="4998CF9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66.7 </w:t>
            </w:r>
          </w:p>
        </w:tc>
        <w:tc>
          <w:tcPr>
            <w:tcW w:w="0" w:type="auto"/>
            <w:vAlign w:val="center"/>
            <w:hideMark/>
          </w:tcPr>
          <w:p w14:paraId="06609E7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66.2 </w:t>
            </w:r>
          </w:p>
        </w:tc>
        <w:tc>
          <w:tcPr>
            <w:tcW w:w="0" w:type="auto"/>
            <w:vAlign w:val="center"/>
            <w:hideMark/>
          </w:tcPr>
          <w:p w14:paraId="43ACD19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61.8 </w:t>
            </w:r>
          </w:p>
        </w:tc>
      </w:tr>
      <w:tr w:rsidR="00745EBF" w:rsidRPr="00745EBF" w14:paraId="46CAE671" w14:textId="77777777" w:rsidTr="00745EBF">
        <w:trPr>
          <w:tblCellSpacing w:w="15" w:type="dxa"/>
        </w:trPr>
        <w:tc>
          <w:tcPr>
            <w:tcW w:w="0" w:type="auto"/>
            <w:vAlign w:val="center"/>
            <w:hideMark/>
          </w:tcPr>
          <w:p w14:paraId="61F616EA"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PT </w:t>
            </w:r>
          </w:p>
        </w:tc>
        <w:tc>
          <w:tcPr>
            <w:tcW w:w="0" w:type="auto"/>
            <w:vAlign w:val="center"/>
            <w:hideMark/>
          </w:tcPr>
          <w:p w14:paraId="38D9F31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63.7 </w:t>
            </w:r>
          </w:p>
        </w:tc>
        <w:tc>
          <w:tcPr>
            <w:tcW w:w="0" w:type="auto"/>
            <w:vAlign w:val="center"/>
            <w:hideMark/>
          </w:tcPr>
          <w:p w14:paraId="1C506CC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63.5 </w:t>
            </w:r>
          </w:p>
        </w:tc>
        <w:tc>
          <w:tcPr>
            <w:tcW w:w="0" w:type="auto"/>
            <w:vAlign w:val="center"/>
            <w:hideMark/>
          </w:tcPr>
          <w:p w14:paraId="546A3F4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63.6 </w:t>
            </w:r>
          </w:p>
        </w:tc>
        <w:tc>
          <w:tcPr>
            <w:tcW w:w="0" w:type="auto"/>
            <w:vAlign w:val="center"/>
            <w:hideMark/>
          </w:tcPr>
          <w:p w14:paraId="0B0A3B9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60.6 </w:t>
            </w:r>
          </w:p>
        </w:tc>
        <w:tc>
          <w:tcPr>
            <w:tcW w:w="0" w:type="auto"/>
            <w:vAlign w:val="center"/>
            <w:hideMark/>
          </w:tcPr>
          <w:p w14:paraId="229DF86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58.9 </w:t>
            </w:r>
          </w:p>
        </w:tc>
        <w:tc>
          <w:tcPr>
            <w:tcW w:w="0" w:type="auto"/>
            <w:vAlign w:val="center"/>
            <w:hideMark/>
          </w:tcPr>
          <w:p w14:paraId="214FB01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59.1 </w:t>
            </w:r>
          </w:p>
        </w:tc>
        <w:tc>
          <w:tcPr>
            <w:tcW w:w="0" w:type="auto"/>
            <w:vAlign w:val="center"/>
            <w:hideMark/>
          </w:tcPr>
          <w:p w14:paraId="0922EA9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61.2 </w:t>
            </w:r>
          </w:p>
        </w:tc>
        <w:tc>
          <w:tcPr>
            <w:tcW w:w="0" w:type="auto"/>
            <w:vAlign w:val="center"/>
            <w:hideMark/>
          </w:tcPr>
          <w:p w14:paraId="1B8EC8A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59.1 </w:t>
            </w:r>
          </w:p>
        </w:tc>
        <w:tc>
          <w:tcPr>
            <w:tcW w:w="0" w:type="auto"/>
            <w:vAlign w:val="center"/>
            <w:hideMark/>
          </w:tcPr>
          <w:p w14:paraId="4FB5473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54.8 </w:t>
            </w:r>
          </w:p>
        </w:tc>
        <w:tc>
          <w:tcPr>
            <w:tcW w:w="0" w:type="auto"/>
            <w:vAlign w:val="center"/>
            <w:hideMark/>
          </w:tcPr>
          <w:p w14:paraId="78794BC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55.6 </w:t>
            </w:r>
          </w:p>
        </w:tc>
        <w:tc>
          <w:tcPr>
            <w:tcW w:w="0" w:type="auto"/>
            <w:vAlign w:val="center"/>
            <w:hideMark/>
          </w:tcPr>
          <w:p w14:paraId="605C68A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55.4 </w:t>
            </w:r>
          </w:p>
        </w:tc>
        <w:tc>
          <w:tcPr>
            <w:tcW w:w="0" w:type="auto"/>
            <w:vAlign w:val="center"/>
            <w:hideMark/>
          </w:tcPr>
          <w:p w14:paraId="5428CA5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57.3 </w:t>
            </w:r>
          </w:p>
        </w:tc>
        <w:tc>
          <w:tcPr>
            <w:tcW w:w="0" w:type="auto"/>
            <w:vAlign w:val="center"/>
            <w:hideMark/>
          </w:tcPr>
          <w:p w14:paraId="3BE6E0A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59.0 </w:t>
            </w:r>
          </w:p>
        </w:tc>
        <w:tc>
          <w:tcPr>
            <w:tcW w:w="0" w:type="auto"/>
            <w:vAlign w:val="center"/>
            <w:hideMark/>
          </w:tcPr>
          <w:p w14:paraId="2345C60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59.0 </w:t>
            </w:r>
          </w:p>
        </w:tc>
      </w:tr>
      <w:tr w:rsidR="00745EBF" w:rsidRPr="00745EBF" w14:paraId="3297D443" w14:textId="77777777" w:rsidTr="00745EBF">
        <w:trPr>
          <w:tblCellSpacing w:w="15" w:type="dxa"/>
        </w:trPr>
        <w:tc>
          <w:tcPr>
            <w:tcW w:w="0" w:type="auto"/>
            <w:vAlign w:val="center"/>
            <w:hideMark/>
          </w:tcPr>
          <w:p w14:paraId="70F7461A"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SI </w:t>
            </w:r>
          </w:p>
        </w:tc>
        <w:tc>
          <w:tcPr>
            <w:tcW w:w="0" w:type="auto"/>
            <w:vAlign w:val="center"/>
            <w:hideMark/>
          </w:tcPr>
          <w:p w14:paraId="59495778"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90.0 </w:t>
            </w:r>
          </w:p>
        </w:tc>
        <w:tc>
          <w:tcPr>
            <w:tcW w:w="0" w:type="auto"/>
            <w:vAlign w:val="center"/>
            <w:hideMark/>
          </w:tcPr>
          <w:p w14:paraId="6DAD7287"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89.4 </w:t>
            </w:r>
          </w:p>
        </w:tc>
        <w:tc>
          <w:tcPr>
            <w:tcW w:w="0" w:type="auto"/>
            <w:vAlign w:val="center"/>
            <w:hideMark/>
          </w:tcPr>
          <w:p w14:paraId="320FA06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87.6 </w:t>
            </w:r>
          </w:p>
        </w:tc>
        <w:tc>
          <w:tcPr>
            <w:tcW w:w="0" w:type="auto"/>
            <w:vAlign w:val="center"/>
            <w:hideMark/>
          </w:tcPr>
          <w:p w14:paraId="1C885C1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82.2 </w:t>
            </w:r>
          </w:p>
        </w:tc>
        <w:tc>
          <w:tcPr>
            <w:tcW w:w="0" w:type="auto"/>
            <w:vAlign w:val="center"/>
            <w:hideMark/>
          </w:tcPr>
          <w:p w14:paraId="3642AB3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83.7 </w:t>
            </w:r>
          </w:p>
        </w:tc>
        <w:tc>
          <w:tcPr>
            <w:tcW w:w="0" w:type="auto"/>
            <w:vAlign w:val="center"/>
            <w:hideMark/>
          </w:tcPr>
          <w:p w14:paraId="36AE246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87.2 </w:t>
            </w:r>
          </w:p>
        </w:tc>
        <w:tc>
          <w:tcPr>
            <w:tcW w:w="0" w:type="auto"/>
            <w:vAlign w:val="center"/>
            <w:hideMark/>
          </w:tcPr>
          <w:p w14:paraId="51B8818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87.8 </w:t>
            </w:r>
          </w:p>
        </w:tc>
        <w:tc>
          <w:tcPr>
            <w:tcW w:w="0" w:type="auto"/>
            <w:vAlign w:val="center"/>
            <w:hideMark/>
          </w:tcPr>
          <w:p w14:paraId="2E4EE62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87.9 </w:t>
            </w:r>
          </w:p>
        </w:tc>
        <w:tc>
          <w:tcPr>
            <w:tcW w:w="0" w:type="auto"/>
            <w:vAlign w:val="center"/>
            <w:hideMark/>
          </w:tcPr>
          <w:p w14:paraId="23E0172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86.4 </w:t>
            </w:r>
          </w:p>
        </w:tc>
        <w:tc>
          <w:tcPr>
            <w:tcW w:w="0" w:type="auto"/>
            <w:vAlign w:val="center"/>
            <w:hideMark/>
          </w:tcPr>
          <w:p w14:paraId="66E5C4E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89.8 </w:t>
            </w:r>
          </w:p>
        </w:tc>
        <w:tc>
          <w:tcPr>
            <w:tcW w:w="0" w:type="auto"/>
            <w:vAlign w:val="center"/>
            <w:hideMark/>
          </w:tcPr>
          <w:p w14:paraId="17BEDA0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88.4 </w:t>
            </w:r>
          </w:p>
        </w:tc>
        <w:tc>
          <w:tcPr>
            <w:tcW w:w="0" w:type="auto"/>
            <w:vAlign w:val="center"/>
            <w:hideMark/>
          </w:tcPr>
          <w:p w14:paraId="0FBF4D2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87.3 </w:t>
            </w:r>
          </w:p>
        </w:tc>
        <w:tc>
          <w:tcPr>
            <w:tcW w:w="0" w:type="auto"/>
            <w:vAlign w:val="center"/>
            <w:hideMark/>
          </w:tcPr>
          <w:p w14:paraId="38FEDE3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88.0 </w:t>
            </w:r>
          </w:p>
        </w:tc>
        <w:tc>
          <w:tcPr>
            <w:tcW w:w="0" w:type="auto"/>
            <w:vAlign w:val="center"/>
            <w:hideMark/>
          </w:tcPr>
          <w:p w14:paraId="24A03ED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88.0 </w:t>
            </w:r>
          </w:p>
        </w:tc>
      </w:tr>
      <w:tr w:rsidR="00745EBF" w:rsidRPr="00745EBF" w14:paraId="1952D4B4" w14:textId="77777777" w:rsidTr="00745EBF">
        <w:trPr>
          <w:tblCellSpacing w:w="15" w:type="dxa"/>
        </w:trPr>
        <w:tc>
          <w:tcPr>
            <w:tcW w:w="0" w:type="auto"/>
            <w:vAlign w:val="center"/>
            <w:hideMark/>
          </w:tcPr>
          <w:p w14:paraId="05B6E87C"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SK </w:t>
            </w:r>
          </w:p>
        </w:tc>
        <w:tc>
          <w:tcPr>
            <w:tcW w:w="0" w:type="auto"/>
            <w:vAlign w:val="center"/>
            <w:hideMark/>
          </w:tcPr>
          <w:p w14:paraId="55017DD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82.6 </w:t>
            </w:r>
          </w:p>
        </w:tc>
        <w:tc>
          <w:tcPr>
            <w:tcW w:w="0" w:type="auto"/>
            <w:vAlign w:val="center"/>
            <w:hideMark/>
          </w:tcPr>
          <w:p w14:paraId="3546768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84.8 </w:t>
            </w:r>
          </w:p>
        </w:tc>
        <w:tc>
          <w:tcPr>
            <w:tcW w:w="0" w:type="auto"/>
            <w:vAlign w:val="center"/>
            <w:hideMark/>
          </w:tcPr>
          <w:p w14:paraId="6B3EF54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85.4 </w:t>
            </w:r>
          </w:p>
        </w:tc>
        <w:tc>
          <w:tcPr>
            <w:tcW w:w="0" w:type="auto"/>
            <w:vAlign w:val="center"/>
            <w:hideMark/>
          </w:tcPr>
          <w:p w14:paraId="6955BBB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86.5 </w:t>
            </w:r>
          </w:p>
        </w:tc>
        <w:tc>
          <w:tcPr>
            <w:tcW w:w="0" w:type="auto"/>
            <w:vAlign w:val="center"/>
            <w:hideMark/>
          </w:tcPr>
          <w:p w14:paraId="190FBB4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88.1 </w:t>
            </w:r>
          </w:p>
        </w:tc>
        <w:tc>
          <w:tcPr>
            <w:tcW w:w="0" w:type="auto"/>
            <w:vAlign w:val="center"/>
            <w:hideMark/>
          </w:tcPr>
          <w:p w14:paraId="0B90F53B"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93.9 </w:t>
            </w:r>
          </w:p>
        </w:tc>
        <w:tc>
          <w:tcPr>
            <w:tcW w:w="0" w:type="auto"/>
            <w:vAlign w:val="center"/>
            <w:hideMark/>
          </w:tcPr>
          <w:p w14:paraId="531C88C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94.3 </w:t>
            </w:r>
          </w:p>
        </w:tc>
        <w:tc>
          <w:tcPr>
            <w:tcW w:w="0" w:type="auto"/>
            <w:vAlign w:val="center"/>
            <w:hideMark/>
          </w:tcPr>
          <w:p w14:paraId="08B780C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93.8 </w:t>
            </w:r>
          </w:p>
        </w:tc>
        <w:tc>
          <w:tcPr>
            <w:tcW w:w="0" w:type="auto"/>
            <w:vAlign w:val="center"/>
            <w:hideMark/>
          </w:tcPr>
          <w:p w14:paraId="02D30C6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94.4 </w:t>
            </w:r>
          </w:p>
        </w:tc>
        <w:tc>
          <w:tcPr>
            <w:tcW w:w="0" w:type="auto"/>
            <w:vAlign w:val="center"/>
            <w:hideMark/>
          </w:tcPr>
          <w:p w14:paraId="758FD6A2"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93.8 </w:t>
            </w:r>
          </w:p>
        </w:tc>
        <w:tc>
          <w:tcPr>
            <w:tcW w:w="0" w:type="auto"/>
            <w:vAlign w:val="center"/>
            <w:hideMark/>
          </w:tcPr>
          <w:p w14:paraId="2A29F16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93.9 </w:t>
            </w:r>
          </w:p>
        </w:tc>
        <w:tc>
          <w:tcPr>
            <w:tcW w:w="0" w:type="auto"/>
            <w:vAlign w:val="center"/>
            <w:hideMark/>
          </w:tcPr>
          <w:p w14:paraId="261FB4A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94.3 </w:t>
            </w:r>
          </w:p>
        </w:tc>
        <w:tc>
          <w:tcPr>
            <w:tcW w:w="0" w:type="auto"/>
            <w:vAlign w:val="center"/>
            <w:hideMark/>
          </w:tcPr>
          <w:p w14:paraId="2961F3D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95.0 </w:t>
            </w:r>
          </w:p>
        </w:tc>
        <w:tc>
          <w:tcPr>
            <w:tcW w:w="0" w:type="auto"/>
            <w:vAlign w:val="center"/>
            <w:hideMark/>
          </w:tcPr>
          <w:p w14:paraId="2DD32C2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96.4 </w:t>
            </w:r>
          </w:p>
        </w:tc>
      </w:tr>
    </w:tbl>
    <w:p w14:paraId="19B6B7C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pit_2019 &lt;-</w:t>
      </w:r>
    </w:p>
    <w:p w14:paraId="11B47A6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pit_2019_raw %&gt;%</w:t>
      </w:r>
    </w:p>
    <w:p w14:paraId="53C95F1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gather(</w:t>
      </w:r>
      <w:proofErr w:type="gramStart"/>
      <w:r w:rsidRPr="00745EBF">
        <w:rPr>
          <w:rFonts w:ascii="Courier New" w:eastAsia="Times New Roman" w:hAnsi="Courier New" w:cs="Courier New"/>
          <w:sz w:val="20"/>
          <w:szCs w:val="20"/>
          <w:lang w:eastAsia="en-IN"/>
        </w:rPr>
        <w:t>period,r</w:t>
      </w:r>
      <w:proofErr w:type="gramEnd"/>
      <w:r w:rsidRPr="00745EBF">
        <w:rPr>
          <w:rFonts w:ascii="Courier New" w:eastAsia="Times New Roman" w:hAnsi="Courier New" w:cs="Courier New"/>
          <w:sz w:val="20"/>
          <w:szCs w:val="20"/>
          <w:lang w:eastAsia="en-IN"/>
        </w:rPr>
        <w:t>_2019,-country)</w:t>
      </w:r>
    </w:p>
    <w:p w14:paraId="6F52F29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316BE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pit_2018 &lt;- </w:t>
      </w:r>
      <w:proofErr w:type="spellStart"/>
      <w:r w:rsidRPr="00745EBF">
        <w:rPr>
          <w:rFonts w:ascii="Courier New" w:eastAsia="Times New Roman" w:hAnsi="Courier New" w:cs="Courier New"/>
          <w:sz w:val="20"/>
          <w:szCs w:val="20"/>
          <w:lang w:eastAsia="en-IN"/>
        </w:rPr>
        <w:t>read_csv</w:t>
      </w:r>
      <w:proofErr w:type="spellEnd"/>
      <w:r w:rsidRPr="00745EBF">
        <w:rPr>
          <w:rFonts w:ascii="Courier New" w:eastAsia="Times New Roman" w:hAnsi="Courier New" w:cs="Courier New"/>
          <w:sz w:val="20"/>
          <w:szCs w:val="20"/>
          <w:lang w:eastAsia="en-IN"/>
        </w:rPr>
        <w:t>("pit_2018.csv") %&gt;%</w:t>
      </w:r>
    </w:p>
    <w:p w14:paraId="6F04C5F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url_country_pit</w:t>
      </w:r>
      <w:proofErr w:type="spellEnd"/>
      <w:r w:rsidRPr="00745EBF">
        <w:rPr>
          <w:rFonts w:ascii="Courier New" w:eastAsia="Times New Roman" w:hAnsi="Courier New" w:cs="Courier New"/>
          <w:sz w:val="20"/>
          <w:szCs w:val="20"/>
          <w:lang w:eastAsia="en-IN"/>
        </w:rPr>
        <w:t xml:space="preserve">, country)) %&gt;% </w:t>
      </w:r>
    </w:p>
    <w:p w14:paraId="252C9C0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gather(</w:t>
      </w:r>
      <w:proofErr w:type="gramStart"/>
      <w:r w:rsidRPr="00745EBF">
        <w:rPr>
          <w:rFonts w:ascii="Courier New" w:eastAsia="Times New Roman" w:hAnsi="Courier New" w:cs="Courier New"/>
          <w:sz w:val="20"/>
          <w:szCs w:val="20"/>
          <w:lang w:eastAsia="en-IN"/>
        </w:rPr>
        <w:t>period,r</w:t>
      </w:r>
      <w:proofErr w:type="gramEnd"/>
      <w:r w:rsidRPr="00745EBF">
        <w:rPr>
          <w:rFonts w:ascii="Courier New" w:eastAsia="Times New Roman" w:hAnsi="Courier New" w:cs="Courier New"/>
          <w:sz w:val="20"/>
          <w:szCs w:val="20"/>
          <w:lang w:eastAsia="en-IN"/>
        </w:rPr>
        <w:t>_2018,-country)</w:t>
      </w:r>
    </w:p>
    <w:p w14:paraId="3B69C09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0DF56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pit_2017 &lt;- </w:t>
      </w:r>
      <w:proofErr w:type="spellStart"/>
      <w:r w:rsidRPr="00745EBF">
        <w:rPr>
          <w:rFonts w:ascii="Courier New" w:eastAsia="Times New Roman" w:hAnsi="Courier New" w:cs="Courier New"/>
          <w:sz w:val="20"/>
          <w:szCs w:val="20"/>
          <w:lang w:eastAsia="en-IN"/>
        </w:rPr>
        <w:t>read_csv</w:t>
      </w:r>
      <w:proofErr w:type="spellEnd"/>
      <w:r w:rsidRPr="00745EBF">
        <w:rPr>
          <w:rFonts w:ascii="Courier New" w:eastAsia="Times New Roman" w:hAnsi="Courier New" w:cs="Courier New"/>
          <w:sz w:val="20"/>
          <w:szCs w:val="20"/>
          <w:lang w:eastAsia="en-IN"/>
        </w:rPr>
        <w:t>("pit_2017.csv") %&gt;%</w:t>
      </w:r>
    </w:p>
    <w:p w14:paraId="298BA7F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url_country_pit</w:t>
      </w:r>
      <w:proofErr w:type="spellEnd"/>
      <w:r w:rsidRPr="00745EBF">
        <w:rPr>
          <w:rFonts w:ascii="Courier New" w:eastAsia="Times New Roman" w:hAnsi="Courier New" w:cs="Courier New"/>
          <w:sz w:val="20"/>
          <w:szCs w:val="20"/>
          <w:lang w:eastAsia="en-IN"/>
        </w:rPr>
        <w:t xml:space="preserve">, country)) %&gt;% </w:t>
      </w:r>
    </w:p>
    <w:p w14:paraId="6DB76FC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gather(</w:t>
      </w:r>
      <w:proofErr w:type="gramStart"/>
      <w:r w:rsidRPr="00745EBF">
        <w:rPr>
          <w:rFonts w:ascii="Courier New" w:eastAsia="Times New Roman" w:hAnsi="Courier New" w:cs="Courier New"/>
          <w:sz w:val="20"/>
          <w:szCs w:val="20"/>
          <w:lang w:eastAsia="en-IN"/>
        </w:rPr>
        <w:t>period,r</w:t>
      </w:r>
      <w:proofErr w:type="gramEnd"/>
      <w:r w:rsidRPr="00745EBF">
        <w:rPr>
          <w:rFonts w:ascii="Courier New" w:eastAsia="Times New Roman" w:hAnsi="Courier New" w:cs="Courier New"/>
          <w:sz w:val="20"/>
          <w:szCs w:val="20"/>
          <w:lang w:eastAsia="en-IN"/>
        </w:rPr>
        <w:t>_2017,-country)</w:t>
      </w:r>
    </w:p>
    <w:p w14:paraId="3147A58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A5A7C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pit_2016 &lt;- </w:t>
      </w:r>
      <w:proofErr w:type="spellStart"/>
      <w:r w:rsidRPr="00745EBF">
        <w:rPr>
          <w:rFonts w:ascii="Courier New" w:eastAsia="Times New Roman" w:hAnsi="Courier New" w:cs="Courier New"/>
          <w:sz w:val="20"/>
          <w:szCs w:val="20"/>
          <w:lang w:eastAsia="en-IN"/>
        </w:rPr>
        <w:t>read_csv</w:t>
      </w:r>
      <w:proofErr w:type="spellEnd"/>
      <w:r w:rsidRPr="00745EBF">
        <w:rPr>
          <w:rFonts w:ascii="Courier New" w:eastAsia="Times New Roman" w:hAnsi="Courier New" w:cs="Courier New"/>
          <w:sz w:val="20"/>
          <w:szCs w:val="20"/>
          <w:lang w:eastAsia="en-IN"/>
        </w:rPr>
        <w:t>("pit_2016.csv") %&gt;%</w:t>
      </w:r>
    </w:p>
    <w:p w14:paraId="0222233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url_country_pit</w:t>
      </w:r>
      <w:proofErr w:type="spellEnd"/>
      <w:r w:rsidRPr="00745EBF">
        <w:rPr>
          <w:rFonts w:ascii="Courier New" w:eastAsia="Times New Roman" w:hAnsi="Courier New" w:cs="Courier New"/>
          <w:sz w:val="20"/>
          <w:szCs w:val="20"/>
          <w:lang w:eastAsia="en-IN"/>
        </w:rPr>
        <w:t xml:space="preserve">, country)) %&gt;% </w:t>
      </w:r>
    </w:p>
    <w:p w14:paraId="72AD7EA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gather(</w:t>
      </w:r>
      <w:proofErr w:type="gramStart"/>
      <w:r w:rsidRPr="00745EBF">
        <w:rPr>
          <w:rFonts w:ascii="Courier New" w:eastAsia="Times New Roman" w:hAnsi="Courier New" w:cs="Courier New"/>
          <w:sz w:val="20"/>
          <w:szCs w:val="20"/>
          <w:lang w:eastAsia="en-IN"/>
        </w:rPr>
        <w:t>period,r</w:t>
      </w:r>
      <w:proofErr w:type="gramEnd"/>
      <w:r w:rsidRPr="00745EBF">
        <w:rPr>
          <w:rFonts w:ascii="Courier New" w:eastAsia="Times New Roman" w:hAnsi="Courier New" w:cs="Courier New"/>
          <w:sz w:val="20"/>
          <w:szCs w:val="20"/>
          <w:lang w:eastAsia="en-IN"/>
        </w:rPr>
        <w:t>_2016,-country)</w:t>
      </w:r>
    </w:p>
    <w:p w14:paraId="04E06A5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5C79D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pit_2014 &lt;- </w:t>
      </w:r>
      <w:proofErr w:type="spellStart"/>
      <w:r w:rsidRPr="00745EBF">
        <w:rPr>
          <w:rFonts w:ascii="Courier New" w:eastAsia="Times New Roman" w:hAnsi="Courier New" w:cs="Courier New"/>
          <w:sz w:val="20"/>
          <w:szCs w:val="20"/>
          <w:lang w:eastAsia="en-IN"/>
        </w:rPr>
        <w:t>read_csv</w:t>
      </w:r>
      <w:proofErr w:type="spellEnd"/>
      <w:r w:rsidRPr="00745EBF">
        <w:rPr>
          <w:rFonts w:ascii="Courier New" w:eastAsia="Times New Roman" w:hAnsi="Courier New" w:cs="Courier New"/>
          <w:sz w:val="20"/>
          <w:szCs w:val="20"/>
          <w:lang w:eastAsia="en-IN"/>
        </w:rPr>
        <w:t>("pit_2014.csv") %&gt;%</w:t>
      </w:r>
    </w:p>
    <w:p w14:paraId="66BA74E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url_country_pit</w:t>
      </w:r>
      <w:proofErr w:type="spellEnd"/>
      <w:r w:rsidRPr="00745EBF">
        <w:rPr>
          <w:rFonts w:ascii="Courier New" w:eastAsia="Times New Roman" w:hAnsi="Courier New" w:cs="Courier New"/>
          <w:sz w:val="20"/>
          <w:szCs w:val="20"/>
          <w:lang w:eastAsia="en-IN"/>
        </w:rPr>
        <w:t xml:space="preserve">, country)) %&gt;% </w:t>
      </w:r>
    </w:p>
    <w:p w14:paraId="1A23DFA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gather(</w:t>
      </w:r>
      <w:proofErr w:type="gramStart"/>
      <w:r w:rsidRPr="00745EBF">
        <w:rPr>
          <w:rFonts w:ascii="Courier New" w:eastAsia="Times New Roman" w:hAnsi="Courier New" w:cs="Courier New"/>
          <w:sz w:val="20"/>
          <w:szCs w:val="20"/>
          <w:lang w:eastAsia="en-IN"/>
        </w:rPr>
        <w:t>period,r</w:t>
      </w:r>
      <w:proofErr w:type="gramEnd"/>
      <w:r w:rsidRPr="00745EBF">
        <w:rPr>
          <w:rFonts w:ascii="Courier New" w:eastAsia="Times New Roman" w:hAnsi="Courier New" w:cs="Courier New"/>
          <w:sz w:val="20"/>
          <w:szCs w:val="20"/>
          <w:lang w:eastAsia="en-IN"/>
        </w:rPr>
        <w:t>_2014,-country)</w:t>
      </w:r>
    </w:p>
    <w:p w14:paraId="6D477DF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B8D32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pit &lt;-</w:t>
      </w:r>
    </w:p>
    <w:p w14:paraId="4F88AE2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pit_2014 %&gt;%</w:t>
      </w:r>
    </w:p>
    <w:p w14:paraId="498E9A4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full_join</w:t>
      </w:r>
      <w:proofErr w:type="spellEnd"/>
      <w:r w:rsidRPr="00745EBF">
        <w:rPr>
          <w:rFonts w:ascii="Courier New" w:eastAsia="Times New Roman" w:hAnsi="Courier New" w:cs="Courier New"/>
          <w:sz w:val="20"/>
          <w:szCs w:val="20"/>
          <w:lang w:eastAsia="en-IN"/>
        </w:rPr>
        <w:t>(pit_</w:t>
      </w:r>
      <w:proofErr w:type="gramStart"/>
      <w:r w:rsidRPr="00745EBF">
        <w:rPr>
          <w:rFonts w:ascii="Courier New" w:eastAsia="Times New Roman" w:hAnsi="Courier New" w:cs="Courier New"/>
          <w:sz w:val="20"/>
          <w:szCs w:val="20"/>
          <w:lang w:eastAsia="en-IN"/>
        </w:rPr>
        <w:t>2016,by</w:t>
      </w:r>
      <w:proofErr w:type="gramEnd"/>
      <w:r w:rsidRPr="00745EBF">
        <w:rPr>
          <w:rFonts w:ascii="Courier New" w:eastAsia="Times New Roman" w:hAnsi="Courier New" w:cs="Courier New"/>
          <w:sz w:val="20"/>
          <w:szCs w:val="20"/>
          <w:lang w:eastAsia="en-IN"/>
        </w:rPr>
        <w:t>=c("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 %&gt;%</w:t>
      </w:r>
    </w:p>
    <w:p w14:paraId="7EC0D2B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mutate(r_2016=</w:t>
      </w:r>
      <w:proofErr w:type="spellStart"/>
      <w:r w:rsidRPr="00745EBF">
        <w:rPr>
          <w:rFonts w:ascii="Courier New" w:eastAsia="Times New Roman" w:hAnsi="Courier New" w:cs="Courier New"/>
          <w:sz w:val="20"/>
          <w:szCs w:val="20"/>
          <w:lang w:eastAsia="en-IN"/>
        </w:rPr>
        <w:t>ifelse</w:t>
      </w:r>
      <w:proofErr w:type="spellEnd"/>
      <w:r w:rsidRPr="00745EBF">
        <w:rPr>
          <w:rFonts w:ascii="Courier New" w:eastAsia="Times New Roman" w:hAnsi="Courier New" w:cs="Courier New"/>
          <w:sz w:val="20"/>
          <w:szCs w:val="20"/>
          <w:lang w:eastAsia="en-IN"/>
        </w:rPr>
        <w:t>(</w:t>
      </w:r>
      <w:hyperlink r:id="rId28" w:tgtFrame="_blank" w:history="1">
        <w:r w:rsidRPr="00745EBF">
          <w:rPr>
            <w:rFonts w:ascii="Courier New" w:eastAsia="Times New Roman" w:hAnsi="Courier New" w:cs="Courier New"/>
            <w:color w:val="0000FF"/>
            <w:sz w:val="20"/>
            <w:szCs w:val="20"/>
            <w:u w:val="single"/>
            <w:lang w:eastAsia="en-IN"/>
          </w:rPr>
          <w:t>is.na</w:t>
        </w:r>
      </w:hyperlink>
      <w:r w:rsidRPr="00745EBF">
        <w:rPr>
          <w:rFonts w:ascii="Courier New" w:eastAsia="Times New Roman" w:hAnsi="Courier New" w:cs="Courier New"/>
          <w:sz w:val="20"/>
          <w:szCs w:val="20"/>
          <w:lang w:eastAsia="en-IN"/>
        </w:rPr>
        <w:t>(r_2016</w:t>
      </w:r>
      <w:proofErr w:type="gramStart"/>
      <w:r w:rsidRPr="00745EBF">
        <w:rPr>
          <w:rFonts w:ascii="Courier New" w:eastAsia="Times New Roman" w:hAnsi="Courier New" w:cs="Courier New"/>
          <w:sz w:val="20"/>
          <w:szCs w:val="20"/>
          <w:lang w:eastAsia="en-IN"/>
        </w:rPr>
        <w:t>),r</w:t>
      </w:r>
      <w:proofErr w:type="gramEnd"/>
      <w:r w:rsidRPr="00745EBF">
        <w:rPr>
          <w:rFonts w:ascii="Courier New" w:eastAsia="Times New Roman" w:hAnsi="Courier New" w:cs="Courier New"/>
          <w:sz w:val="20"/>
          <w:szCs w:val="20"/>
          <w:lang w:eastAsia="en-IN"/>
        </w:rPr>
        <w:t>_2014,r_2016)) %&gt;%</w:t>
      </w:r>
    </w:p>
    <w:p w14:paraId="46613A5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full_join</w:t>
      </w:r>
      <w:proofErr w:type="spellEnd"/>
      <w:r w:rsidRPr="00745EBF">
        <w:rPr>
          <w:rFonts w:ascii="Courier New" w:eastAsia="Times New Roman" w:hAnsi="Courier New" w:cs="Courier New"/>
          <w:sz w:val="20"/>
          <w:szCs w:val="20"/>
          <w:lang w:eastAsia="en-IN"/>
        </w:rPr>
        <w:t>(pit_</w:t>
      </w:r>
      <w:proofErr w:type="gramStart"/>
      <w:r w:rsidRPr="00745EBF">
        <w:rPr>
          <w:rFonts w:ascii="Courier New" w:eastAsia="Times New Roman" w:hAnsi="Courier New" w:cs="Courier New"/>
          <w:sz w:val="20"/>
          <w:szCs w:val="20"/>
          <w:lang w:eastAsia="en-IN"/>
        </w:rPr>
        <w:t>2017,by</w:t>
      </w:r>
      <w:proofErr w:type="gramEnd"/>
      <w:r w:rsidRPr="00745EBF">
        <w:rPr>
          <w:rFonts w:ascii="Courier New" w:eastAsia="Times New Roman" w:hAnsi="Courier New" w:cs="Courier New"/>
          <w:sz w:val="20"/>
          <w:szCs w:val="20"/>
          <w:lang w:eastAsia="en-IN"/>
        </w:rPr>
        <w:t>=c("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 %&gt;%</w:t>
      </w:r>
    </w:p>
    <w:p w14:paraId="1B07A60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mutate(r_2017=</w:t>
      </w:r>
      <w:proofErr w:type="spellStart"/>
      <w:r w:rsidRPr="00745EBF">
        <w:rPr>
          <w:rFonts w:ascii="Courier New" w:eastAsia="Times New Roman" w:hAnsi="Courier New" w:cs="Courier New"/>
          <w:sz w:val="20"/>
          <w:szCs w:val="20"/>
          <w:lang w:eastAsia="en-IN"/>
        </w:rPr>
        <w:t>ifelse</w:t>
      </w:r>
      <w:proofErr w:type="spellEnd"/>
      <w:r w:rsidRPr="00745EBF">
        <w:rPr>
          <w:rFonts w:ascii="Courier New" w:eastAsia="Times New Roman" w:hAnsi="Courier New" w:cs="Courier New"/>
          <w:sz w:val="20"/>
          <w:szCs w:val="20"/>
          <w:lang w:eastAsia="en-IN"/>
        </w:rPr>
        <w:t>(</w:t>
      </w:r>
      <w:hyperlink r:id="rId29" w:tgtFrame="_blank" w:history="1">
        <w:r w:rsidRPr="00745EBF">
          <w:rPr>
            <w:rFonts w:ascii="Courier New" w:eastAsia="Times New Roman" w:hAnsi="Courier New" w:cs="Courier New"/>
            <w:color w:val="0000FF"/>
            <w:sz w:val="20"/>
            <w:szCs w:val="20"/>
            <w:u w:val="single"/>
            <w:lang w:eastAsia="en-IN"/>
          </w:rPr>
          <w:t>is.na</w:t>
        </w:r>
      </w:hyperlink>
      <w:r w:rsidRPr="00745EBF">
        <w:rPr>
          <w:rFonts w:ascii="Courier New" w:eastAsia="Times New Roman" w:hAnsi="Courier New" w:cs="Courier New"/>
          <w:sz w:val="20"/>
          <w:szCs w:val="20"/>
          <w:lang w:eastAsia="en-IN"/>
        </w:rPr>
        <w:t>(r_2017</w:t>
      </w:r>
      <w:proofErr w:type="gramStart"/>
      <w:r w:rsidRPr="00745EBF">
        <w:rPr>
          <w:rFonts w:ascii="Courier New" w:eastAsia="Times New Roman" w:hAnsi="Courier New" w:cs="Courier New"/>
          <w:sz w:val="20"/>
          <w:szCs w:val="20"/>
          <w:lang w:eastAsia="en-IN"/>
        </w:rPr>
        <w:t>),r</w:t>
      </w:r>
      <w:proofErr w:type="gramEnd"/>
      <w:r w:rsidRPr="00745EBF">
        <w:rPr>
          <w:rFonts w:ascii="Courier New" w:eastAsia="Times New Roman" w:hAnsi="Courier New" w:cs="Courier New"/>
          <w:sz w:val="20"/>
          <w:szCs w:val="20"/>
          <w:lang w:eastAsia="en-IN"/>
        </w:rPr>
        <w:t>_2016,r_2017)) %&gt;%</w:t>
      </w:r>
    </w:p>
    <w:p w14:paraId="0F78F12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full_join</w:t>
      </w:r>
      <w:proofErr w:type="spellEnd"/>
      <w:r w:rsidRPr="00745EBF">
        <w:rPr>
          <w:rFonts w:ascii="Courier New" w:eastAsia="Times New Roman" w:hAnsi="Courier New" w:cs="Courier New"/>
          <w:sz w:val="20"/>
          <w:szCs w:val="20"/>
          <w:lang w:eastAsia="en-IN"/>
        </w:rPr>
        <w:t>(pit_</w:t>
      </w:r>
      <w:proofErr w:type="gramStart"/>
      <w:r w:rsidRPr="00745EBF">
        <w:rPr>
          <w:rFonts w:ascii="Courier New" w:eastAsia="Times New Roman" w:hAnsi="Courier New" w:cs="Courier New"/>
          <w:sz w:val="20"/>
          <w:szCs w:val="20"/>
          <w:lang w:eastAsia="en-IN"/>
        </w:rPr>
        <w:t>2018,by</w:t>
      </w:r>
      <w:proofErr w:type="gramEnd"/>
      <w:r w:rsidRPr="00745EBF">
        <w:rPr>
          <w:rFonts w:ascii="Courier New" w:eastAsia="Times New Roman" w:hAnsi="Courier New" w:cs="Courier New"/>
          <w:sz w:val="20"/>
          <w:szCs w:val="20"/>
          <w:lang w:eastAsia="en-IN"/>
        </w:rPr>
        <w:t>=c("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 %&gt;%</w:t>
      </w:r>
    </w:p>
    <w:p w14:paraId="2DC8F94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mutate(r_2018=</w:t>
      </w:r>
      <w:proofErr w:type="spellStart"/>
      <w:r w:rsidRPr="00745EBF">
        <w:rPr>
          <w:rFonts w:ascii="Courier New" w:eastAsia="Times New Roman" w:hAnsi="Courier New" w:cs="Courier New"/>
          <w:sz w:val="20"/>
          <w:szCs w:val="20"/>
          <w:lang w:eastAsia="en-IN"/>
        </w:rPr>
        <w:t>ifelse</w:t>
      </w:r>
      <w:proofErr w:type="spellEnd"/>
      <w:r w:rsidRPr="00745EBF">
        <w:rPr>
          <w:rFonts w:ascii="Courier New" w:eastAsia="Times New Roman" w:hAnsi="Courier New" w:cs="Courier New"/>
          <w:sz w:val="20"/>
          <w:szCs w:val="20"/>
          <w:lang w:eastAsia="en-IN"/>
        </w:rPr>
        <w:t>(</w:t>
      </w:r>
      <w:hyperlink r:id="rId30" w:tgtFrame="_blank" w:history="1">
        <w:r w:rsidRPr="00745EBF">
          <w:rPr>
            <w:rFonts w:ascii="Courier New" w:eastAsia="Times New Roman" w:hAnsi="Courier New" w:cs="Courier New"/>
            <w:color w:val="0000FF"/>
            <w:sz w:val="20"/>
            <w:szCs w:val="20"/>
            <w:u w:val="single"/>
            <w:lang w:eastAsia="en-IN"/>
          </w:rPr>
          <w:t>is.na</w:t>
        </w:r>
      </w:hyperlink>
      <w:r w:rsidRPr="00745EBF">
        <w:rPr>
          <w:rFonts w:ascii="Courier New" w:eastAsia="Times New Roman" w:hAnsi="Courier New" w:cs="Courier New"/>
          <w:sz w:val="20"/>
          <w:szCs w:val="20"/>
          <w:lang w:eastAsia="en-IN"/>
        </w:rPr>
        <w:t>(r_2018</w:t>
      </w:r>
      <w:proofErr w:type="gramStart"/>
      <w:r w:rsidRPr="00745EBF">
        <w:rPr>
          <w:rFonts w:ascii="Courier New" w:eastAsia="Times New Roman" w:hAnsi="Courier New" w:cs="Courier New"/>
          <w:sz w:val="20"/>
          <w:szCs w:val="20"/>
          <w:lang w:eastAsia="en-IN"/>
        </w:rPr>
        <w:t>),r</w:t>
      </w:r>
      <w:proofErr w:type="gramEnd"/>
      <w:r w:rsidRPr="00745EBF">
        <w:rPr>
          <w:rFonts w:ascii="Courier New" w:eastAsia="Times New Roman" w:hAnsi="Courier New" w:cs="Courier New"/>
          <w:sz w:val="20"/>
          <w:szCs w:val="20"/>
          <w:lang w:eastAsia="en-IN"/>
        </w:rPr>
        <w:t>_2017,r_2018)) %&gt;%</w:t>
      </w:r>
    </w:p>
    <w:p w14:paraId="120FFFE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full_join</w:t>
      </w:r>
      <w:proofErr w:type="spellEnd"/>
      <w:r w:rsidRPr="00745EBF">
        <w:rPr>
          <w:rFonts w:ascii="Courier New" w:eastAsia="Times New Roman" w:hAnsi="Courier New" w:cs="Courier New"/>
          <w:sz w:val="20"/>
          <w:szCs w:val="20"/>
          <w:lang w:eastAsia="en-IN"/>
        </w:rPr>
        <w:t>(pit_</w:t>
      </w:r>
      <w:proofErr w:type="gramStart"/>
      <w:r w:rsidRPr="00745EBF">
        <w:rPr>
          <w:rFonts w:ascii="Courier New" w:eastAsia="Times New Roman" w:hAnsi="Courier New" w:cs="Courier New"/>
          <w:sz w:val="20"/>
          <w:szCs w:val="20"/>
          <w:lang w:eastAsia="en-IN"/>
        </w:rPr>
        <w:t>2019,by</w:t>
      </w:r>
      <w:proofErr w:type="gramEnd"/>
      <w:r w:rsidRPr="00745EBF">
        <w:rPr>
          <w:rFonts w:ascii="Courier New" w:eastAsia="Times New Roman" w:hAnsi="Courier New" w:cs="Courier New"/>
          <w:sz w:val="20"/>
          <w:szCs w:val="20"/>
          <w:lang w:eastAsia="en-IN"/>
        </w:rPr>
        <w:t>=c("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 %&gt;%</w:t>
      </w:r>
    </w:p>
    <w:p w14:paraId="0AD8CBA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mutate(r_2019=</w:t>
      </w:r>
      <w:proofErr w:type="spellStart"/>
      <w:r w:rsidRPr="00745EBF">
        <w:rPr>
          <w:rFonts w:ascii="Courier New" w:eastAsia="Times New Roman" w:hAnsi="Courier New" w:cs="Courier New"/>
          <w:sz w:val="20"/>
          <w:szCs w:val="20"/>
          <w:lang w:eastAsia="en-IN"/>
        </w:rPr>
        <w:t>ifelse</w:t>
      </w:r>
      <w:proofErr w:type="spellEnd"/>
      <w:r w:rsidRPr="00745EBF">
        <w:rPr>
          <w:rFonts w:ascii="Courier New" w:eastAsia="Times New Roman" w:hAnsi="Courier New" w:cs="Courier New"/>
          <w:sz w:val="20"/>
          <w:szCs w:val="20"/>
          <w:lang w:eastAsia="en-IN"/>
        </w:rPr>
        <w:t>(</w:t>
      </w:r>
      <w:hyperlink r:id="rId31" w:tgtFrame="_blank" w:history="1">
        <w:r w:rsidRPr="00745EBF">
          <w:rPr>
            <w:rFonts w:ascii="Courier New" w:eastAsia="Times New Roman" w:hAnsi="Courier New" w:cs="Courier New"/>
            <w:color w:val="0000FF"/>
            <w:sz w:val="20"/>
            <w:szCs w:val="20"/>
            <w:u w:val="single"/>
            <w:lang w:eastAsia="en-IN"/>
          </w:rPr>
          <w:t>is.na</w:t>
        </w:r>
      </w:hyperlink>
      <w:r w:rsidRPr="00745EBF">
        <w:rPr>
          <w:rFonts w:ascii="Courier New" w:eastAsia="Times New Roman" w:hAnsi="Courier New" w:cs="Courier New"/>
          <w:sz w:val="20"/>
          <w:szCs w:val="20"/>
          <w:lang w:eastAsia="en-IN"/>
        </w:rPr>
        <w:t>(r_2019</w:t>
      </w:r>
      <w:proofErr w:type="gramStart"/>
      <w:r w:rsidRPr="00745EBF">
        <w:rPr>
          <w:rFonts w:ascii="Courier New" w:eastAsia="Times New Roman" w:hAnsi="Courier New" w:cs="Courier New"/>
          <w:sz w:val="20"/>
          <w:szCs w:val="20"/>
          <w:lang w:eastAsia="en-IN"/>
        </w:rPr>
        <w:t>),r</w:t>
      </w:r>
      <w:proofErr w:type="gramEnd"/>
      <w:r w:rsidRPr="00745EBF">
        <w:rPr>
          <w:rFonts w:ascii="Courier New" w:eastAsia="Times New Roman" w:hAnsi="Courier New" w:cs="Courier New"/>
          <w:sz w:val="20"/>
          <w:szCs w:val="20"/>
          <w:lang w:eastAsia="en-IN"/>
        </w:rPr>
        <w:t>_2018,r_2019)) %&gt;%</w:t>
      </w:r>
    </w:p>
    <w:p w14:paraId="3A08DEB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transmute(</w:t>
      </w:r>
      <w:proofErr w:type="spellStart"/>
      <w:proofErr w:type="gramStart"/>
      <w:r w:rsidRPr="00745EBF">
        <w:rPr>
          <w:rFonts w:ascii="Courier New" w:eastAsia="Times New Roman" w:hAnsi="Courier New" w:cs="Courier New"/>
          <w:sz w:val="20"/>
          <w:szCs w:val="20"/>
          <w:lang w:eastAsia="en-IN"/>
        </w:rPr>
        <w:t>country,period</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ymd</w:t>
      </w:r>
      <w:proofErr w:type="spellEnd"/>
      <w:r w:rsidRPr="00745EBF">
        <w:rPr>
          <w:rFonts w:ascii="Courier New" w:eastAsia="Times New Roman" w:hAnsi="Courier New" w:cs="Courier New"/>
          <w:sz w:val="20"/>
          <w:szCs w:val="20"/>
          <w:lang w:eastAsia="en-IN"/>
        </w:rPr>
        <w:t>(period),</w:t>
      </w:r>
      <w:proofErr w:type="spellStart"/>
      <w:r w:rsidRPr="00745EBF">
        <w:rPr>
          <w:rFonts w:ascii="Courier New" w:eastAsia="Times New Roman" w:hAnsi="Courier New" w:cs="Courier New"/>
          <w:sz w:val="20"/>
          <w:szCs w:val="20"/>
          <w:lang w:eastAsia="en-IN"/>
        </w:rPr>
        <w:t>a_weight</w:t>
      </w:r>
      <w:proofErr w:type="spellEnd"/>
      <w:r w:rsidRPr="00745EBF">
        <w:rPr>
          <w:rFonts w:ascii="Courier New" w:eastAsia="Times New Roman" w:hAnsi="Courier New" w:cs="Courier New"/>
          <w:sz w:val="20"/>
          <w:szCs w:val="20"/>
          <w:lang w:eastAsia="en-IN"/>
        </w:rPr>
        <w:t>=r_2019/100)</w:t>
      </w:r>
    </w:p>
    <w:p w14:paraId="0154FCA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D7B4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lastRenderedPageBreak/>
        <w:t>ITR_lab_num2 &lt;-</w:t>
      </w:r>
    </w:p>
    <w:p w14:paraId="671ECF6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ITR_lab_num_raw</w:t>
      </w:r>
      <w:proofErr w:type="spellEnd"/>
      <w:r w:rsidRPr="00745EBF">
        <w:rPr>
          <w:rFonts w:ascii="Courier New" w:eastAsia="Times New Roman" w:hAnsi="Courier New" w:cs="Courier New"/>
          <w:sz w:val="20"/>
          <w:szCs w:val="20"/>
          <w:lang w:eastAsia="en-IN"/>
        </w:rPr>
        <w:t xml:space="preserve"> %&gt;%</w:t>
      </w:r>
    </w:p>
    <w:p w14:paraId="240840E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transmute(country=</w:t>
      </w:r>
      <w:proofErr w:type="spellStart"/>
      <w:proofErr w:type="gramStart"/>
      <w:r w:rsidRPr="00745EBF">
        <w:rPr>
          <w:rFonts w:ascii="Courier New" w:eastAsia="Times New Roman" w:hAnsi="Courier New" w:cs="Courier New"/>
          <w:sz w:val="20"/>
          <w:szCs w:val="20"/>
          <w:lang w:eastAsia="en-IN"/>
        </w:rPr>
        <w:t>geo,period</w:t>
      </w:r>
      <w:proofErr w:type="gramEnd"/>
      <w:r w:rsidRPr="00745EBF">
        <w:rPr>
          <w:rFonts w:ascii="Courier New" w:eastAsia="Times New Roman" w:hAnsi="Courier New" w:cs="Courier New"/>
          <w:sz w:val="20"/>
          <w:szCs w:val="20"/>
          <w:lang w:eastAsia="en-IN"/>
        </w:rPr>
        <w:t>,var</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na_item,value</w:t>
      </w:r>
      <w:proofErr w:type="spellEnd"/>
      <w:r w:rsidRPr="00745EBF">
        <w:rPr>
          <w:rFonts w:ascii="Courier New" w:eastAsia="Times New Roman" w:hAnsi="Courier New" w:cs="Courier New"/>
          <w:sz w:val="20"/>
          <w:szCs w:val="20"/>
          <w:lang w:eastAsia="en-IN"/>
        </w:rPr>
        <w:t>) %&gt;%</w:t>
      </w:r>
    </w:p>
    <w:p w14:paraId="6BAEDE3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&amp; year(period)&lt;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 xml:space="preserve"> &amp; var=="D51A_C1") %&gt;%</w:t>
      </w:r>
    </w:p>
    <w:p w14:paraId="2E8EFCC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left_</w:t>
      </w:r>
      <w:proofErr w:type="gramStart"/>
      <w:r w:rsidRPr="00745EBF">
        <w:rPr>
          <w:rFonts w:ascii="Courier New" w:eastAsia="Times New Roman" w:hAnsi="Courier New" w:cs="Courier New"/>
          <w:sz w:val="20"/>
          <w:szCs w:val="20"/>
          <w:lang w:eastAsia="en-IN"/>
        </w:rPr>
        <w:t>join</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labour_specificities</w:t>
      </w:r>
      <w:proofErr w:type="spellEnd"/>
      <w:r w:rsidRPr="00745EBF">
        <w:rPr>
          <w:rFonts w:ascii="Courier New" w:eastAsia="Times New Roman" w:hAnsi="Courier New" w:cs="Courier New"/>
          <w:sz w:val="20"/>
          <w:szCs w:val="20"/>
          <w:lang w:eastAsia="en-IN"/>
        </w:rPr>
        <w:t>, by=c("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"))%&gt;%</w:t>
      </w:r>
    </w:p>
    <w:p w14:paraId="3E85402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left_join</w:t>
      </w:r>
      <w:proofErr w:type="spellEnd"/>
      <w:r w:rsidRPr="00745EBF">
        <w:rPr>
          <w:rFonts w:ascii="Courier New" w:eastAsia="Times New Roman" w:hAnsi="Courier New" w:cs="Courier New"/>
          <w:sz w:val="20"/>
          <w:szCs w:val="20"/>
          <w:lang w:eastAsia="en-IN"/>
        </w:rPr>
        <w:t>(</w:t>
      </w:r>
      <w:proofErr w:type="spellStart"/>
      <w:proofErr w:type="gramStart"/>
      <w:r w:rsidRPr="00745EBF">
        <w:rPr>
          <w:rFonts w:ascii="Courier New" w:eastAsia="Times New Roman" w:hAnsi="Courier New" w:cs="Courier New"/>
          <w:sz w:val="20"/>
          <w:szCs w:val="20"/>
          <w:lang w:eastAsia="en-IN"/>
        </w:rPr>
        <w:t>pit,by</w:t>
      </w:r>
      <w:proofErr w:type="spellEnd"/>
      <w:proofErr w:type="gramEnd"/>
      <w:r w:rsidRPr="00745EBF">
        <w:rPr>
          <w:rFonts w:ascii="Courier New" w:eastAsia="Times New Roman" w:hAnsi="Courier New" w:cs="Courier New"/>
          <w:sz w:val="20"/>
          <w:szCs w:val="20"/>
          <w:lang w:eastAsia="en-IN"/>
        </w:rPr>
        <w:t>=c("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w:t>
      </w:r>
    </w:p>
    <w:p w14:paraId="18FBFA4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BD604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ITR_lab_num2[</w:t>
      </w:r>
      <w:hyperlink r:id="rId32" w:tgtFrame="_blank" w:history="1">
        <w:r w:rsidRPr="00745EBF">
          <w:rPr>
            <w:rFonts w:ascii="Courier New" w:eastAsia="Times New Roman" w:hAnsi="Courier New" w:cs="Courier New"/>
            <w:color w:val="0000FF"/>
            <w:sz w:val="20"/>
            <w:szCs w:val="20"/>
            <w:u w:val="single"/>
            <w:lang w:eastAsia="en-IN"/>
          </w:rPr>
          <w:t>is.na</w:t>
        </w:r>
      </w:hyperlink>
      <w:r w:rsidRPr="00745EBF">
        <w:rPr>
          <w:rFonts w:ascii="Courier New" w:eastAsia="Times New Roman" w:hAnsi="Courier New" w:cs="Courier New"/>
          <w:sz w:val="20"/>
          <w:szCs w:val="20"/>
          <w:lang w:eastAsia="en-IN"/>
        </w:rPr>
        <w:t>(ITR_lab_num2)] &lt;- 0</w:t>
      </w:r>
    </w:p>
    <w:p w14:paraId="1D22EED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080C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ITR_lab_num2&lt;-</w:t>
      </w:r>
    </w:p>
    <w:p w14:paraId="3FC9E6C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ITR_lab_num2 %&gt;%</w:t>
      </w:r>
    </w:p>
    <w:p w14:paraId="3FA743D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transmute(</w:t>
      </w:r>
      <w:proofErr w:type="spellStart"/>
      <w:proofErr w:type="gramStart"/>
      <w:r w:rsidRPr="00745EBF">
        <w:rPr>
          <w:rFonts w:ascii="Courier New" w:eastAsia="Times New Roman" w:hAnsi="Courier New" w:cs="Courier New"/>
          <w:sz w:val="20"/>
          <w:szCs w:val="20"/>
          <w:lang w:eastAsia="en-IN"/>
        </w:rPr>
        <w:t>country,period</w:t>
      </w:r>
      <w:proofErr w:type="gramEnd"/>
      <w:r w:rsidRPr="00745EBF">
        <w:rPr>
          <w:rFonts w:ascii="Courier New" w:eastAsia="Times New Roman" w:hAnsi="Courier New" w:cs="Courier New"/>
          <w:sz w:val="20"/>
          <w:szCs w:val="20"/>
          <w:lang w:eastAsia="en-IN"/>
        </w:rPr>
        <w:t>,var,value</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value+corr_pit</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a_weight</w:t>
      </w:r>
      <w:proofErr w:type="spellEnd"/>
      <w:r w:rsidRPr="00745EBF">
        <w:rPr>
          <w:rFonts w:ascii="Courier New" w:eastAsia="Times New Roman" w:hAnsi="Courier New" w:cs="Courier New"/>
          <w:sz w:val="20"/>
          <w:szCs w:val="20"/>
          <w:lang w:eastAsia="en-IN"/>
        </w:rPr>
        <w:t>))</w:t>
      </w:r>
    </w:p>
    <w:p w14:paraId="0EE3AB3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C115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ITR_lab_num</w:t>
      </w:r>
      <w:proofErr w:type="spellEnd"/>
      <w:r w:rsidRPr="00745EBF">
        <w:rPr>
          <w:rFonts w:ascii="Courier New" w:eastAsia="Times New Roman" w:hAnsi="Courier New" w:cs="Courier New"/>
          <w:sz w:val="20"/>
          <w:szCs w:val="20"/>
          <w:lang w:eastAsia="en-IN"/>
        </w:rPr>
        <w:t xml:space="preserve"> &lt;-</w:t>
      </w:r>
    </w:p>
    <w:p w14:paraId="68A2A89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bind_</w:t>
      </w:r>
      <w:proofErr w:type="gramStart"/>
      <w:r w:rsidRPr="00745EBF">
        <w:rPr>
          <w:rFonts w:ascii="Courier New" w:eastAsia="Times New Roman" w:hAnsi="Courier New" w:cs="Courier New"/>
          <w:sz w:val="20"/>
          <w:szCs w:val="20"/>
          <w:lang w:eastAsia="en-IN"/>
        </w:rPr>
        <w:t>rows</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ITR_lab_num1,ITR_lab_num2)</w:t>
      </w:r>
    </w:p>
    <w:p w14:paraId="432BD06D"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4: compensation of employees, wage bill and payroll taxes</w:t>
      </w:r>
    </w:p>
    <w:p w14:paraId="02E7B853"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The total compensation of employees (D1) is part of the denominator of the ratio we are constituting. Following the DG Taxation &amp; Customs Union’s methodology, it is defined as total remuneration, in cash or in kind, payable by an employer to an employee in return for work done. It consists of gross wages (in cash or in kind) and thus also the amount paid as social insurance contributions and wage withholding tax. In addition, employers’ social contributions (including imputed social contributions) as well as to private pensions and related schemes are included. Personal income taxes and social contributions paid by EU civil servants to the EU Institutions are not included. Compensation of employees is thus a broad measure of the gross economic income from employment before any charges are withheld. This aggregate can be retrieved from Eurostat’s database, using the dataset “GDP and main components (output, expenditure and income)” (</w:t>
      </w:r>
      <w:r w:rsidRPr="00745EBF">
        <w:rPr>
          <w:rFonts w:ascii="Courier New" w:eastAsia="Times New Roman" w:hAnsi="Courier New" w:cs="Courier New"/>
          <w:sz w:val="20"/>
          <w:szCs w:val="20"/>
          <w:lang w:eastAsia="en-IN"/>
        </w:rPr>
        <w:t>nama_10_gdp</w:t>
      </w:r>
      <w:r w:rsidRPr="00745EBF">
        <w:rPr>
          <w:rFonts w:ascii="Times New Roman" w:eastAsia="Times New Roman" w:hAnsi="Times New Roman" w:cs="Times New Roman"/>
          <w:sz w:val="20"/>
          <w:szCs w:val="20"/>
          <w:lang w:eastAsia="en-IN"/>
        </w:rPr>
        <w:t>).</w:t>
      </w:r>
    </w:p>
    <w:p w14:paraId="0E96E9A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filter &lt;- paste0("</w:t>
      </w:r>
      <w:proofErr w:type="gramStart"/>
      <w:r w:rsidRPr="00745EBF">
        <w:rPr>
          <w:rFonts w:ascii="Courier New" w:eastAsia="Times New Roman" w:hAnsi="Courier New" w:cs="Courier New"/>
          <w:sz w:val="20"/>
          <w:szCs w:val="20"/>
          <w:lang w:eastAsia="en-IN"/>
        </w:rPr>
        <w:t>A.CP</w:t>
      </w:r>
      <w:proofErr w:type="gramEnd"/>
      <w:r w:rsidRPr="00745EBF">
        <w:rPr>
          <w:rFonts w:ascii="Courier New" w:eastAsia="Times New Roman" w:hAnsi="Courier New" w:cs="Courier New"/>
          <w:sz w:val="20"/>
          <w:szCs w:val="20"/>
          <w:lang w:eastAsia="en-IN"/>
        </w:rPr>
        <w:t>_MNAC.","D1",".",url_country)</w:t>
      </w:r>
    </w:p>
    <w:p w14:paraId="4E8E403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41CC8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ITR_lab_den</w:t>
      </w:r>
      <w:proofErr w:type="spellEnd"/>
      <w:r w:rsidRPr="00745EBF">
        <w:rPr>
          <w:rFonts w:ascii="Courier New" w:eastAsia="Times New Roman" w:hAnsi="Courier New" w:cs="Courier New"/>
          <w:sz w:val="20"/>
          <w:szCs w:val="20"/>
          <w:lang w:eastAsia="en-IN"/>
        </w:rPr>
        <w:t xml:space="preserve">&lt;- </w:t>
      </w:r>
    </w:p>
    <w:p w14:paraId="7150356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rdb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"Eurostat","nama_10_gdp", mask = filter) %&gt;%</w:t>
      </w:r>
    </w:p>
    <w:p w14:paraId="2D1C980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transmute(country=</w:t>
      </w:r>
      <w:proofErr w:type="spellStart"/>
      <w:proofErr w:type="gramStart"/>
      <w:r w:rsidRPr="00745EBF">
        <w:rPr>
          <w:rFonts w:ascii="Courier New" w:eastAsia="Times New Roman" w:hAnsi="Courier New" w:cs="Courier New"/>
          <w:sz w:val="20"/>
          <w:szCs w:val="20"/>
          <w:lang w:eastAsia="en-IN"/>
        </w:rPr>
        <w:t>geo,period</w:t>
      </w:r>
      <w:proofErr w:type="gramEnd"/>
      <w:r w:rsidRPr="00745EBF">
        <w:rPr>
          <w:rFonts w:ascii="Courier New" w:eastAsia="Times New Roman" w:hAnsi="Courier New" w:cs="Courier New"/>
          <w:sz w:val="20"/>
          <w:szCs w:val="20"/>
          <w:lang w:eastAsia="en-IN"/>
        </w:rPr>
        <w:t>,value,var</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na_item</w:t>
      </w:r>
      <w:proofErr w:type="spellEnd"/>
      <w:r w:rsidRPr="00745EBF">
        <w:rPr>
          <w:rFonts w:ascii="Courier New" w:eastAsia="Times New Roman" w:hAnsi="Courier New" w:cs="Courier New"/>
          <w:sz w:val="20"/>
          <w:szCs w:val="20"/>
          <w:lang w:eastAsia="en-IN"/>
        </w:rPr>
        <w:t>) %&gt;%</w:t>
      </w:r>
    </w:p>
    <w:p w14:paraId="3D0099E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&amp; year(period)&lt;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w:t>
      </w:r>
    </w:p>
    <w:p w14:paraId="5B1D4BE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6732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ITR_labour_na</w:t>
      </w:r>
      <w:proofErr w:type="spellEnd"/>
      <w:r w:rsidRPr="00745EBF">
        <w:rPr>
          <w:rFonts w:ascii="Courier New" w:eastAsia="Times New Roman" w:hAnsi="Courier New" w:cs="Courier New"/>
          <w:sz w:val="20"/>
          <w:szCs w:val="20"/>
          <w:lang w:eastAsia="en-IN"/>
        </w:rPr>
        <w:t xml:space="preserve"> &lt;- </w:t>
      </w:r>
    </w:p>
    <w:p w14:paraId="42AB7D0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bind_</w:t>
      </w:r>
      <w:proofErr w:type="gramStart"/>
      <w:r w:rsidRPr="00745EBF">
        <w:rPr>
          <w:rFonts w:ascii="Courier New" w:eastAsia="Times New Roman" w:hAnsi="Courier New" w:cs="Courier New"/>
          <w:sz w:val="20"/>
          <w:szCs w:val="20"/>
          <w:lang w:eastAsia="en-IN"/>
        </w:rPr>
        <w:t>rows</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ITR_lab_num,ITR_lab_den</w:t>
      </w:r>
      <w:proofErr w:type="spellEnd"/>
      <w:r w:rsidRPr="00745EBF">
        <w:rPr>
          <w:rFonts w:ascii="Courier New" w:eastAsia="Times New Roman" w:hAnsi="Courier New" w:cs="Courier New"/>
          <w:sz w:val="20"/>
          <w:szCs w:val="20"/>
          <w:lang w:eastAsia="en-IN"/>
        </w:rPr>
        <w:t>) %&gt;%</w:t>
      </w:r>
    </w:p>
    <w:p w14:paraId="47E8265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spread(</w:t>
      </w:r>
      <w:proofErr w:type="spellStart"/>
      <w:proofErr w:type="gramStart"/>
      <w:r w:rsidRPr="00745EBF">
        <w:rPr>
          <w:rFonts w:ascii="Courier New" w:eastAsia="Times New Roman" w:hAnsi="Courier New" w:cs="Courier New"/>
          <w:sz w:val="20"/>
          <w:szCs w:val="20"/>
          <w:lang w:eastAsia="en-IN"/>
        </w:rPr>
        <w:t>var,value</w:t>
      </w:r>
      <w:proofErr w:type="spellEnd"/>
      <w:proofErr w:type="gramEnd"/>
      <w:r w:rsidRPr="00745EBF">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0"/>
        <w:gridCol w:w="420"/>
        <w:gridCol w:w="500"/>
        <w:gridCol w:w="810"/>
        <w:gridCol w:w="590"/>
        <w:gridCol w:w="726"/>
      </w:tblGrid>
      <w:tr w:rsidR="00745EBF" w:rsidRPr="00745EBF" w14:paraId="63398EBC" w14:textId="77777777" w:rsidTr="00745EBF">
        <w:trPr>
          <w:tblHeader/>
          <w:tblCellSpacing w:w="15" w:type="dxa"/>
        </w:trPr>
        <w:tc>
          <w:tcPr>
            <w:tcW w:w="0" w:type="auto"/>
            <w:gridSpan w:val="6"/>
            <w:tcBorders>
              <w:top w:val="nil"/>
              <w:left w:val="nil"/>
              <w:bottom w:val="nil"/>
              <w:right w:val="nil"/>
            </w:tcBorders>
            <w:vAlign w:val="center"/>
            <w:hideMark/>
          </w:tcPr>
          <w:p w14:paraId="3012FB25" w14:textId="77777777" w:rsidR="00745EBF" w:rsidRPr="00745EBF" w:rsidRDefault="00745EBF" w:rsidP="00745EBF">
            <w:pPr>
              <w:spacing w:after="0" w:line="240" w:lineRule="auto"/>
              <w:jc w:val="center"/>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Taxes on employed labour: beginning of the sample</w:t>
            </w:r>
          </w:p>
        </w:tc>
      </w:tr>
      <w:tr w:rsidR="00745EBF" w:rsidRPr="00745EBF" w14:paraId="3BE39301" w14:textId="77777777" w:rsidTr="00745EBF">
        <w:trPr>
          <w:tblHeader/>
          <w:tblCellSpacing w:w="15" w:type="dxa"/>
        </w:trPr>
        <w:tc>
          <w:tcPr>
            <w:tcW w:w="0" w:type="auto"/>
            <w:vAlign w:val="center"/>
            <w:hideMark/>
          </w:tcPr>
          <w:p w14:paraId="3225A966" w14:textId="77777777" w:rsidR="00745EBF" w:rsidRPr="00745EBF" w:rsidRDefault="00745EBF" w:rsidP="00745EBF">
            <w:pPr>
              <w:spacing w:after="0" w:line="240" w:lineRule="auto"/>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country </w:t>
            </w:r>
          </w:p>
        </w:tc>
        <w:tc>
          <w:tcPr>
            <w:tcW w:w="0" w:type="auto"/>
            <w:vAlign w:val="center"/>
            <w:hideMark/>
          </w:tcPr>
          <w:p w14:paraId="69E0857E"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D1 </w:t>
            </w:r>
          </w:p>
        </w:tc>
        <w:tc>
          <w:tcPr>
            <w:tcW w:w="0" w:type="auto"/>
            <w:vAlign w:val="center"/>
            <w:hideMark/>
          </w:tcPr>
          <w:p w14:paraId="656E3200"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D29C </w:t>
            </w:r>
          </w:p>
        </w:tc>
        <w:tc>
          <w:tcPr>
            <w:tcW w:w="0" w:type="auto"/>
            <w:vAlign w:val="center"/>
            <w:hideMark/>
          </w:tcPr>
          <w:p w14:paraId="4F81142C"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D51A_C1 </w:t>
            </w:r>
          </w:p>
        </w:tc>
        <w:tc>
          <w:tcPr>
            <w:tcW w:w="0" w:type="auto"/>
            <w:vAlign w:val="center"/>
            <w:hideMark/>
          </w:tcPr>
          <w:p w14:paraId="25EFC496"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D611C </w:t>
            </w:r>
          </w:p>
        </w:tc>
        <w:tc>
          <w:tcPr>
            <w:tcW w:w="0" w:type="auto"/>
            <w:vAlign w:val="center"/>
            <w:hideMark/>
          </w:tcPr>
          <w:p w14:paraId="7A5577D8"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D613CE </w:t>
            </w:r>
          </w:p>
        </w:tc>
      </w:tr>
      <w:tr w:rsidR="00745EBF" w:rsidRPr="00745EBF" w14:paraId="3FC11E9D" w14:textId="77777777" w:rsidTr="00745EBF">
        <w:trPr>
          <w:tblCellSpacing w:w="15" w:type="dxa"/>
        </w:trPr>
        <w:tc>
          <w:tcPr>
            <w:tcW w:w="0" w:type="auto"/>
            <w:vAlign w:val="center"/>
            <w:hideMark/>
          </w:tcPr>
          <w:p w14:paraId="248B58D1"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AT </w:t>
            </w:r>
          </w:p>
        </w:tc>
        <w:tc>
          <w:tcPr>
            <w:tcW w:w="0" w:type="auto"/>
            <w:vAlign w:val="center"/>
            <w:hideMark/>
          </w:tcPr>
          <w:p w14:paraId="10DB206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1768DB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C26B8A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487F54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EDA823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76B4106D" w14:textId="77777777" w:rsidTr="00745EBF">
        <w:trPr>
          <w:tblCellSpacing w:w="15" w:type="dxa"/>
        </w:trPr>
        <w:tc>
          <w:tcPr>
            <w:tcW w:w="0" w:type="auto"/>
            <w:vAlign w:val="center"/>
            <w:hideMark/>
          </w:tcPr>
          <w:p w14:paraId="6EC04932"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BE </w:t>
            </w:r>
          </w:p>
        </w:tc>
        <w:tc>
          <w:tcPr>
            <w:tcW w:w="0" w:type="auto"/>
            <w:vAlign w:val="center"/>
            <w:hideMark/>
          </w:tcPr>
          <w:p w14:paraId="61C4ED0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AC6656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82E342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F92C9E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D587CA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014538EA" w14:textId="77777777" w:rsidTr="00745EBF">
        <w:trPr>
          <w:tblCellSpacing w:w="15" w:type="dxa"/>
        </w:trPr>
        <w:tc>
          <w:tcPr>
            <w:tcW w:w="0" w:type="auto"/>
            <w:vAlign w:val="center"/>
            <w:hideMark/>
          </w:tcPr>
          <w:p w14:paraId="74E7111E"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CY </w:t>
            </w:r>
          </w:p>
        </w:tc>
        <w:tc>
          <w:tcPr>
            <w:tcW w:w="0" w:type="auto"/>
            <w:vAlign w:val="center"/>
            <w:hideMark/>
          </w:tcPr>
          <w:p w14:paraId="5F889EE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74549F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832F26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58A2E5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11F853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7320DC2E" w14:textId="77777777" w:rsidTr="00745EBF">
        <w:trPr>
          <w:tblCellSpacing w:w="15" w:type="dxa"/>
        </w:trPr>
        <w:tc>
          <w:tcPr>
            <w:tcW w:w="0" w:type="auto"/>
            <w:vAlign w:val="center"/>
            <w:hideMark/>
          </w:tcPr>
          <w:p w14:paraId="57A51E81"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DE </w:t>
            </w:r>
          </w:p>
        </w:tc>
        <w:tc>
          <w:tcPr>
            <w:tcW w:w="0" w:type="auto"/>
            <w:vAlign w:val="center"/>
            <w:hideMark/>
          </w:tcPr>
          <w:p w14:paraId="74902F3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A70ACB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F9FEBC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525540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415CB3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489578C3" w14:textId="77777777" w:rsidTr="00745EBF">
        <w:trPr>
          <w:tblCellSpacing w:w="15" w:type="dxa"/>
        </w:trPr>
        <w:tc>
          <w:tcPr>
            <w:tcW w:w="0" w:type="auto"/>
            <w:vAlign w:val="center"/>
            <w:hideMark/>
          </w:tcPr>
          <w:p w14:paraId="4EABD88E"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EE </w:t>
            </w:r>
          </w:p>
        </w:tc>
        <w:tc>
          <w:tcPr>
            <w:tcW w:w="0" w:type="auto"/>
            <w:vAlign w:val="center"/>
            <w:hideMark/>
          </w:tcPr>
          <w:p w14:paraId="319FA59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49F675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024B7EB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54A239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843B57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2002 </w:t>
            </w:r>
          </w:p>
        </w:tc>
      </w:tr>
      <w:tr w:rsidR="00745EBF" w:rsidRPr="00745EBF" w14:paraId="59E247F6" w14:textId="77777777" w:rsidTr="00745EBF">
        <w:trPr>
          <w:tblCellSpacing w:w="15" w:type="dxa"/>
        </w:trPr>
        <w:tc>
          <w:tcPr>
            <w:tcW w:w="0" w:type="auto"/>
            <w:vAlign w:val="center"/>
            <w:hideMark/>
          </w:tcPr>
          <w:p w14:paraId="2946A53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EL </w:t>
            </w:r>
          </w:p>
        </w:tc>
        <w:tc>
          <w:tcPr>
            <w:tcW w:w="0" w:type="auto"/>
            <w:vAlign w:val="center"/>
            <w:hideMark/>
          </w:tcPr>
          <w:p w14:paraId="163CD05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610D37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3E8DA23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5A943ED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c>
          <w:tcPr>
            <w:tcW w:w="0" w:type="auto"/>
            <w:vAlign w:val="center"/>
            <w:hideMark/>
          </w:tcPr>
          <w:p w14:paraId="043AABE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2006 </w:t>
            </w:r>
          </w:p>
        </w:tc>
      </w:tr>
      <w:tr w:rsidR="00745EBF" w:rsidRPr="00745EBF" w14:paraId="3D143CAA" w14:textId="77777777" w:rsidTr="00745EBF">
        <w:trPr>
          <w:tblCellSpacing w:w="15" w:type="dxa"/>
        </w:trPr>
        <w:tc>
          <w:tcPr>
            <w:tcW w:w="0" w:type="auto"/>
            <w:vAlign w:val="center"/>
            <w:hideMark/>
          </w:tcPr>
          <w:p w14:paraId="58EF904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ES </w:t>
            </w:r>
          </w:p>
        </w:tc>
        <w:tc>
          <w:tcPr>
            <w:tcW w:w="0" w:type="auto"/>
            <w:vAlign w:val="center"/>
            <w:hideMark/>
          </w:tcPr>
          <w:p w14:paraId="797F649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743ACE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A4E14D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081F83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51BF86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2E9AA4F9" w14:textId="77777777" w:rsidTr="00745EBF">
        <w:trPr>
          <w:tblCellSpacing w:w="15" w:type="dxa"/>
        </w:trPr>
        <w:tc>
          <w:tcPr>
            <w:tcW w:w="0" w:type="auto"/>
            <w:vAlign w:val="center"/>
            <w:hideMark/>
          </w:tcPr>
          <w:p w14:paraId="4C680BA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FI </w:t>
            </w:r>
          </w:p>
        </w:tc>
        <w:tc>
          <w:tcPr>
            <w:tcW w:w="0" w:type="auto"/>
            <w:vAlign w:val="center"/>
            <w:hideMark/>
          </w:tcPr>
          <w:p w14:paraId="4E9464A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DE64A1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6B50BA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A8CE17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9B20C9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41A4000D" w14:textId="77777777" w:rsidTr="00745EBF">
        <w:trPr>
          <w:tblCellSpacing w:w="15" w:type="dxa"/>
        </w:trPr>
        <w:tc>
          <w:tcPr>
            <w:tcW w:w="0" w:type="auto"/>
            <w:vAlign w:val="center"/>
            <w:hideMark/>
          </w:tcPr>
          <w:p w14:paraId="7DB7B84C"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FR </w:t>
            </w:r>
          </w:p>
        </w:tc>
        <w:tc>
          <w:tcPr>
            <w:tcW w:w="0" w:type="auto"/>
            <w:vAlign w:val="center"/>
            <w:hideMark/>
          </w:tcPr>
          <w:p w14:paraId="0C2645A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349FB7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840029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AB0C50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A82A94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383C1B3B" w14:textId="77777777" w:rsidTr="00745EBF">
        <w:trPr>
          <w:tblCellSpacing w:w="15" w:type="dxa"/>
        </w:trPr>
        <w:tc>
          <w:tcPr>
            <w:tcW w:w="0" w:type="auto"/>
            <w:vAlign w:val="center"/>
            <w:hideMark/>
          </w:tcPr>
          <w:p w14:paraId="4BA2B99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IE </w:t>
            </w:r>
          </w:p>
        </w:tc>
        <w:tc>
          <w:tcPr>
            <w:tcW w:w="0" w:type="auto"/>
            <w:vAlign w:val="center"/>
            <w:hideMark/>
          </w:tcPr>
          <w:p w14:paraId="3CB742B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D86D39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870771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D9667E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E1CF6F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30371C96" w14:textId="77777777" w:rsidTr="00745EBF">
        <w:trPr>
          <w:tblCellSpacing w:w="15" w:type="dxa"/>
        </w:trPr>
        <w:tc>
          <w:tcPr>
            <w:tcW w:w="0" w:type="auto"/>
            <w:vAlign w:val="center"/>
            <w:hideMark/>
          </w:tcPr>
          <w:p w14:paraId="74ED7FAC"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IT </w:t>
            </w:r>
          </w:p>
        </w:tc>
        <w:tc>
          <w:tcPr>
            <w:tcW w:w="0" w:type="auto"/>
            <w:vAlign w:val="center"/>
            <w:hideMark/>
          </w:tcPr>
          <w:p w14:paraId="5647D02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C08A2D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25CAB1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81C4AA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069A6F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5BAF7580" w14:textId="77777777" w:rsidTr="00745EBF">
        <w:trPr>
          <w:tblCellSpacing w:w="15" w:type="dxa"/>
        </w:trPr>
        <w:tc>
          <w:tcPr>
            <w:tcW w:w="0" w:type="auto"/>
            <w:vAlign w:val="center"/>
            <w:hideMark/>
          </w:tcPr>
          <w:p w14:paraId="4D506B93"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LT </w:t>
            </w:r>
          </w:p>
        </w:tc>
        <w:tc>
          <w:tcPr>
            <w:tcW w:w="0" w:type="auto"/>
            <w:vAlign w:val="center"/>
            <w:hideMark/>
          </w:tcPr>
          <w:p w14:paraId="213BD26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F027CE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2002 </w:t>
            </w:r>
          </w:p>
        </w:tc>
        <w:tc>
          <w:tcPr>
            <w:tcW w:w="0" w:type="auto"/>
            <w:vAlign w:val="center"/>
            <w:hideMark/>
          </w:tcPr>
          <w:p w14:paraId="6D7E5D1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3C63DE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740CAC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7302DFD5" w14:textId="77777777" w:rsidTr="00745EBF">
        <w:trPr>
          <w:tblCellSpacing w:w="15" w:type="dxa"/>
        </w:trPr>
        <w:tc>
          <w:tcPr>
            <w:tcW w:w="0" w:type="auto"/>
            <w:vAlign w:val="center"/>
            <w:hideMark/>
          </w:tcPr>
          <w:p w14:paraId="753BA775"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LU </w:t>
            </w:r>
          </w:p>
        </w:tc>
        <w:tc>
          <w:tcPr>
            <w:tcW w:w="0" w:type="auto"/>
            <w:vAlign w:val="center"/>
            <w:hideMark/>
          </w:tcPr>
          <w:p w14:paraId="0C942C4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B73E53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82DD3D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123A21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F0D0EF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427C9795" w14:textId="77777777" w:rsidTr="00745EBF">
        <w:trPr>
          <w:tblCellSpacing w:w="15" w:type="dxa"/>
        </w:trPr>
        <w:tc>
          <w:tcPr>
            <w:tcW w:w="0" w:type="auto"/>
            <w:vAlign w:val="center"/>
            <w:hideMark/>
          </w:tcPr>
          <w:p w14:paraId="5051D5A1"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LV </w:t>
            </w:r>
          </w:p>
        </w:tc>
        <w:tc>
          <w:tcPr>
            <w:tcW w:w="0" w:type="auto"/>
            <w:vAlign w:val="center"/>
            <w:hideMark/>
          </w:tcPr>
          <w:p w14:paraId="6E7D670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BE5E30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2003 </w:t>
            </w:r>
          </w:p>
        </w:tc>
        <w:tc>
          <w:tcPr>
            <w:tcW w:w="0" w:type="auto"/>
            <w:vAlign w:val="center"/>
            <w:hideMark/>
          </w:tcPr>
          <w:p w14:paraId="1D42CCE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26BC439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F7ABB9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14624A32" w14:textId="77777777" w:rsidTr="00745EBF">
        <w:trPr>
          <w:tblCellSpacing w:w="15" w:type="dxa"/>
        </w:trPr>
        <w:tc>
          <w:tcPr>
            <w:tcW w:w="0" w:type="auto"/>
            <w:vAlign w:val="center"/>
            <w:hideMark/>
          </w:tcPr>
          <w:p w14:paraId="40CFFA4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lastRenderedPageBreak/>
              <w:t xml:space="preserve">MT </w:t>
            </w:r>
          </w:p>
        </w:tc>
        <w:tc>
          <w:tcPr>
            <w:tcW w:w="0" w:type="auto"/>
            <w:vAlign w:val="center"/>
            <w:hideMark/>
          </w:tcPr>
          <w:p w14:paraId="05C17D1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AE99D0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F39C0B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5A284D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6CF28F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73DAFC35" w14:textId="77777777" w:rsidTr="00745EBF">
        <w:trPr>
          <w:tblCellSpacing w:w="15" w:type="dxa"/>
        </w:trPr>
        <w:tc>
          <w:tcPr>
            <w:tcW w:w="0" w:type="auto"/>
            <w:vAlign w:val="center"/>
            <w:hideMark/>
          </w:tcPr>
          <w:p w14:paraId="19C50CD3"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NL </w:t>
            </w:r>
          </w:p>
        </w:tc>
        <w:tc>
          <w:tcPr>
            <w:tcW w:w="0" w:type="auto"/>
            <w:vAlign w:val="center"/>
            <w:hideMark/>
          </w:tcPr>
          <w:p w14:paraId="3789B80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965689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26A3B5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073C50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459CB5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115BE8A3" w14:textId="77777777" w:rsidTr="00745EBF">
        <w:trPr>
          <w:tblCellSpacing w:w="15" w:type="dxa"/>
        </w:trPr>
        <w:tc>
          <w:tcPr>
            <w:tcW w:w="0" w:type="auto"/>
            <w:vAlign w:val="center"/>
            <w:hideMark/>
          </w:tcPr>
          <w:p w14:paraId="330A662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PT </w:t>
            </w:r>
          </w:p>
        </w:tc>
        <w:tc>
          <w:tcPr>
            <w:tcW w:w="0" w:type="auto"/>
            <w:vAlign w:val="center"/>
            <w:hideMark/>
          </w:tcPr>
          <w:p w14:paraId="30FDCB6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1370CAB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691EA7D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8192A7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87EBE6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1996 </w:t>
            </w:r>
          </w:p>
        </w:tc>
      </w:tr>
      <w:tr w:rsidR="00745EBF" w:rsidRPr="00745EBF" w14:paraId="593AC169" w14:textId="77777777" w:rsidTr="00745EBF">
        <w:trPr>
          <w:tblCellSpacing w:w="15" w:type="dxa"/>
        </w:trPr>
        <w:tc>
          <w:tcPr>
            <w:tcW w:w="0" w:type="auto"/>
            <w:vAlign w:val="center"/>
            <w:hideMark/>
          </w:tcPr>
          <w:p w14:paraId="0DF87FEC"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SI </w:t>
            </w:r>
          </w:p>
        </w:tc>
        <w:tc>
          <w:tcPr>
            <w:tcW w:w="0" w:type="auto"/>
            <w:vAlign w:val="center"/>
            <w:hideMark/>
          </w:tcPr>
          <w:p w14:paraId="115037E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D7CA6F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21DADE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7A5CA9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7E59E1D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0AC57094" w14:textId="77777777" w:rsidTr="00745EBF">
        <w:trPr>
          <w:tblCellSpacing w:w="15" w:type="dxa"/>
        </w:trPr>
        <w:tc>
          <w:tcPr>
            <w:tcW w:w="0" w:type="auto"/>
            <w:vAlign w:val="center"/>
            <w:hideMark/>
          </w:tcPr>
          <w:p w14:paraId="3E1AC92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SK </w:t>
            </w:r>
          </w:p>
        </w:tc>
        <w:tc>
          <w:tcPr>
            <w:tcW w:w="0" w:type="auto"/>
            <w:vAlign w:val="center"/>
            <w:hideMark/>
          </w:tcPr>
          <w:p w14:paraId="24A418F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465D905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0E78568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399CD7A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c>
          <w:tcPr>
            <w:tcW w:w="0" w:type="auto"/>
            <w:vAlign w:val="center"/>
            <w:hideMark/>
          </w:tcPr>
          <w:p w14:paraId="510A149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1995 </w:t>
            </w:r>
          </w:p>
        </w:tc>
      </w:tr>
      <w:tr w:rsidR="00745EBF" w:rsidRPr="00745EBF" w14:paraId="67E2F7DC"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37C9151"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i/>
                <w:iCs/>
                <w:sz w:val="18"/>
                <w:szCs w:val="18"/>
                <w:lang w:eastAsia="en-IN"/>
              </w:rPr>
              <w:t xml:space="preserve">Note: </w:t>
            </w:r>
          </w:p>
        </w:tc>
        <w:tc>
          <w:tcPr>
            <w:tcW w:w="0" w:type="auto"/>
            <w:vAlign w:val="center"/>
            <w:hideMark/>
          </w:tcPr>
          <w:p w14:paraId="6CDFA91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B65C67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A7AD22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DD6B6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6F0A1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54F54896"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094B9528"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The following aggregates are not applicable for some countries (in a determined period of time): D51A_C1, D29C, D611C, D613CE. </w:t>
            </w:r>
            <w:proofErr w:type="gramStart"/>
            <w:r w:rsidRPr="00745EBF">
              <w:rPr>
                <w:rFonts w:ascii="Times New Roman" w:eastAsia="Times New Roman" w:hAnsi="Times New Roman" w:cs="Times New Roman"/>
                <w:sz w:val="18"/>
                <w:szCs w:val="18"/>
                <w:lang w:eastAsia="en-IN"/>
              </w:rPr>
              <w:t>Thus</w:t>
            </w:r>
            <w:proofErr w:type="gramEnd"/>
            <w:r w:rsidRPr="00745EBF">
              <w:rPr>
                <w:rFonts w:ascii="Times New Roman" w:eastAsia="Times New Roman" w:hAnsi="Times New Roman" w:cs="Times New Roman"/>
                <w:sz w:val="18"/>
                <w:szCs w:val="18"/>
                <w:lang w:eastAsia="en-IN"/>
              </w:rPr>
              <w:t xml:space="preserve"> we replace their NA values by 0 for the calculation.</w:t>
            </w:r>
          </w:p>
        </w:tc>
        <w:tc>
          <w:tcPr>
            <w:tcW w:w="0" w:type="auto"/>
            <w:vAlign w:val="center"/>
            <w:hideMark/>
          </w:tcPr>
          <w:p w14:paraId="33A5D80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C5D5CB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4BB6A1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4E2E83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FF3BF0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422E378A"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60EE8DC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1</w:t>
            </w:r>
            <w:r w:rsidRPr="00745EBF">
              <w:rPr>
                <w:rFonts w:ascii="Times New Roman" w:eastAsia="Times New Roman" w:hAnsi="Times New Roman" w:cs="Times New Roman"/>
                <w:sz w:val="18"/>
                <w:szCs w:val="18"/>
                <w:lang w:eastAsia="en-IN"/>
              </w:rPr>
              <w:t xml:space="preserve"> D1 has not been collected for IE before 1998. We will omit these points in the estimation.</w:t>
            </w:r>
          </w:p>
        </w:tc>
        <w:tc>
          <w:tcPr>
            <w:tcW w:w="0" w:type="auto"/>
            <w:vAlign w:val="center"/>
            <w:hideMark/>
          </w:tcPr>
          <w:p w14:paraId="3AC25C6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D604D2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27C108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C92081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4C60E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6E3E060C"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021576C3"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2</w:t>
            </w:r>
            <w:r w:rsidRPr="00745EBF">
              <w:rPr>
                <w:rFonts w:ascii="Times New Roman" w:eastAsia="Times New Roman" w:hAnsi="Times New Roman" w:cs="Times New Roman"/>
                <w:sz w:val="18"/>
                <w:szCs w:val="18"/>
                <w:lang w:eastAsia="en-IN"/>
              </w:rPr>
              <w:t xml:space="preserve"> D29C is not applicable for: EE, MT and SK; it is applicable for LT since 2002 and for LV since 2003.</w:t>
            </w:r>
          </w:p>
        </w:tc>
        <w:tc>
          <w:tcPr>
            <w:tcW w:w="0" w:type="auto"/>
            <w:vAlign w:val="center"/>
            <w:hideMark/>
          </w:tcPr>
          <w:p w14:paraId="0C79D13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5BCB3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8F5868"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3F661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3D930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29B65932"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C7AF577"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3</w:t>
            </w:r>
            <w:r w:rsidRPr="00745EBF">
              <w:rPr>
                <w:rFonts w:ascii="Times New Roman" w:eastAsia="Times New Roman" w:hAnsi="Times New Roman" w:cs="Times New Roman"/>
                <w:sz w:val="18"/>
                <w:szCs w:val="18"/>
                <w:lang w:eastAsia="en-IN"/>
              </w:rPr>
              <w:t xml:space="preserve"> D611C is not available, exists but has not been transmitted/collected for PT.</w:t>
            </w:r>
          </w:p>
        </w:tc>
        <w:tc>
          <w:tcPr>
            <w:tcW w:w="0" w:type="auto"/>
            <w:vAlign w:val="center"/>
            <w:hideMark/>
          </w:tcPr>
          <w:p w14:paraId="7427C0DA"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1E573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B05BCA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23A91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1B91D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38B337AF"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53888B3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4</w:t>
            </w:r>
            <w:r w:rsidRPr="00745EBF">
              <w:rPr>
                <w:rFonts w:ascii="Times New Roman" w:eastAsia="Times New Roman" w:hAnsi="Times New Roman" w:cs="Times New Roman"/>
                <w:sz w:val="18"/>
                <w:szCs w:val="18"/>
                <w:lang w:eastAsia="en-IN"/>
              </w:rPr>
              <w:t xml:space="preserve"> D613C is applicable for EE since 2002; it is not available, exists but has not been collected for PT before 2010</w:t>
            </w:r>
          </w:p>
        </w:tc>
        <w:tc>
          <w:tcPr>
            <w:tcW w:w="0" w:type="auto"/>
            <w:vAlign w:val="center"/>
            <w:hideMark/>
          </w:tcPr>
          <w:p w14:paraId="38516B5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69092F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363192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BC9881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76FC2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bl>
    <w:p w14:paraId="4E6C092B" w14:textId="77777777" w:rsidR="00745EBF" w:rsidRPr="00745EBF" w:rsidRDefault="00745EBF" w:rsidP="00745EBF">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0"/>
        <w:gridCol w:w="420"/>
        <w:gridCol w:w="500"/>
        <w:gridCol w:w="810"/>
        <w:gridCol w:w="590"/>
        <w:gridCol w:w="726"/>
      </w:tblGrid>
      <w:tr w:rsidR="00745EBF" w:rsidRPr="00745EBF" w14:paraId="5B252BC1" w14:textId="77777777" w:rsidTr="00745EBF">
        <w:trPr>
          <w:tblHeader/>
          <w:tblCellSpacing w:w="15" w:type="dxa"/>
        </w:trPr>
        <w:tc>
          <w:tcPr>
            <w:tcW w:w="0" w:type="auto"/>
            <w:gridSpan w:val="6"/>
            <w:tcBorders>
              <w:top w:val="nil"/>
              <w:left w:val="nil"/>
              <w:bottom w:val="nil"/>
              <w:right w:val="nil"/>
            </w:tcBorders>
            <w:vAlign w:val="center"/>
            <w:hideMark/>
          </w:tcPr>
          <w:p w14:paraId="21A8933C" w14:textId="77777777" w:rsidR="00745EBF" w:rsidRPr="00745EBF" w:rsidRDefault="00745EBF" w:rsidP="00745EBF">
            <w:pPr>
              <w:spacing w:after="0" w:line="240" w:lineRule="auto"/>
              <w:jc w:val="center"/>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Taxes on employed labour: end of the sample</w:t>
            </w:r>
          </w:p>
        </w:tc>
      </w:tr>
      <w:tr w:rsidR="00745EBF" w:rsidRPr="00745EBF" w14:paraId="5B6A24E5" w14:textId="77777777" w:rsidTr="00745EBF">
        <w:trPr>
          <w:tblHeader/>
          <w:tblCellSpacing w:w="15" w:type="dxa"/>
        </w:trPr>
        <w:tc>
          <w:tcPr>
            <w:tcW w:w="0" w:type="auto"/>
            <w:vAlign w:val="center"/>
            <w:hideMark/>
          </w:tcPr>
          <w:p w14:paraId="3C0C657A" w14:textId="77777777" w:rsidR="00745EBF" w:rsidRPr="00745EBF" w:rsidRDefault="00745EBF" w:rsidP="00745EBF">
            <w:pPr>
              <w:spacing w:after="0" w:line="240" w:lineRule="auto"/>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country </w:t>
            </w:r>
          </w:p>
        </w:tc>
        <w:tc>
          <w:tcPr>
            <w:tcW w:w="0" w:type="auto"/>
            <w:vAlign w:val="center"/>
            <w:hideMark/>
          </w:tcPr>
          <w:p w14:paraId="429DD568"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D1 </w:t>
            </w:r>
          </w:p>
        </w:tc>
        <w:tc>
          <w:tcPr>
            <w:tcW w:w="0" w:type="auto"/>
            <w:vAlign w:val="center"/>
            <w:hideMark/>
          </w:tcPr>
          <w:p w14:paraId="3C10D9B0"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D29C </w:t>
            </w:r>
          </w:p>
        </w:tc>
        <w:tc>
          <w:tcPr>
            <w:tcW w:w="0" w:type="auto"/>
            <w:vAlign w:val="center"/>
            <w:hideMark/>
          </w:tcPr>
          <w:p w14:paraId="6D7C05C8"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D51A_C1 </w:t>
            </w:r>
          </w:p>
        </w:tc>
        <w:tc>
          <w:tcPr>
            <w:tcW w:w="0" w:type="auto"/>
            <w:vAlign w:val="center"/>
            <w:hideMark/>
          </w:tcPr>
          <w:p w14:paraId="49F6C97C"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D611C </w:t>
            </w:r>
          </w:p>
        </w:tc>
        <w:tc>
          <w:tcPr>
            <w:tcW w:w="0" w:type="auto"/>
            <w:vAlign w:val="center"/>
            <w:hideMark/>
          </w:tcPr>
          <w:p w14:paraId="1B9C6F65" w14:textId="77777777" w:rsidR="00745EBF" w:rsidRPr="00745EBF" w:rsidRDefault="00745EBF" w:rsidP="00745EBF">
            <w:pPr>
              <w:spacing w:after="0" w:line="240" w:lineRule="auto"/>
              <w:jc w:val="right"/>
              <w:rPr>
                <w:rFonts w:ascii="Times New Roman" w:eastAsia="Times New Roman" w:hAnsi="Times New Roman" w:cs="Times New Roman"/>
                <w:b/>
                <w:bCs/>
                <w:sz w:val="18"/>
                <w:szCs w:val="18"/>
                <w:lang w:eastAsia="en-IN"/>
              </w:rPr>
            </w:pPr>
            <w:r w:rsidRPr="00745EBF">
              <w:rPr>
                <w:rFonts w:ascii="Times New Roman" w:eastAsia="Times New Roman" w:hAnsi="Times New Roman" w:cs="Times New Roman"/>
                <w:b/>
                <w:bCs/>
                <w:sz w:val="18"/>
                <w:szCs w:val="18"/>
                <w:lang w:eastAsia="en-IN"/>
              </w:rPr>
              <w:t xml:space="preserve">D613CE </w:t>
            </w:r>
          </w:p>
        </w:tc>
      </w:tr>
      <w:tr w:rsidR="00745EBF" w:rsidRPr="00745EBF" w14:paraId="61A8A284" w14:textId="77777777" w:rsidTr="00745EBF">
        <w:trPr>
          <w:tblCellSpacing w:w="15" w:type="dxa"/>
        </w:trPr>
        <w:tc>
          <w:tcPr>
            <w:tcW w:w="0" w:type="auto"/>
            <w:vAlign w:val="center"/>
            <w:hideMark/>
          </w:tcPr>
          <w:p w14:paraId="12164FA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AT </w:t>
            </w:r>
          </w:p>
        </w:tc>
        <w:tc>
          <w:tcPr>
            <w:tcW w:w="0" w:type="auto"/>
            <w:vAlign w:val="center"/>
            <w:hideMark/>
          </w:tcPr>
          <w:p w14:paraId="7CFB0AD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5DCC5E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1A043D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C57A00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8A29E8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19125445" w14:textId="77777777" w:rsidTr="00745EBF">
        <w:trPr>
          <w:tblCellSpacing w:w="15" w:type="dxa"/>
        </w:trPr>
        <w:tc>
          <w:tcPr>
            <w:tcW w:w="0" w:type="auto"/>
            <w:vAlign w:val="center"/>
            <w:hideMark/>
          </w:tcPr>
          <w:p w14:paraId="1D6F9D5D"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BE </w:t>
            </w:r>
          </w:p>
        </w:tc>
        <w:tc>
          <w:tcPr>
            <w:tcW w:w="0" w:type="auto"/>
            <w:vAlign w:val="center"/>
            <w:hideMark/>
          </w:tcPr>
          <w:p w14:paraId="5DF4B27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F6FED4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3EE996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37FF1B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E69BA0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31BA6DD3" w14:textId="77777777" w:rsidTr="00745EBF">
        <w:trPr>
          <w:tblCellSpacing w:w="15" w:type="dxa"/>
        </w:trPr>
        <w:tc>
          <w:tcPr>
            <w:tcW w:w="0" w:type="auto"/>
            <w:vAlign w:val="center"/>
            <w:hideMark/>
          </w:tcPr>
          <w:p w14:paraId="6F37979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CY </w:t>
            </w:r>
          </w:p>
        </w:tc>
        <w:tc>
          <w:tcPr>
            <w:tcW w:w="0" w:type="auto"/>
            <w:vAlign w:val="center"/>
            <w:hideMark/>
          </w:tcPr>
          <w:p w14:paraId="42C00C8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CAD23D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94564B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635D0B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994EFA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6FB3D295" w14:textId="77777777" w:rsidTr="00745EBF">
        <w:trPr>
          <w:tblCellSpacing w:w="15" w:type="dxa"/>
        </w:trPr>
        <w:tc>
          <w:tcPr>
            <w:tcW w:w="0" w:type="auto"/>
            <w:vAlign w:val="center"/>
            <w:hideMark/>
          </w:tcPr>
          <w:p w14:paraId="58140C2C"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DE </w:t>
            </w:r>
          </w:p>
        </w:tc>
        <w:tc>
          <w:tcPr>
            <w:tcW w:w="0" w:type="auto"/>
            <w:vAlign w:val="center"/>
            <w:hideMark/>
          </w:tcPr>
          <w:p w14:paraId="1423C9A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BFAF09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4EBC4A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3E48D5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210204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527D1018" w14:textId="77777777" w:rsidTr="00745EBF">
        <w:trPr>
          <w:tblCellSpacing w:w="15" w:type="dxa"/>
        </w:trPr>
        <w:tc>
          <w:tcPr>
            <w:tcW w:w="0" w:type="auto"/>
            <w:vAlign w:val="center"/>
            <w:hideMark/>
          </w:tcPr>
          <w:p w14:paraId="60A2895A"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EE </w:t>
            </w:r>
          </w:p>
        </w:tc>
        <w:tc>
          <w:tcPr>
            <w:tcW w:w="0" w:type="auto"/>
            <w:vAlign w:val="center"/>
            <w:hideMark/>
          </w:tcPr>
          <w:p w14:paraId="567C18D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1D1AD1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3EA6C6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34C860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9BF7F2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39131AA8" w14:textId="77777777" w:rsidTr="00745EBF">
        <w:trPr>
          <w:tblCellSpacing w:w="15" w:type="dxa"/>
        </w:trPr>
        <w:tc>
          <w:tcPr>
            <w:tcW w:w="0" w:type="auto"/>
            <w:vAlign w:val="center"/>
            <w:hideMark/>
          </w:tcPr>
          <w:p w14:paraId="22DF5345"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EL </w:t>
            </w:r>
          </w:p>
        </w:tc>
        <w:tc>
          <w:tcPr>
            <w:tcW w:w="0" w:type="auto"/>
            <w:vAlign w:val="center"/>
            <w:hideMark/>
          </w:tcPr>
          <w:p w14:paraId="6C8A3CC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E4A9FC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FE01D9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3DCC9B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833DF8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6926BEF8" w14:textId="77777777" w:rsidTr="00745EBF">
        <w:trPr>
          <w:tblCellSpacing w:w="15" w:type="dxa"/>
        </w:trPr>
        <w:tc>
          <w:tcPr>
            <w:tcW w:w="0" w:type="auto"/>
            <w:vAlign w:val="center"/>
            <w:hideMark/>
          </w:tcPr>
          <w:p w14:paraId="2CF265FD"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ES </w:t>
            </w:r>
          </w:p>
        </w:tc>
        <w:tc>
          <w:tcPr>
            <w:tcW w:w="0" w:type="auto"/>
            <w:vAlign w:val="center"/>
            <w:hideMark/>
          </w:tcPr>
          <w:p w14:paraId="6A3F754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F82DA8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A05DCD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DF6B4C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C81C31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6E3AD1A3" w14:textId="77777777" w:rsidTr="00745EBF">
        <w:trPr>
          <w:tblCellSpacing w:w="15" w:type="dxa"/>
        </w:trPr>
        <w:tc>
          <w:tcPr>
            <w:tcW w:w="0" w:type="auto"/>
            <w:vAlign w:val="center"/>
            <w:hideMark/>
          </w:tcPr>
          <w:p w14:paraId="0E7919F9"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FI </w:t>
            </w:r>
          </w:p>
        </w:tc>
        <w:tc>
          <w:tcPr>
            <w:tcW w:w="0" w:type="auto"/>
            <w:vAlign w:val="center"/>
            <w:hideMark/>
          </w:tcPr>
          <w:p w14:paraId="56E60BD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260512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2014 </w:t>
            </w:r>
          </w:p>
        </w:tc>
        <w:tc>
          <w:tcPr>
            <w:tcW w:w="0" w:type="auto"/>
            <w:vAlign w:val="center"/>
            <w:hideMark/>
          </w:tcPr>
          <w:p w14:paraId="541530A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BF89CC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BA3993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2EB11657" w14:textId="77777777" w:rsidTr="00745EBF">
        <w:trPr>
          <w:tblCellSpacing w:w="15" w:type="dxa"/>
        </w:trPr>
        <w:tc>
          <w:tcPr>
            <w:tcW w:w="0" w:type="auto"/>
            <w:vAlign w:val="center"/>
            <w:hideMark/>
          </w:tcPr>
          <w:p w14:paraId="61894C8E"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FR </w:t>
            </w:r>
          </w:p>
        </w:tc>
        <w:tc>
          <w:tcPr>
            <w:tcW w:w="0" w:type="auto"/>
            <w:vAlign w:val="center"/>
            <w:hideMark/>
          </w:tcPr>
          <w:p w14:paraId="6B4AC49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E65C3D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117761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C1AE9F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F8D66E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69BC7389" w14:textId="77777777" w:rsidTr="00745EBF">
        <w:trPr>
          <w:tblCellSpacing w:w="15" w:type="dxa"/>
        </w:trPr>
        <w:tc>
          <w:tcPr>
            <w:tcW w:w="0" w:type="auto"/>
            <w:vAlign w:val="center"/>
            <w:hideMark/>
          </w:tcPr>
          <w:p w14:paraId="5AB2D574"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IE </w:t>
            </w:r>
          </w:p>
        </w:tc>
        <w:tc>
          <w:tcPr>
            <w:tcW w:w="0" w:type="auto"/>
            <w:vAlign w:val="center"/>
            <w:hideMark/>
          </w:tcPr>
          <w:p w14:paraId="19B3B8C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EC48AE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510926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7CC9FB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018929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45E40245" w14:textId="77777777" w:rsidTr="00745EBF">
        <w:trPr>
          <w:tblCellSpacing w:w="15" w:type="dxa"/>
        </w:trPr>
        <w:tc>
          <w:tcPr>
            <w:tcW w:w="0" w:type="auto"/>
            <w:vAlign w:val="center"/>
            <w:hideMark/>
          </w:tcPr>
          <w:p w14:paraId="7DA92FF3"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IT </w:t>
            </w:r>
          </w:p>
        </w:tc>
        <w:tc>
          <w:tcPr>
            <w:tcW w:w="0" w:type="auto"/>
            <w:vAlign w:val="center"/>
            <w:hideMark/>
          </w:tcPr>
          <w:p w14:paraId="5EA16DA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1F924A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DFF9A8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1D7AC5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9FC7A1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1315E888" w14:textId="77777777" w:rsidTr="00745EBF">
        <w:trPr>
          <w:tblCellSpacing w:w="15" w:type="dxa"/>
        </w:trPr>
        <w:tc>
          <w:tcPr>
            <w:tcW w:w="0" w:type="auto"/>
            <w:vAlign w:val="center"/>
            <w:hideMark/>
          </w:tcPr>
          <w:p w14:paraId="5737E2F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LT </w:t>
            </w:r>
          </w:p>
        </w:tc>
        <w:tc>
          <w:tcPr>
            <w:tcW w:w="0" w:type="auto"/>
            <w:vAlign w:val="center"/>
            <w:hideMark/>
          </w:tcPr>
          <w:p w14:paraId="160AE5A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B196C9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2016 </w:t>
            </w:r>
          </w:p>
        </w:tc>
        <w:tc>
          <w:tcPr>
            <w:tcW w:w="0" w:type="auto"/>
            <w:vAlign w:val="center"/>
            <w:hideMark/>
          </w:tcPr>
          <w:p w14:paraId="5968DCA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6E540FE"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3FB19B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6A2522F0" w14:textId="77777777" w:rsidTr="00745EBF">
        <w:trPr>
          <w:tblCellSpacing w:w="15" w:type="dxa"/>
        </w:trPr>
        <w:tc>
          <w:tcPr>
            <w:tcW w:w="0" w:type="auto"/>
            <w:vAlign w:val="center"/>
            <w:hideMark/>
          </w:tcPr>
          <w:p w14:paraId="4A867096"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LU </w:t>
            </w:r>
          </w:p>
        </w:tc>
        <w:tc>
          <w:tcPr>
            <w:tcW w:w="0" w:type="auto"/>
            <w:vAlign w:val="center"/>
            <w:hideMark/>
          </w:tcPr>
          <w:p w14:paraId="229A19C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CDB1D9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D0A0157"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3E25341"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CA0A69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5EC5D789" w14:textId="77777777" w:rsidTr="00745EBF">
        <w:trPr>
          <w:tblCellSpacing w:w="15" w:type="dxa"/>
        </w:trPr>
        <w:tc>
          <w:tcPr>
            <w:tcW w:w="0" w:type="auto"/>
            <w:vAlign w:val="center"/>
            <w:hideMark/>
          </w:tcPr>
          <w:p w14:paraId="2DBA30B9"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LV </w:t>
            </w:r>
          </w:p>
        </w:tc>
        <w:tc>
          <w:tcPr>
            <w:tcW w:w="0" w:type="auto"/>
            <w:vAlign w:val="center"/>
            <w:hideMark/>
          </w:tcPr>
          <w:p w14:paraId="5AEBF36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8E4F01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1DA5A2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0C1307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E6CCB7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2F5438AE" w14:textId="77777777" w:rsidTr="00745EBF">
        <w:trPr>
          <w:tblCellSpacing w:w="15" w:type="dxa"/>
        </w:trPr>
        <w:tc>
          <w:tcPr>
            <w:tcW w:w="0" w:type="auto"/>
            <w:vAlign w:val="center"/>
            <w:hideMark/>
          </w:tcPr>
          <w:p w14:paraId="66EA9E2D"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MT </w:t>
            </w:r>
          </w:p>
        </w:tc>
        <w:tc>
          <w:tcPr>
            <w:tcW w:w="0" w:type="auto"/>
            <w:vAlign w:val="center"/>
            <w:hideMark/>
          </w:tcPr>
          <w:p w14:paraId="51C3046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18CDE6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543BE57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8DFB35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8F0F78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47C14403" w14:textId="77777777" w:rsidTr="00745EBF">
        <w:trPr>
          <w:tblCellSpacing w:w="15" w:type="dxa"/>
        </w:trPr>
        <w:tc>
          <w:tcPr>
            <w:tcW w:w="0" w:type="auto"/>
            <w:vAlign w:val="center"/>
            <w:hideMark/>
          </w:tcPr>
          <w:p w14:paraId="4D0F27C1"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NL </w:t>
            </w:r>
          </w:p>
        </w:tc>
        <w:tc>
          <w:tcPr>
            <w:tcW w:w="0" w:type="auto"/>
            <w:vAlign w:val="center"/>
            <w:hideMark/>
          </w:tcPr>
          <w:p w14:paraId="5974E7F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4F3A1D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41943D93"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F0AF81B"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12DD1D7F"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7BF9D9F9" w14:textId="77777777" w:rsidTr="00745EBF">
        <w:trPr>
          <w:tblCellSpacing w:w="15" w:type="dxa"/>
        </w:trPr>
        <w:tc>
          <w:tcPr>
            <w:tcW w:w="0" w:type="auto"/>
            <w:vAlign w:val="center"/>
            <w:hideMark/>
          </w:tcPr>
          <w:p w14:paraId="5C5B0DBD"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PT </w:t>
            </w:r>
          </w:p>
        </w:tc>
        <w:tc>
          <w:tcPr>
            <w:tcW w:w="0" w:type="auto"/>
            <w:vAlign w:val="center"/>
            <w:hideMark/>
          </w:tcPr>
          <w:p w14:paraId="2C2B0605"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992B90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2002 </w:t>
            </w:r>
          </w:p>
        </w:tc>
        <w:tc>
          <w:tcPr>
            <w:tcW w:w="0" w:type="auto"/>
            <w:vAlign w:val="center"/>
            <w:hideMark/>
          </w:tcPr>
          <w:p w14:paraId="5CD1C2E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762FAF1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NA </w:t>
            </w:r>
          </w:p>
        </w:tc>
        <w:tc>
          <w:tcPr>
            <w:tcW w:w="0" w:type="auto"/>
            <w:vAlign w:val="center"/>
            <w:hideMark/>
          </w:tcPr>
          <w:p w14:paraId="1E5D4A58"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6CDBB0D4" w14:textId="77777777" w:rsidTr="00745EBF">
        <w:trPr>
          <w:tblCellSpacing w:w="15" w:type="dxa"/>
        </w:trPr>
        <w:tc>
          <w:tcPr>
            <w:tcW w:w="0" w:type="auto"/>
            <w:vAlign w:val="center"/>
            <w:hideMark/>
          </w:tcPr>
          <w:p w14:paraId="3B2C14A7"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SI </w:t>
            </w:r>
          </w:p>
        </w:tc>
        <w:tc>
          <w:tcPr>
            <w:tcW w:w="0" w:type="auto"/>
            <w:vAlign w:val="center"/>
            <w:hideMark/>
          </w:tcPr>
          <w:p w14:paraId="2521136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0F2FE64"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0515E1E0"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338713E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013A632"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1A7DD5CD" w14:textId="77777777" w:rsidTr="00745EBF">
        <w:trPr>
          <w:tblCellSpacing w:w="15" w:type="dxa"/>
        </w:trPr>
        <w:tc>
          <w:tcPr>
            <w:tcW w:w="0" w:type="auto"/>
            <w:vAlign w:val="center"/>
            <w:hideMark/>
          </w:tcPr>
          <w:p w14:paraId="431BA34F"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SK </w:t>
            </w:r>
          </w:p>
        </w:tc>
        <w:tc>
          <w:tcPr>
            <w:tcW w:w="0" w:type="auto"/>
            <w:vAlign w:val="center"/>
            <w:hideMark/>
          </w:tcPr>
          <w:p w14:paraId="1654F5ED"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546B51F9"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2015 </w:t>
            </w:r>
          </w:p>
        </w:tc>
        <w:tc>
          <w:tcPr>
            <w:tcW w:w="0" w:type="auto"/>
            <w:vAlign w:val="center"/>
            <w:hideMark/>
          </w:tcPr>
          <w:p w14:paraId="3434A53C"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62B3B83A"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c>
          <w:tcPr>
            <w:tcW w:w="0" w:type="auto"/>
            <w:vAlign w:val="center"/>
            <w:hideMark/>
          </w:tcPr>
          <w:p w14:paraId="23AF6336" w14:textId="77777777" w:rsidR="00745EBF" w:rsidRPr="00745EBF" w:rsidRDefault="00745EBF" w:rsidP="00745EBF">
            <w:pPr>
              <w:spacing w:after="0" w:line="240" w:lineRule="auto"/>
              <w:jc w:val="right"/>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2017 </w:t>
            </w:r>
          </w:p>
        </w:tc>
      </w:tr>
      <w:tr w:rsidR="00745EBF" w:rsidRPr="00745EBF" w14:paraId="56412826"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687FE260"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i/>
                <w:iCs/>
                <w:sz w:val="18"/>
                <w:szCs w:val="18"/>
                <w:lang w:eastAsia="en-IN"/>
              </w:rPr>
              <w:t xml:space="preserve">Note: </w:t>
            </w:r>
          </w:p>
        </w:tc>
        <w:tc>
          <w:tcPr>
            <w:tcW w:w="0" w:type="auto"/>
            <w:vAlign w:val="center"/>
            <w:hideMark/>
          </w:tcPr>
          <w:p w14:paraId="0D1C72F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732B6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54AE5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3B1019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897E53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47117229"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1CAE2A59"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lang w:eastAsia="en-IN"/>
              </w:rPr>
              <w:t xml:space="preserve">The following aggregates are not applicable for some countries (in a determined period of time): D51A_C1, D29C, D611C, D613CE. </w:t>
            </w:r>
            <w:proofErr w:type="gramStart"/>
            <w:r w:rsidRPr="00745EBF">
              <w:rPr>
                <w:rFonts w:ascii="Times New Roman" w:eastAsia="Times New Roman" w:hAnsi="Times New Roman" w:cs="Times New Roman"/>
                <w:sz w:val="18"/>
                <w:szCs w:val="18"/>
                <w:lang w:eastAsia="en-IN"/>
              </w:rPr>
              <w:t>Thus</w:t>
            </w:r>
            <w:proofErr w:type="gramEnd"/>
            <w:r w:rsidRPr="00745EBF">
              <w:rPr>
                <w:rFonts w:ascii="Times New Roman" w:eastAsia="Times New Roman" w:hAnsi="Times New Roman" w:cs="Times New Roman"/>
                <w:sz w:val="18"/>
                <w:szCs w:val="18"/>
                <w:lang w:eastAsia="en-IN"/>
              </w:rPr>
              <w:t xml:space="preserve"> we replace their NA values by 0 for the calculation.</w:t>
            </w:r>
          </w:p>
        </w:tc>
        <w:tc>
          <w:tcPr>
            <w:tcW w:w="0" w:type="auto"/>
            <w:vAlign w:val="center"/>
            <w:hideMark/>
          </w:tcPr>
          <w:p w14:paraId="609B6B6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751F4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3E734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BD8A43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20816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25B2202D"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035560A5"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1</w:t>
            </w:r>
            <w:r w:rsidRPr="00745EBF">
              <w:rPr>
                <w:rFonts w:ascii="Times New Roman" w:eastAsia="Times New Roman" w:hAnsi="Times New Roman" w:cs="Times New Roman"/>
                <w:sz w:val="18"/>
                <w:szCs w:val="18"/>
                <w:lang w:eastAsia="en-IN"/>
              </w:rPr>
              <w:t xml:space="preserve"> D1 has not been collected for IE before 1998. We will omit these points in the estimation.</w:t>
            </w:r>
          </w:p>
        </w:tc>
        <w:tc>
          <w:tcPr>
            <w:tcW w:w="0" w:type="auto"/>
            <w:vAlign w:val="center"/>
            <w:hideMark/>
          </w:tcPr>
          <w:p w14:paraId="7D6953E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CC5E84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6D6860"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4A10A2"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B6CBD97"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1792B90B"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3D89326B"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2</w:t>
            </w:r>
            <w:r w:rsidRPr="00745EBF">
              <w:rPr>
                <w:rFonts w:ascii="Times New Roman" w:eastAsia="Times New Roman" w:hAnsi="Times New Roman" w:cs="Times New Roman"/>
                <w:sz w:val="18"/>
                <w:szCs w:val="18"/>
                <w:lang w:eastAsia="en-IN"/>
              </w:rPr>
              <w:t xml:space="preserve"> D29C is not applicable for: EE, MT and SK; it is applicable for LT since 2002 and for LV since 2003.</w:t>
            </w:r>
          </w:p>
        </w:tc>
        <w:tc>
          <w:tcPr>
            <w:tcW w:w="0" w:type="auto"/>
            <w:vAlign w:val="center"/>
            <w:hideMark/>
          </w:tcPr>
          <w:p w14:paraId="53600511"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AF40FB"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F5CB4E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295B67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8619A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27E55111"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72D19643"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3</w:t>
            </w:r>
            <w:r w:rsidRPr="00745EBF">
              <w:rPr>
                <w:rFonts w:ascii="Times New Roman" w:eastAsia="Times New Roman" w:hAnsi="Times New Roman" w:cs="Times New Roman"/>
                <w:sz w:val="18"/>
                <w:szCs w:val="18"/>
                <w:lang w:eastAsia="en-IN"/>
              </w:rPr>
              <w:t xml:space="preserve"> D611C is not available, exists but has not been transmitted/collected for PT.</w:t>
            </w:r>
          </w:p>
        </w:tc>
        <w:tc>
          <w:tcPr>
            <w:tcW w:w="0" w:type="auto"/>
            <w:vAlign w:val="center"/>
            <w:hideMark/>
          </w:tcPr>
          <w:p w14:paraId="6D7E7C2D"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6EC3A9"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54E0DE"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438083"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A5EF9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r w:rsidR="00745EBF" w:rsidRPr="00745EBF" w14:paraId="6F7AE0B2" w14:textId="77777777" w:rsidTr="00745EBF">
        <w:trPr>
          <w:tblCellSpacing w:w="15" w:type="dxa"/>
        </w:trPr>
        <w:tc>
          <w:tcPr>
            <w:tcW w:w="0" w:type="auto"/>
            <w:tcBorders>
              <w:top w:val="nil"/>
              <w:left w:val="nil"/>
              <w:bottom w:val="nil"/>
              <w:right w:val="nil"/>
            </w:tcBorders>
            <w:tcMar>
              <w:top w:w="0" w:type="dxa"/>
              <w:left w:w="0" w:type="dxa"/>
              <w:bottom w:w="0" w:type="dxa"/>
              <w:right w:w="0" w:type="dxa"/>
            </w:tcMar>
            <w:vAlign w:val="center"/>
            <w:hideMark/>
          </w:tcPr>
          <w:p w14:paraId="2363D185" w14:textId="77777777" w:rsidR="00745EBF" w:rsidRPr="00745EBF" w:rsidRDefault="00745EBF" w:rsidP="00745EBF">
            <w:pPr>
              <w:spacing w:after="0" w:line="240" w:lineRule="auto"/>
              <w:rPr>
                <w:rFonts w:ascii="Times New Roman" w:eastAsia="Times New Roman" w:hAnsi="Times New Roman" w:cs="Times New Roman"/>
                <w:sz w:val="18"/>
                <w:szCs w:val="18"/>
                <w:lang w:eastAsia="en-IN"/>
              </w:rPr>
            </w:pPr>
            <w:r w:rsidRPr="00745EBF">
              <w:rPr>
                <w:rFonts w:ascii="Times New Roman" w:eastAsia="Times New Roman" w:hAnsi="Times New Roman" w:cs="Times New Roman"/>
                <w:sz w:val="18"/>
                <w:szCs w:val="18"/>
                <w:vertAlign w:val="superscript"/>
                <w:lang w:eastAsia="en-IN"/>
              </w:rPr>
              <w:t>4</w:t>
            </w:r>
            <w:r w:rsidRPr="00745EBF">
              <w:rPr>
                <w:rFonts w:ascii="Times New Roman" w:eastAsia="Times New Roman" w:hAnsi="Times New Roman" w:cs="Times New Roman"/>
                <w:sz w:val="18"/>
                <w:szCs w:val="18"/>
                <w:lang w:eastAsia="en-IN"/>
              </w:rPr>
              <w:t xml:space="preserve"> D613C is applicable for EE since 2002; it is not available, exists but has not been collected for PT before 2010</w:t>
            </w:r>
          </w:p>
        </w:tc>
        <w:tc>
          <w:tcPr>
            <w:tcW w:w="0" w:type="auto"/>
            <w:vAlign w:val="center"/>
            <w:hideMark/>
          </w:tcPr>
          <w:p w14:paraId="476994B6"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7AE93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E51369F"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CA95D95"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780594"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p>
        </w:tc>
      </w:tr>
    </w:tbl>
    <w:p w14:paraId="580AF60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ITR_labour_na</w:t>
      </w:r>
      <w:proofErr w:type="spellEnd"/>
      <w:r w:rsidRPr="00745EBF">
        <w:rPr>
          <w:rFonts w:ascii="Courier New" w:eastAsia="Times New Roman" w:hAnsi="Courier New" w:cs="Courier New"/>
          <w:sz w:val="20"/>
          <w:szCs w:val="20"/>
          <w:lang w:eastAsia="en-IN"/>
        </w:rPr>
        <w:t xml:space="preserve"> &lt;- </w:t>
      </w:r>
    </w:p>
    <w:p w14:paraId="378CB9E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ITR_labour_na</w:t>
      </w:r>
      <w:proofErr w:type="spellEnd"/>
      <w:r w:rsidRPr="00745EBF">
        <w:rPr>
          <w:rFonts w:ascii="Courier New" w:eastAsia="Times New Roman" w:hAnsi="Courier New" w:cs="Courier New"/>
          <w:sz w:val="20"/>
          <w:szCs w:val="20"/>
          <w:lang w:eastAsia="en-IN"/>
        </w:rPr>
        <w:t xml:space="preserve"> %&gt;%</w:t>
      </w:r>
    </w:p>
    <w:p w14:paraId="2CC5244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left_</w:t>
      </w:r>
      <w:proofErr w:type="gramStart"/>
      <w:r w:rsidRPr="00745EBF">
        <w:rPr>
          <w:rFonts w:ascii="Courier New" w:eastAsia="Times New Roman" w:hAnsi="Courier New" w:cs="Courier New"/>
          <w:sz w:val="20"/>
          <w:szCs w:val="20"/>
          <w:lang w:eastAsia="en-IN"/>
        </w:rPr>
        <w:t>join</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labour_specificities</w:t>
      </w:r>
      <w:proofErr w:type="spellEnd"/>
      <w:r w:rsidRPr="00745EBF">
        <w:rPr>
          <w:rFonts w:ascii="Courier New" w:eastAsia="Times New Roman" w:hAnsi="Courier New" w:cs="Courier New"/>
          <w:sz w:val="20"/>
          <w:szCs w:val="20"/>
          <w:lang w:eastAsia="en-IN"/>
        </w:rPr>
        <w:t>, by=c("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w:t>
      </w:r>
    </w:p>
    <w:p w14:paraId="220D31E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F2AC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ITR_labour_na</w:t>
      </w:r>
      <w:proofErr w:type="spellEnd"/>
      <w:r w:rsidRPr="00745EBF">
        <w:rPr>
          <w:rFonts w:ascii="Courier New" w:eastAsia="Times New Roman" w:hAnsi="Courier New" w:cs="Courier New"/>
          <w:sz w:val="20"/>
          <w:szCs w:val="20"/>
          <w:lang w:eastAsia="en-IN"/>
        </w:rPr>
        <w:t>[</w:t>
      </w:r>
      <w:hyperlink r:id="rId33" w:tgtFrame="_blank" w:history="1">
        <w:r w:rsidRPr="00745EBF">
          <w:rPr>
            <w:rFonts w:ascii="Courier New" w:eastAsia="Times New Roman" w:hAnsi="Courier New" w:cs="Courier New"/>
            <w:color w:val="0000FF"/>
            <w:sz w:val="20"/>
            <w:szCs w:val="20"/>
            <w:u w:val="single"/>
            <w:lang w:eastAsia="en-IN"/>
          </w:rPr>
          <w:t>is.na</w:t>
        </w:r>
      </w:hyperlink>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ITR_labour_na</w:t>
      </w:r>
      <w:proofErr w:type="spellEnd"/>
      <w:r w:rsidRPr="00745EBF">
        <w:rPr>
          <w:rFonts w:ascii="Courier New" w:eastAsia="Times New Roman" w:hAnsi="Courier New" w:cs="Courier New"/>
          <w:sz w:val="20"/>
          <w:szCs w:val="20"/>
          <w:lang w:eastAsia="en-IN"/>
        </w:rPr>
        <w:t xml:space="preserve">)] &lt;- 0 </w:t>
      </w:r>
    </w:p>
    <w:p w14:paraId="6559DEC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C540B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 xml:space="preserve"> &lt;-</w:t>
      </w:r>
    </w:p>
    <w:p w14:paraId="0150184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ITR_labour_na</w:t>
      </w:r>
      <w:proofErr w:type="spellEnd"/>
      <w:r w:rsidRPr="00745EBF">
        <w:rPr>
          <w:rFonts w:ascii="Courier New" w:eastAsia="Times New Roman" w:hAnsi="Courier New" w:cs="Courier New"/>
          <w:sz w:val="20"/>
          <w:szCs w:val="20"/>
          <w:lang w:eastAsia="en-IN"/>
        </w:rPr>
        <w:t xml:space="preserve"> %&gt;%</w:t>
      </w:r>
    </w:p>
    <w:p w14:paraId="78BF277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transmute(</w:t>
      </w:r>
      <w:proofErr w:type="spellStart"/>
      <w:proofErr w:type="gramEnd"/>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w:t>
      </w:r>
    </w:p>
    <w:p w14:paraId="5858EBD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ITR_labour=(D51A_C1+D29C+D611C+D613CE+corr_leyrs+corr_lees)/(D1+D29C),</w:t>
      </w:r>
    </w:p>
    <w:p w14:paraId="665DBCE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ITR_pi</w:t>
      </w:r>
      <w:proofErr w:type="spellEnd"/>
      <w:r w:rsidRPr="00745EBF">
        <w:rPr>
          <w:rFonts w:ascii="Courier New" w:eastAsia="Times New Roman" w:hAnsi="Courier New" w:cs="Courier New"/>
          <w:sz w:val="20"/>
          <w:szCs w:val="20"/>
          <w:lang w:eastAsia="en-IN"/>
        </w:rPr>
        <w:t>=D51A_C1/(D1+D29C),</w:t>
      </w:r>
    </w:p>
    <w:p w14:paraId="3523C8A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ITR_essc</w:t>
      </w:r>
      <w:proofErr w:type="spellEnd"/>
      <w:r w:rsidRPr="00745EBF">
        <w:rPr>
          <w:rFonts w:ascii="Courier New" w:eastAsia="Times New Roman" w:hAnsi="Courier New" w:cs="Courier New"/>
          <w:sz w:val="20"/>
          <w:szCs w:val="20"/>
          <w:lang w:eastAsia="en-IN"/>
        </w:rPr>
        <w:t>=(D613CE+corr_lees)/(D1+D29C),</w:t>
      </w:r>
    </w:p>
    <w:p w14:paraId="38D64C8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ITR_esscprt</w:t>
      </w:r>
      <w:proofErr w:type="spellEnd"/>
      <w:r w:rsidRPr="00745EBF">
        <w:rPr>
          <w:rFonts w:ascii="Courier New" w:eastAsia="Times New Roman" w:hAnsi="Courier New" w:cs="Courier New"/>
          <w:sz w:val="20"/>
          <w:szCs w:val="20"/>
          <w:lang w:eastAsia="en-IN"/>
        </w:rPr>
        <w:t>=(D611C+D29C+corr_leyrs)/(D1+D29C))</w:t>
      </w:r>
    </w:p>
    <w:p w14:paraId="10426296" w14:textId="77777777" w:rsidR="00745EBF" w:rsidRPr="00745EBF" w:rsidRDefault="00745EBF" w:rsidP="00745EB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5EBF">
        <w:rPr>
          <w:rFonts w:ascii="Times New Roman" w:eastAsia="Times New Roman" w:hAnsi="Times New Roman" w:cs="Times New Roman"/>
          <w:b/>
          <w:bCs/>
          <w:sz w:val="36"/>
          <w:szCs w:val="36"/>
          <w:lang w:eastAsia="en-IN"/>
        </w:rPr>
        <w:t>Step 5: Euro Area GDP-weighted average</w:t>
      </w:r>
    </w:p>
    <w:p w14:paraId="5DCCC6EB"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After setting up the ITR on labour for the 19 countries that compose the Euro Area, it is possible to build the GDP-weighted average for the Euro Area. We use the same weights that were established for the ITR on consumption. The chart below shows the final series for France, Germany, Italy, Spain and the Euro Area.</w:t>
      </w:r>
    </w:p>
    <w:p w14:paraId="13F8089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ITR_labour_EA</w:t>
      </w:r>
      <w:proofErr w:type="spellEnd"/>
      <w:r w:rsidRPr="00745EBF">
        <w:rPr>
          <w:rFonts w:ascii="Courier New" w:eastAsia="Times New Roman" w:hAnsi="Courier New" w:cs="Courier New"/>
          <w:sz w:val="20"/>
          <w:szCs w:val="20"/>
          <w:lang w:eastAsia="en-IN"/>
        </w:rPr>
        <w:t xml:space="preserve"> &lt;-</w:t>
      </w:r>
    </w:p>
    <w:p w14:paraId="2D6DDC2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 xml:space="preserve"> %&gt;%</w:t>
      </w:r>
    </w:p>
    <w:p w14:paraId="6AA2809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left_join</w:t>
      </w:r>
      <w:proofErr w:type="spellEnd"/>
      <w:r w:rsidRPr="00745EBF">
        <w:rPr>
          <w:rFonts w:ascii="Courier New" w:eastAsia="Times New Roman" w:hAnsi="Courier New" w:cs="Courier New"/>
          <w:sz w:val="20"/>
          <w:szCs w:val="20"/>
          <w:lang w:eastAsia="en-IN"/>
        </w:rPr>
        <w:t>(</w:t>
      </w:r>
      <w:proofErr w:type="spellStart"/>
      <w:proofErr w:type="gramStart"/>
      <w:r w:rsidRPr="00745EBF">
        <w:rPr>
          <w:rFonts w:ascii="Courier New" w:eastAsia="Times New Roman" w:hAnsi="Courier New" w:cs="Courier New"/>
          <w:sz w:val="20"/>
          <w:szCs w:val="20"/>
          <w:lang w:eastAsia="en-IN"/>
        </w:rPr>
        <w:t>weights,by</w:t>
      </w:r>
      <w:proofErr w:type="spellEnd"/>
      <w:proofErr w:type="gramEnd"/>
      <w:r w:rsidRPr="00745EBF">
        <w:rPr>
          <w:rFonts w:ascii="Courier New" w:eastAsia="Times New Roman" w:hAnsi="Courier New" w:cs="Courier New"/>
          <w:sz w:val="20"/>
          <w:szCs w:val="20"/>
          <w:lang w:eastAsia="en-IN"/>
        </w:rPr>
        <w:t>=c("country"="</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"="period")) %&gt;%</w:t>
      </w:r>
    </w:p>
    <w:p w14:paraId="772C90F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&lt;1) %&gt;%</w:t>
      </w:r>
    </w:p>
    <w:p w14:paraId="03C38CE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transmute(</w:t>
      </w:r>
      <w:proofErr w:type="gramEnd"/>
      <w:r w:rsidRPr="00745EBF">
        <w:rPr>
          <w:rFonts w:ascii="Courier New" w:eastAsia="Times New Roman" w:hAnsi="Courier New" w:cs="Courier New"/>
          <w:sz w:val="20"/>
          <w:szCs w:val="20"/>
          <w:lang w:eastAsia="en-IN"/>
        </w:rPr>
        <w:t>period,</w:t>
      </w:r>
    </w:p>
    <w:p w14:paraId="00018D4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*weight,</w:t>
      </w:r>
    </w:p>
    <w:p w14:paraId="5696A7D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ITR_pi</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ITR_pi</w:t>
      </w:r>
      <w:proofErr w:type="spellEnd"/>
      <w:r w:rsidRPr="00745EBF">
        <w:rPr>
          <w:rFonts w:ascii="Courier New" w:eastAsia="Times New Roman" w:hAnsi="Courier New" w:cs="Courier New"/>
          <w:sz w:val="20"/>
          <w:szCs w:val="20"/>
          <w:lang w:eastAsia="en-IN"/>
        </w:rPr>
        <w:t>*weight,</w:t>
      </w:r>
    </w:p>
    <w:p w14:paraId="6CB1363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ITR_essc</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ITR_essc</w:t>
      </w:r>
      <w:proofErr w:type="spellEnd"/>
      <w:r w:rsidRPr="00745EBF">
        <w:rPr>
          <w:rFonts w:ascii="Courier New" w:eastAsia="Times New Roman" w:hAnsi="Courier New" w:cs="Courier New"/>
          <w:sz w:val="20"/>
          <w:szCs w:val="20"/>
          <w:lang w:eastAsia="en-IN"/>
        </w:rPr>
        <w:t>*weight,</w:t>
      </w:r>
    </w:p>
    <w:p w14:paraId="657A17F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ITR_esscprt</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ITR_esscprt</w:t>
      </w:r>
      <w:proofErr w:type="spellEnd"/>
      <w:r w:rsidRPr="00745EBF">
        <w:rPr>
          <w:rFonts w:ascii="Courier New" w:eastAsia="Times New Roman" w:hAnsi="Courier New" w:cs="Courier New"/>
          <w:sz w:val="20"/>
          <w:szCs w:val="20"/>
          <w:lang w:eastAsia="en-IN"/>
        </w:rPr>
        <w:t>*weight) %&gt;%</w:t>
      </w:r>
    </w:p>
    <w:p w14:paraId="17F6A19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group_by</w:t>
      </w:r>
      <w:proofErr w:type="spellEnd"/>
      <w:r w:rsidRPr="00745EBF">
        <w:rPr>
          <w:rFonts w:ascii="Courier New" w:eastAsia="Times New Roman" w:hAnsi="Courier New" w:cs="Courier New"/>
          <w:sz w:val="20"/>
          <w:szCs w:val="20"/>
          <w:lang w:eastAsia="en-IN"/>
        </w:rPr>
        <w:t>(period) %&gt;%</w:t>
      </w:r>
    </w:p>
    <w:p w14:paraId="6BA3156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summarize(</w:t>
      </w:r>
      <w:proofErr w:type="spellStart"/>
      <w:proofErr w:type="gramEnd"/>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=sum(</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w:t>
      </w:r>
    </w:p>
    <w:p w14:paraId="6A78AC3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ITR_pi</w:t>
      </w:r>
      <w:proofErr w:type="spellEnd"/>
      <w:r w:rsidRPr="00745EBF">
        <w:rPr>
          <w:rFonts w:ascii="Courier New" w:eastAsia="Times New Roman" w:hAnsi="Courier New" w:cs="Courier New"/>
          <w:sz w:val="20"/>
          <w:szCs w:val="20"/>
          <w:lang w:eastAsia="en-IN"/>
        </w:rPr>
        <w:t>=</w:t>
      </w:r>
      <w:proofErr w:type="gramStart"/>
      <w:r w:rsidRPr="00745EBF">
        <w:rPr>
          <w:rFonts w:ascii="Courier New" w:eastAsia="Times New Roman" w:hAnsi="Courier New" w:cs="Courier New"/>
          <w:sz w:val="20"/>
          <w:szCs w:val="20"/>
          <w:lang w:eastAsia="en-IN"/>
        </w:rPr>
        <w:t>sum(</w:t>
      </w:r>
      <w:proofErr w:type="spellStart"/>
      <w:proofErr w:type="gramEnd"/>
      <w:r w:rsidRPr="00745EBF">
        <w:rPr>
          <w:rFonts w:ascii="Courier New" w:eastAsia="Times New Roman" w:hAnsi="Courier New" w:cs="Courier New"/>
          <w:sz w:val="20"/>
          <w:szCs w:val="20"/>
          <w:lang w:eastAsia="en-IN"/>
        </w:rPr>
        <w:t>ITR_pi</w:t>
      </w:r>
      <w:proofErr w:type="spellEnd"/>
      <w:r w:rsidRPr="00745EBF">
        <w:rPr>
          <w:rFonts w:ascii="Courier New" w:eastAsia="Times New Roman" w:hAnsi="Courier New" w:cs="Courier New"/>
          <w:sz w:val="20"/>
          <w:szCs w:val="20"/>
          <w:lang w:eastAsia="en-IN"/>
        </w:rPr>
        <w:t>),</w:t>
      </w:r>
    </w:p>
    <w:p w14:paraId="3273A2C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ITR_essc</w:t>
      </w:r>
      <w:proofErr w:type="spellEnd"/>
      <w:r w:rsidRPr="00745EBF">
        <w:rPr>
          <w:rFonts w:ascii="Courier New" w:eastAsia="Times New Roman" w:hAnsi="Courier New" w:cs="Courier New"/>
          <w:sz w:val="20"/>
          <w:szCs w:val="20"/>
          <w:lang w:eastAsia="en-IN"/>
        </w:rPr>
        <w:t>=</w:t>
      </w:r>
      <w:proofErr w:type="gramStart"/>
      <w:r w:rsidRPr="00745EBF">
        <w:rPr>
          <w:rFonts w:ascii="Courier New" w:eastAsia="Times New Roman" w:hAnsi="Courier New" w:cs="Courier New"/>
          <w:sz w:val="20"/>
          <w:szCs w:val="20"/>
          <w:lang w:eastAsia="en-IN"/>
        </w:rPr>
        <w:t>sum(</w:t>
      </w:r>
      <w:proofErr w:type="spellStart"/>
      <w:proofErr w:type="gramEnd"/>
      <w:r w:rsidRPr="00745EBF">
        <w:rPr>
          <w:rFonts w:ascii="Courier New" w:eastAsia="Times New Roman" w:hAnsi="Courier New" w:cs="Courier New"/>
          <w:sz w:val="20"/>
          <w:szCs w:val="20"/>
          <w:lang w:eastAsia="en-IN"/>
        </w:rPr>
        <w:t>ITR_essc</w:t>
      </w:r>
      <w:proofErr w:type="spellEnd"/>
      <w:r w:rsidRPr="00745EBF">
        <w:rPr>
          <w:rFonts w:ascii="Courier New" w:eastAsia="Times New Roman" w:hAnsi="Courier New" w:cs="Courier New"/>
          <w:sz w:val="20"/>
          <w:szCs w:val="20"/>
          <w:lang w:eastAsia="en-IN"/>
        </w:rPr>
        <w:t>),</w:t>
      </w:r>
    </w:p>
    <w:p w14:paraId="1939971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ITR_esscprt</w:t>
      </w:r>
      <w:proofErr w:type="spellEnd"/>
      <w:r w:rsidRPr="00745EBF">
        <w:rPr>
          <w:rFonts w:ascii="Courier New" w:eastAsia="Times New Roman" w:hAnsi="Courier New" w:cs="Courier New"/>
          <w:sz w:val="20"/>
          <w:szCs w:val="20"/>
          <w:lang w:eastAsia="en-IN"/>
        </w:rPr>
        <w:t>=</w:t>
      </w:r>
      <w:proofErr w:type="gramStart"/>
      <w:r w:rsidRPr="00745EBF">
        <w:rPr>
          <w:rFonts w:ascii="Courier New" w:eastAsia="Times New Roman" w:hAnsi="Courier New" w:cs="Courier New"/>
          <w:sz w:val="20"/>
          <w:szCs w:val="20"/>
          <w:lang w:eastAsia="en-IN"/>
        </w:rPr>
        <w:t>sum(</w:t>
      </w:r>
      <w:proofErr w:type="spellStart"/>
      <w:proofErr w:type="gramEnd"/>
      <w:r w:rsidRPr="00745EBF">
        <w:rPr>
          <w:rFonts w:ascii="Courier New" w:eastAsia="Times New Roman" w:hAnsi="Courier New" w:cs="Courier New"/>
          <w:sz w:val="20"/>
          <w:szCs w:val="20"/>
          <w:lang w:eastAsia="en-IN"/>
        </w:rPr>
        <w:t>ITR_esscprt</w:t>
      </w:r>
      <w:proofErr w:type="spellEnd"/>
      <w:r w:rsidRPr="00745EBF">
        <w:rPr>
          <w:rFonts w:ascii="Courier New" w:eastAsia="Times New Roman" w:hAnsi="Courier New" w:cs="Courier New"/>
          <w:sz w:val="20"/>
          <w:szCs w:val="20"/>
          <w:lang w:eastAsia="en-IN"/>
        </w:rPr>
        <w:t>)) %&gt;%</w:t>
      </w:r>
    </w:p>
    <w:p w14:paraId="516660E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add_column</w:t>
      </w:r>
      <w:proofErr w:type="spellEnd"/>
      <w:r w:rsidRPr="00745EBF">
        <w:rPr>
          <w:rFonts w:ascii="Courier New" w:eastAsia="Times New Roman" w:hAnsi="Courier New" w:cs="Courier New"/>
          <w:sz w:val="20"/>
          <w:szCs w:val="20"/>
          <w:lang w:eastAsia="en-IN"/>
        </w:rPr>
        <w:t>(country="EA19")</w:t>
      </w:r>
    </w:p>
    <w:p w14:paraId="5F9FD74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11BCF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ITR_labour_4 &lt;- </w:t>
      </w:r>
    </w:p>
    <w:p w14:paraId="4D8A4BB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%&gt;%</w:t>
      </w:r>
    </w:p>
    <w:p w14:paraId="4D8736A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('FR|DE|IT|ES', country))</w:t>
      </w:r>
    </w:p>
    <w:p w14:paraId="5748344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09731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ITR_labour_FIN1 &lt;- </w:t>
      </w:r>
    </w:p>
    <w:p w14:paraId="6D8FF14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bind_</w:t>
      </w:r>
      <w:proofErr w:type="gramStart"/>
      <w:r w:rsidRPr="00745EBF">
        <w:rPr>
          <w:rFonts w:ascii="Courier New" w:eastAsia="Times New Roman" w:hAnsi="Courier New" w:cs="Courier New"/>
          <w:sz w:val="20"/>
          <w:szCs w:val="20"/>
          <w:lang w:eastAsia="en-IN"/>
        </w:rPr>
        <w:t>rows</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ITR_labour_4,ITR_labour_EA)</w:t>
      </w:r>
    </w:p>
    <w:p w14:paraId="4628CB3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082E3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ITR_labour_FIN1$country &lt;- </w:t>
      </w:r>
      <w:proofErr w:type="gramStart"/>
      <w:r w:rsidRPr="00745EBF">
        <w:rPr>
          <w:rFonts w:ascii="Courier New" w:eastAsia="Times New Roman" w:hAnsi="Courier New" w:cs="Courier New"/>
          <w:sz w:val="20"/>
          <w:szCs w:val="20"/>
          <w:lang w:eastAsia="en-IN"/>
        </w:rPr>
        <w:t>factor(</w:t>
      </w:r>
      <w:proofErr w:type="gramEnd"/>
      <w:r w:rsidRPr="00745EBF">
        <w:rPr>
          <w:rFonts w:ascii="Courier New" w:eastAsia="Times New Roman" w:hAnsi="Courier New" w:cs="Courier New"/>
          <w:sz w:val="20"/>
          <w:szCs w:val="20"/>
          <w:lang w:eastAsia="en-IN"/>
        </w:rPr>
        <w:t xml:space="preserve">ITR_labour_FIN1$country)                  </w:t>
      </w:r>
    </w:p>
    <w:p w14:paraId="22E26AF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levels(</w:t>
      </w:r>
      <w:proofErr w:type="gramEnd"/>
      <w:r w:rsidRPr="00745EBF">
        <w:rPr>
          <w:rFonts w:ascii="Courier New" w:eastAsia="Times New Roman" w:hAnsi="Courier New" w:cs="Courier New"/>
          <w:sz w:val="20"/>
          <w:szCs w:val="20"/>
          <w:lang w:eastAsia="en-IN"/>
        </w:rPr>
        <w:t>ITR_labour_FIN1$country)&lt;-</w:t>
      </w:r>
      <w:proofErr w:type="spellStart"/>
      <w:r w:rsidRPr="00745EBF">
        <w:rPr>
          <w:rFonts w:ascii="Courier New" w:eastAsia="Times New Roman" w:hAnsi="Courier New" w:cs="Courier New"/>
          <w:sz w:val="20"/>
          <w:szCs w:val="20"/>
          <w:lang w:eastAsia="en-IN"/>
        </w:rPr>
        <w:t>listcountry</w:t>
      </w:r>
      <w:proofErr w:type="spellEnd"/>
    </w:p>
    <w:p w14:paraId="632D93C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A957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5EBF">
        <w:rPr>
          <w:rFonts w:ascii="Courier New" w:eastAsia="Times New Roman" w:hAnsi="Courier New" w:cs="Courier New"/>
          <w:sz w:val="20"/>
          <w:szCs w:val="20"/>
          <w:lang w:eastAsia="en-IN"/>
        </w:rPr>
        <w:t>ggplot</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ITR_labour_FIN1,aes(</w:t>
      </w:r>
      <w:proofErr w:type="spellStart"/>
      <w:r w:rsidRPr="00745EBF">
        <w:rPr>
          <w:rFonts w:ascii="Courier New" w:eastAsia="Times New Roman" w:hAnsi="Courier New" w:cs="Courier New"/>
          <w:sz w:val="20"/>
          <w:szCs w:val="20"/>
          <w:lang w:eastAsia="en-IN"/>
        </w:rPr>
        <w:t>period,ITR_labour,colour</w:t>
      </w:r>
      <w:proofErr w:type="spellEnd"/>
      <w:r w:rsidRPr="00745EBF">
        <w:rPr>
          <w:rFonts w:ascii="Courier New" w:eastAsia="Times New Roman" w:hAnsi="Courier New" w:cs="Courier New"/>
          <w:sz w:val="20"/>
          <w:szCs w:val="20"/>
          <w:lang w:eastAsia="en-IN"/>
        </w:rPr>
        <w:t>=country))+</w:t>
      </w:r>
    </w:p>
    <w:p w14:paraId="6D9549E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w:t>
      </w:r>
      <w:proofErr w:type="gramStart"/>
      <w:r w:rsidRPr="00745EBF">
        <w:rPr>
          <w:rFonts w:ascii="Courier New" w:eastAsia="Times New Roman" w:hAnsi="Courier New" w:cs="Courier New"/>
          <w:sz w:val="20"/>
          <w:szCs w:val="20"/>
          <w:lang w:eastAsia="en-IN"/>
        </w:rPr>
        <w:t>line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w:t>
      </w:r>
    </w:p>
    <w:p w14:paraId="134101E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scale_x_</w:t>
      </w:r>
      <w:proofErr w:type="gramStart"/>
      <w:r w:rsidRPr="00745EBF">
        <w:rPr>
          <w:rFonts w:ascii="Courier New" w:eastAsia="Times New Roman" w:hAnsi="Courier New" w:cs="Courier New"/>
          <w:sz w:val="20"/>
          <w:szCs w:val="20"/>
          <w:lang w:eastAsia="en-IN"/>
        </w:rPr>
        <w:t>date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expand = c(0.01,0.01)) +</w:t>
      </w:r>
    </w:p>
    <w:p w14:paraId="3FF3C73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062EC5A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 +</w:t>
      </w:r>
    </w:p>
    <w:p w14:paraId="4B61596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"Implicit Tax Rate on Labour")</w:t>
      </w:r>
    </w:p>
    <w:p w14:paraId="70AEC38A" w14:textId="4F0B9ED4"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lastRenderedPageBreak/>
        <w:drawing>
          <wp:inline distT="0" distB="0" distL="0" distR="0" wp14:anchorId="0BD911E5" wp14:editId="219040BB">
            <wp:extent cx="4343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43400" cy="2171700"/>
                    </a:xfrm>
                    <a:prstGeom prst="rect">
                      <a:avLst/>
                    </a:prstGeom>
                  </pic:spPr>
                </pic:pic>
              </a:graphicData>
            </a:graphic>
          </wp:inline>
        </w:drawing>
      </w:r>
    </w:p>
    <w:p w14:paraId="7B907526"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For the analysis, it is possible to recover the evolution of the personal income tax, the employees’ SSC and the employers’ SSC as a share of the ITR on labour. The chart below shows this evolution:</w:t>
      </w:r>
    </w:p>
    <w:p w14:paraId="6FEB21E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ITR_labour_shares</w:t>
      </w:r>
      <w:proofErr w:type="spellEnd"/>
      <w:r w:rsidRPr="00745EBF">
        <w:rPr>
          <w:rFonts w:ascii="Courier New" w:eastAsia="Times New Roman" w:hAnsi="Courier New" w:cs="Courier New"/>
          <w:sz w:val="20"/>
          <w:szCs w:val="20"/>
          <w:lang w:eastAsia="en-IN"/>
        </w:rPr>
        <w:t xml:space="preserve"> &lt;- </w:t>
      </w:r>
    </w:p>
    <w:p w14:paraId="2A8142F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ITR_labour_FIN1 %&gt;%</w:t>
      </w:r>
    </w:p>
    <w:p w14:paraId="3BF2A45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transmute(</w:t>
      </w:r>
      <w:proofErr w:type="spellStart"/>
      <w:proofErr w:type="gramEnd"/>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w:t>
      </w:r>
    </w:p>
    <w:p w14:paraId="6696A62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w_pi</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ITR_pi</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w:t>
      </w:r>
    </w:p>
    <w:p w14:paraId="3C71AB4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w_essc</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ITR_essc</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w:t>
      </w:r>
    </w:p>
    <w:p w14:paraId="6FC536C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w_esscprt</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ITR_esscprt</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 %&gt;%</w:t>
      </w:r>
    </w:p>
    <w:p w14:paraId="7BD29A7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gather(</w:t>
      </w:r>
      <w:proofErr w:type="spellStart"/>
      <w:proofErr w:type="gramStart"/>
      <w:r w:rsidRPr="00745EBF">
        <w:rPr>
          <w:rFonts w:ascii="Courier New" w:eastAsia="Times New Roman" w:hAnsi="Courier New" w:cs="Courier New"/>
          <w:sz w:val="20"/>
          <w:szCs w:val="20"/>
          <w:lang w:eastAsia="en-IN"/>
        </w:rPr>
        <w:t>var,value</w:t>
      </w:r>
      <w:proofErr w:type="spellEnd"/>
      <w:proofErr w:type="gramEnd"/>
      <w:r w:rsidRPr="00745EBF">
        <w:rPr>
          <w:rFonts w:ascii="Courier New" w:eastAsia="Times New Roman" w:hAnsi="Courier New" w:cs="Courier New"/>
          <w:sz w:val="20"/>
          <w:szCs w:val="20"/>
          <w:lang w:eastAsia="en-IN"/>
        </w:rPr>
        <w:t>,-period,-country)</w:t>
      </w:r>
    </w:p>
    <w:p w14:paraId="597DFB3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1C2BC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listVar</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list(</w:t>
      </w:r>
      <w:proofErr w:type="gramEnd"/>
      <w:r w:rsidRPr="00745EBF">
        <w:rPr>
          <w:rFonts w:ascii="Courier New" w:eastAsia="Times New Roman" w:hAnsi="Courier New" w:cs="Courier New"/>
          <w:sz w:val="20"/>
          <w:szCs w:val="20"/>
          <w:lang w:eastAsia="en-IN"/>
        </w:rPr>
        <w:t>"Personal Income Tax"  = "</w:t>
      </w:r>
      <w:proofErr w:type="spellStart"/>
      <w:r w:rsidRPr="00745EBF">
        <w:rPr>
          <w:rFonts w:ascii="Courier New" w:eastAsia="Times New Roman" w:hAnsi="Courier New" w:cs="Courier New"/>
          <w:sz w:val="20"/>
          <w:szCs w:val="20"/>
          <w:lang w:eastAsia="en-IN"/>
        </w:rPr>
        <w:t>w_pi</w:t>
      </w:r>
      <w:proofErr w:type="spellEnd"/>
      <w:r w:rsidRPr="00745EBF">
        <w:rPr>
          <w:rFonts w:ascii="Courier New" w:eastAsia="Times New Roman" w:hAnsi="Courier New" w:cs="Courier New"/>
          <w:sz w:val="20"/>
          <w:szCs w:val="20"/>
          <w:lang w:eastAsia="en-IN"/>
        </w:rPr>
        <w:t>",</w:t>
      </w:r>
    </w:p>
    <w:p w14:paraId="40C92CB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"Employees' SSC</w:t>
      </w:r>
      <w:proofErr w:type="gramStart"/>
      <w:r w:rsidRPr="00745EBF">
        <w:rPr>
          <w:rFonts w:ascii="Courier New" w:eastAsia="Times New Roman" w:hAnsi="Courier New" w:cs="Courier New"/>
          <w:sz w:val="20"/>
          <w:szCs w:val="20"/>
          <w:lang w:eastAsia="en-IN"/>
        </w:rPr>
        <w:t>"  =</w:t>
      </w:r>
      <w:proofErr w:type="gramEnd"/>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w_essc</w:t>
      </w:r>
      <w:proofErr w:type="spellEnd"/>
      <w:r w:rsidRPr="00745EBF">
        <w:rPr>
          <w:rFonts w:ascii="Courier New" w:eastAsia="Times New Roman" w:hAnsi="Courier New" w:cs="Courier New"/>
          <w:sz w:val="20"/>
          <w:szCs w:val="20"/>
          <w:lang w:eastAsia="en-IN"/>
        </w:rPr>
        <w:t>",</w:t>
      </w:r>
    </w:p>
    <w:p w14:paraId="00C643A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"Employers' SSC and payroll taxes" = "</w:t>
      </w:r>
      <w:proofErr w:type="spellStart"/>
      <w:r w:rsidRPr="00745EBF">
        <w:rPr>
          <w:rFonts w:ascii="Courier New" w:eastAsia="Times New Roman" w:hAnsi="Courier New" w:cs="Courier New"/>
          <w:sz w:val="20"/>
          <w:szCs w:val="20"/>
          <w:lang w:eastAsia="en-IN"/>
        </w:rPr>
        <w:t>w_esscprt</w:t>
      </w:r>
      <w:proofErr w:type="spellEnd"/>
      <w:r w:rsidRPr="00745EBF">
        <w:rPr>
          <w:rFonts w:ascii="Courier New" w:eastAsia="Times New Roman" w:hAnsi="Courier New" w:cs="Courier New"/>
          <w:sz w:val="20"/>
          <w:szCs w:val="20"/>
          <w:lang w:eastAsia="en-IN"/>
        </w:rPr>
        <w:t>")</w:t>
      </w:r>
    </w:p>
    <w:p w14:paraId="511D195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6295C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ITR_labour_shares$var</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factor(</w:t>
      </w:r>
      <w:proofErr w:type="spellStart"/>
      <w:proofErr w:type="gramEnd"/>
      <w:r w:rsidRPr="00745EBF">
        <w:rPr>
          <w:rFonts w:ascii="Courier New" w:eastAsia="Times New Roman" w:hAnsi="Courier New" w:cs="Courier New"/>
          <w:sz w:val="20"/>
          <w:szCs w:val="20"/>
          <w:lang w:eastAsia="en-IN"/>
        </w:rPr>
        <w:t>ITR_labour_shares$var</w:t>
      </w:r>
      <w:proofErr w:type="spellEnd"/>
      <w:r w:rsidRPr="00745EBF">
        <w:rPr>
          <w:rFonts w:ascii="Courier New" w:eastAsia="Times New Roman" w:hAnsi="Courier New" w:cs="Courier New"/>
          <w:sz w:val="20"/>
          <w:szCs w:val="20"/>
          <w:lang w:eastAsia="en-IN"/>
        </w:rPr>
        <w:t>)</w:t>
      </w:r>
    </w:p>
    <w:p w14:paraId="35197AF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levels(</w:t>
      </w:r>
      <w:proofErr w:type="spellStart"/>
      <w:proofErr w:type="gramEnd"/>
      <w:r w:rsidRPr="00745EBF">
        <w:rPr>
          <w:rFonts w:ascii="Courier New" w:eastAsia="Times New Roman" w:hAnsi="Courier New" w:cs="Courier New"/>
          <w:sz w:val="20"/>
          <w:szCs w:val="20"/>
          <w:lang w:eastAsia="en-IN"/>
        </w:rPr>
        <w:t>ITR_labour_shares$var</w:t>
      </w:r>
      <w:proofErr w:type="spellEnd"/>
      <w:r w:rsidRPr="00745EBF">
        <w:rPr>
          <w:rFonts w:ascii="Courier New" w:eastAsia="Times New Roman" w:hAnsi="Courier New" w:cs="Courier New"/>
          <w:sz w:val="20"/>
          <w:szCs w:val="20"/>
          <w:lang w:eastAsia="en-IN"/>
        </w:rPr>
        <w:t>)&lt;-</w:t>
      </w:r>
      <w:proofErr w:type="spellStart"/>
      <w:r w:rsidRPr="00745EBF">
        <w:rPr>
          <w:rFonts w:ascii="Courier New" w:eastAsia="Times New Roman" w:hAnsi="Courier New" w:cs="Courier New"/>
          <w:sz w:val="20"/>
          <w:szCs w:val="20"/>
          <w:lang w:eastAsia="en-IN"/>
        </w:rPr>
        <w:t>listVar</w:t>
      </w:r>
      <w:proofErr w:type="spellEnd"/>
    </w:p>
    <w:p w14:paraId="2D8F36F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3D58E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5EBF">
        <w:rPr>
          <w:rFonts w:ascii="Courier New" w:eastAsia="Times New Roman" w:hAnsi="Courier New" w:cs="Courier New"/>
          <w:sz w:val="20"/>
          <w:szCs w:val="20"/>
          <w:lang w:eastAsia="en-IN"/>
        </w:rPr>
        <w:t>ggplot</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ITR_labour_shares,aes</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period,value,colour</w:t>
      </w:r>
      <w:proofErr w:type="spellEnd"/>
      <w:r w:rsidRPr="00745EBF">
        <w:rPr>
          <w:rFonts w:ascii="Courier New" w:eastAsia="Times New Roman" w:hAnsi="Courier New" w:cs="Courier New"/>
          <w:sz w:val="20"/>
          <w:szCs w:val="20"/>
          <w:lang w:eastAsia="en-IN"/>
        </w:rPr>
        <w:t>=var))+</w:t>
      </w:r>
    </w:p>
    <w:p w14:paraId="4E88A3A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w:t>
      </w:r>
      <w:proofErr w:type="gramStart"/>
      <w:r w:rsidRPr="00745EBF">
        <w:rPr>
          <w:rFonts w:ascii="Courier New" w:eastAsia="Times New Roman" w:hAnsi="Courier New" w:cs="Courier New"/>
          <w:sz w:val="20"/>
          <w:szCs w:val="20"/>
          <w:lang w:eastAsia="en-IN"/>
        </w:rPr>
        <w:t>line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w:t>
      </w:r>
    </w:p>
    <w:p w14:paraId="6AFC3D8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facet_</w:t>
      </w:r>
      <w:proofErr w:type="gramStart"/>
      <w:r w:rsidRPr="00745EBF">
        <w:rPr>
          <w:rFonts w:ascii="Courier New" w:eastAsia="Times New Roman" w:hAnsi="Courier New" w:cs="Courier New"/>
          <w:sz w:val="20"/>
          <w:szCs w:val="20"/>
          <w:lang w:eastAsia="en-IN"/>
        </w:rPr>
        <w:t>wrap</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~country ,scales ="fixed",</w:t>
      </w:r>
      <w:proofErr w:type="spellStart"/>
      <w:r w:rsidRPr="00745EBF">
        <w:rPr>
          <w:rFonts w:ascii="Courier New" w:eastAsia="Times New Roman" w:hAnsi="Courier New" w:cs="Courier New"/>
          <w:sz w:val="20"/>
          <w:szCs w:val="20"/>
          <w:lang w:eastAsia="en-IN"/>
        </w:rPr>
        <w:t>ncol</w:t>
      </w:r>
      <w:proofErr w:type="spellEnd"/>
      <w:r w:rsidRPr="00745EBF">
        <w:rPr>
          <w:rFonts w:ascii="Courier New" w:eastAsia="Times New Roman" w:hAnsi="Courier New" w:cs="Courier New"/>
          <w:sz w:val="20"/>
          <w:szCs w:val="20"/>
          <w:lang w:eastAsia="en-IN"/>
        </w:rPr>
        <w:t xml:space="preserve"> = 2)+</w:t>
      </w:r>
    </w:p>
    <w:p w14:paraId="69D12C6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scale_x_</w:t>
      </w:r>
      <w:proofErr w:type="gramStart"/>
      <w:r w:rsidRPr="00745EBF">
        <w:rPr>
          <w:rFonts w:ascii="Courier New" w:eastAsia="Times New Roman" w:hAnsi="Courier New" w:cs="Courier New"/>
          <w:sz w:val="20"/>
          <w:szCs w:val="20"/>
          <w:lang w:eastAsia="en-IN"/>
        </w:rPr>
        <w:t>date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expand = c(0.01,0.01)) +</w:t>
      </w:r>
    </w:p>
    <w:p w14:paraId="18A2170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1D5B5C8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plot.title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element_text</w:t>
      </w:r>
      <w:proofErr w:type="spellEnd"/>
      <w:r w:rsidRPr="00745EBF">
        <w:rPr>
          <w:rFonts w:ascii="Courier New" w:eastAsia="Times New Roman" w:hAnsi="Courier New" w:cs="Courier New"/>
          <w:sz w:val="20"/>
          <w:szCs w:val="20"/>
          <w:lang w:eastAsia="en-IN"/>
        </w:rPr>
        <w:t>(size=16),</w:t>
      </w:r>
    </w:p>
    <w:p w14:paraId="54F9D58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 +</w:t>
      </w:r>
    </w:p>
    <w:p w14:paraId="0F825DA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"Personal Income Tax, Employees' SSC and Employers' SSC &amp; payroll taxes \n (as a share of the ITR on Labour)")</w:t>
      </w:r>
    </w:p>
    <w:p w14:paraId="174F00C5" w14:textId="644662C0"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lastRenderedPageBreak/>
        <w:drawing>
          <wp:inline distT="0" distB="0" distL="0" distR="0" wp14:anchorId="7B475CE0" wp14:editId="7BC30A9D">
            <wp:extent cx="434340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43400" cy="3905250"/>
                    </a:xfrm>
                    <a:prstGeom prst="rect">
                      <a:avLst/>
                    </a:prstGeom>
                  </pic:spPr>
                </pic:pic>
              </a:graphicData>
            </a:graphic>
          </wp:inline>
        </w:drawing>
      </w:r>
    </w:p>
    <w:p w14:paraId="4CDD5524"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The chart below shows the evolution of the composition of the ITR on labour:</w:t>
      </w:r>
    </w:p>
    <w:p w14:paraId="62181C2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ITR_labour_FIN</w:t>
      </w:r>
      <w:proofErr w:type="spellEnd"/>
      <w:r w:rsidRPr="00745EBF">
        <w:rPr>
          <w:rFonts w:ascii="Courier New" w:eastAsia="Times New Roman" w:hAnsi="Courier New" w:cs="Courier New"/>
          <w:sz w:val="20"/>
          <w:szCs w:val="20"/>
          <w:lang w:eastAsia="en-IN"/>
        </w:rPr>
        <w:t xml:space="preserve"> &lt;-</w:t>
      </w:r>
    </w:p>
    <w:p w14:paraId="51FD928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ITR_labour_FIN1 %&gt;%</w:t>
      </w:r>
    </w:p>
    <w:p w14:paraId="07EA6CD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select(-</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 %&gt;%</w:t>
      </w:r>
    </w:p>
    <w:p w14:paraId="475EC90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gather(</w:t>
      </w:r>
      <w:proofErr w:type="spellStart"/>
      <w:proofErr w:type="gramEnd"/>
      <w:r w:rsidRPr="00745EBF">
        <w:rPr>
          <w:rFonts w:ascii="Courier New" w:eastAsia="Times New Roman" w:hAnsi="Courier New" w:cs="Courier New"/>
          <w:sz w:val="20"/>
          <w:szCs w:val="20"/>
          <w:lang w:eastAsia="en-IN"/>
        </w:rPr>
        <w:t>var,value</w:t>
      </w:r>
      <w:proofErr w:type="spellEnd"/>
      <w:r w:rsidRPr="00745EBF">
        <w:rPr>
          <w:rFonts w:ascii="Courier New" w:eastAsia="Times New Roman" w:hAnsi="Courier New" w:cs="Courier New"/>
          <w:sz w:val="20"/>
          <w:szCs w:val="20"/>
          <w:lang w:eastAsia="en-IN"/>
        </w:rPr>
        <w:t>, -period, -country)</w:t>
      </w:r>
    </w:p>
    <w:p w14:paraId="1A53DA1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E3043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listVar</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list(</w:t>
      </w:r>
      <w:proofErr w:type="gramEnd"/>
      <w:r w:rsidRPr="00745EBF">
        <w:rPr>
          <w:rFonts w:ascii="Courier New" w:eastAsia="Times New Roman" w:hAnsi="Courier New" w:cs="Courier New"/>
          <w:sz w:val="20"/>
          <w:szCs w:val="20"/>
          <w:lang w:eastAsia="en-IN"/>
        </w:rPr>
        <w:t>"Labour income tax"  = "</w:t>
      </w:r>
      <w:proofErr w:type="spellStart"/>
      <w:r w:rsidRPr="00745EBF">
        <w:rPr>
          <w:rFonts w:ascii="Courier New" w:eastAsia="Times New Roman" w:hAnsi="Courier New" w:cs="Courier New"/>
          <w:sz w:val="20"/>
          <w:szCs w:val="20"/>
          <w:lang w:eastAsia="en-IN"/>
        </w:rPr>
        <w:t>ITR_pi</w:t>
      </w:r>
      <w:proofErr w:type="spellEnd"/>
      <w:r w:rsidRPr="00745EBF">
        <w:rPr>
          <w:rFonts w:ascii="Courier New" w:eastAsia="Times New Roman" w:hAnsi="Courier New" w:cs="Courier New"/>
          <w:sz w:val="20"/>
          <w:szCs w:val="20"/>
          <w:lang w:eastAsia="en-IN"/>
        </w:rPr>
        <w:t>",</w:t>
      </w:r>
    </w:p>
    <w:p w14:paraId="29268E7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"Employees' SSC"= "</w:t>
      </w:r>
      <w:proofErr w:type="spellStart"/>
      <w:r w:rsidRPr="00745EBF">
        <w:rPr>
          <w:rFonts w:ascii="Courier New" w:eastAsia="Times New Roman" w:hAnsi="Courier New" w:cs="Courier New"/>
          <w:sz w:val="20"/>
          <w:szCs w:val="20"/>
          <w:lang w:eastAsia="en-IN"/>
        </w:rPr>
        <w:t>ITR_essc</w:t>
      </w:r>
      <w:proofErr w:type="spellEnd"/>
      <w:r w:rsidRPr="00745EBF">
        <w:rPr>
          <w:rFonts w:ascii="Courier New" w:eastAsia="Times New Roman" w:hAnsi="Courier New" w:cs="Courier New"/>
          <w:sz w:val="20"/>
          <w:szCs w:val="20"/>
          <w:lang w:eastAsia="en-IN"/>
        </w:rPr>
        <w:t>",</w:t>
      </w:r>
    </w:p>
    <w:p w14:paraId="47348A8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"Employers' SSC and payroll taxes" = "</w:t>
      </w:r>
      <w:proofErr w:type="spellStart"/>
      <w:r w:rsidRPr="00745EBF">
        <w:rPr>
          <w:rFonts w:ascii="Courier New" w:eastAsia="Times New Roman" w:hAnsi="Courier New" w:cs="Courier New"/>
          <w:sz w:val="20"/>
          <w:szCs w:val="20"/>
          <w:lang w:eastAsia="en-IN"/>
        </w:rPr>
        <w:t>ITR_esscprt</w:t>
      </w:r>
      <w:proofErr w:type="spellEnd"/>
      <w:r w:rsidRPr="00745EBF">
        <w:rPr>
          <w:rFonts w:ascii="Courier New" w:eastAsia="Times New Roman" w:hAnsi="Courier New" w:cs="Courier New"/>
          <w:sz w:val="20"/>
          <w:szCs w:val="20"/>
          <w:lang w:eastAsia="en-IN"/>
        </w:rPr>
        <w:t>")</w:t>
      </w:r>
    </w:p>
    <w:p w14:paraId="45B33D5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482A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ITR_labour_FIN$var</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factor(</w:t>
      </w:r>
      <w:proofErr w:type="spellStart"/>
      <w:proofErr w:type="gramEnd"/>
      <w:r w:rsidRPr="00745EBF">
        <w:rPr>
          <w:rFonts w:ascii="Courier New" w:eastAsia="Times New Roman" w:hAnsi="Courier New" w:cs="Courier New"/>
          <w:sz w:val="20"/>
          <w:szCs w:val="20"/>
          <w:lang w:eastAsia="en-IN"/>
        </w:rPr>
        <w:t>ITR_labour_FIN$var</w:t>
      </w:r>
      <w:proofErr w:type="spellEnd"/>
      <w:r w:rsidRPr="00745EBF">
        <w:rPr>
          <w:rFonts w:ascii="Courier New" w:eastAsia="Times New Roman" w:hAnsi="Courier New" w:cs="Courier New"/>
          <w:sz w:val="20"/>
          <w:szCs w:val="20"/>
          <w:lang w:eastAsia="en-IN"/>
        </w:rPr>
        <w:t>)</w:t>
      </w:r>
    </w:p>
    <w:p w14:paraId="475510E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levels(</w:t>
      </w:r>
      <w:proofErr w:type="spellStart"/>
      <w:proofErr w:type="gramEnd"/>
      <w:r w:rsidRPr="00745EBF">
        <w:rPr>
          <w:rFonts w:ascii="Courier New" w:eastAsia="Times New Roman" w:hAnsi="Courier New" w:cs="Courier New"/>
          <w:sz w:val="20"/>
          <w:szCs w:val="20"/>
          <w:lang w:eastAsia="en-IN"/>
        </w:rPr>
        <w:t>ITR_labour_FIN$var</w:t>
      </w:r>
      <w:proofErr w:type="spellEnd"/>
      <w:r w:rsidRPr="00745EBF">
        <w:rPr>
          <w:rFonts w:ascii="Courier New" w:eastAsia="Times New Roman" w:hAnsi="Courier New" w:cs="Courier New"/>
          <w:sz w:val="20"/>
          <w:szCs w:val="20"/>
          <w:lang w:eastAsia="en-IN"/>
        </w:rPr>
        <w:t>)&lt;-</w:t>
      </w:r>
      <w:proofErr w:type="spellStart"/>
      <w:r w:rsidRPr="00745EBF">
        <w:rPr>
          <w:rFonts w:ascii="Courier New" w:eastAsia="Times New Roman" w:hAnsi="Courier New" w:cs="Courier New"/>
          <w:sz w:val="20"/>
          <w:szCs w:val="20"/>
          <w:lang w:eastAsia="en-IN"/>
        </w:rPr>
        <w:t>listVar</w:t>
      </w:r>
      <w:proofErr w:type="spellEnd"/>
    </w:p>
    <w:p w14:paraId="2576CF7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0164F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5EBF">
        <w:rPr>
          <w:rFonts w:ascii="Courier New" w:eastAsia="Times New Roman" w:hAnsi="Courier New" w:cs="Courier New"/>
          <w:sz w:val="20"/>
          <w:szCs w:val="20"/>
          <w:lang w:eastAsia="en-IN"/>
        </w:rPr>
        <w:t>ggplot</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ITR_labour_FIN</w:t>
      </w:r>
      <w:proofErr w:type="spellEnd"/>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aes</w:t>
      </w:r>
      <w:proofErr w:type="spellEnd"/>
      <w:r w:rsidRPr="00745EBF">
        <w:rPr>
          <w:rFonts w:ascii="Courier New" w:eastAsia="Times New Roman" w:hAnsi="Courier New" w:cs="Courier New"/>
          <w:sz w:val="20"/>
          <w:szCs w:val="20"/>
          <w:lang w:eastAsia="en-IN"/>
        </w:rPr>
        <w:t xml:space="preserve">(fill=var, y=value, x=period)) + </w:t>
      </w:r>
    </w:p>
    <w:p w14:paraId="028A363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geom_bar</w:t>
      </w:r>
      <w:proofErr w:type="spellEnd"/>
      <w:r w:rsidRPr="00745EBF">
        <w:rPr>
          <w:rFonts w:ascii="Courier New" w:eastAsia="Times New Roman" w:hAnsi="Courier New" w:cs="Courier New"/>
          <w:sz w:val="20"/>
          <w:szCs w:val="20"/>
          <w:lang w:eastAsia="en-IN"/>
        </w:rPr>
        <w:t>(stat="identity</w:t>
      </w:r>
      <w:proofErr w:type="gramStart"/>
      <w:r w:rsidRPr="00745EBF">
        <w:rPr>
          <w:rFonts w:ascii="Courier New" w:eastAsia="Times New Roman" w:hAnsi="Courier New" w:cs="Courier New"/>
          <w:sz w:val="20"/>
          <w:szCs w:val="20"/>
          <w:lang w:eastAsia="en-IN"/>
        </w:rPr>
        <w:t>")+</w:t>
      </w:r>
      <w:proofErr w:type="gramEnd"/>
    </w:p>
    <w:p w14:paraId="0B4D919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facet_</w:t>
      </w:r>
      <w:proofErr w:type="gramStart"/>
      <w:r w:rsidRPr="00745EBF">
        <w:rPr>
          <w:rFonts w:ascii="Courier New" w:eastAsia="Times New Roman" w:hAnsi="Courier New" w:cs="Courier New"/>
          <w:sz w:val="20"/>
          <w:szCs w:val="20"/>
          <w:lang w:eastAsia="en-IN"/>
        </w:rPr>
        <w:t>wrap</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~country ,scales ="fixed",</w:t>
      </w:r>
      <w:proofErr w:type="spellStart"/>
      <w:r w:rsidRPr="00745EBF">
        <w:rPr>
          <w:rFonts w:ascii="Courier New" w:eastAsia="Times New Roman" w:hAnsi="Courier New" w:cs="Courier New"/>
          <w:sz w:val="20"/>
          <w:szCs w:val="20"/>
          <w:lang w:eastAsia="en-IN"/>
        </w:rPr>
        <w:t>ncol</w:t>
      </w:r>
      <w:proofErr w:type="spellEnd"/>
      <w:r w:rsidRPr="00745EBF">
        <w:rPr>
          <w:rFonts w:ascii="Courier New" w:eastAsia="Times New Roman" w:hAnsi="Courier New" w:cs="Courier New"/>
          <w:sz w:val="20"/>
          <w:szCs w:val="20"/>
          <w:lang w:eastAsia="en-IN"/>
        </w:rPr>
        <w:t xml:space="preserve"> = 3)+</w:t>
      </w:r>
    </w:p>
    <w:p w14:paraId="39D7835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scale_x_</w:t>
      </w:r>
      <w:proofErr w:type="gramStart"/>
      <w:r w:rsidRPr="00745EBF">
        <w:rPr>
          <w:rFonts w:ascii="Courier New" w:eastAsia="Times New Roman" w:hAnsi="Courier New" w:cs="Courier New"/>
          <w:sz w:val="20"/>
          <w:szCs w:val="20"/>
          <w:lang w:eastAsia="en-IN"/>
        </w:rPr>
        <w:t>date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expand = c(0.01,0.01)) +</w:t>
      </w:r>
    </w:p>
    <w:p w14:paraId="1BD6422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05B51E3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 +</w:t>
      </w:r>
    </w:p>
    <w:p w14:paraId="1054554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"Composition of the Implicit Tax Rate on Labour")</w:t>
      </w:r>
    </w:p>
    <w:p w14:paraId="0E5975D1" w14:textId="0B5D2D23"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lastRenderedPageBreak/>
        <w:drawing>
          <wp:inline distT="0" distB="0" distL="0" distR="0" wp14:anchorId="10995B14" wp14:editId="6647CD0E">
            <wp:extent cx="4343400" cy="390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43400" cy="3905250"/>
                    </a:xfrm>
                    <a:prstGeom prst="rect">
                      <a:avLst/>
                    </a:prstGeom>
                  </pic:spPr>
                </pic:pic>
              </a:graphicData>
            </a:graphic>
          </wp:inline>
        </w:drawing>
      </w:r>
    </w:p>
    <w:p w14:paraId="19099CA8"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And the last chart shows all the ITRs for a multi-country comparison:</w:t>
      </w:r>
    </w:p>
    <w:p w14:paraId="20CBA8A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5EBF">
        <w:rPr>
          <w:rFonts w:ascii="Courier New" w:eastAsia="Times New Roman" w:hAnsi="Courier New" w:cs="Courier New"/>
          <w:sz w:val="20"/>
          <w:szCs w:val="20"/>
          <w:lang w:eastAsia="en-IN"/>
        </w:rPr>
        <w:t>ggplot</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ITR_labour_FIN,aes</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period,value,colour</w:t>
      </w:r>
      <w:proofErr w:type="spellEnd"/>
      <w:r w:rsidRPr="00745EBF">
        <w:rPr>
          <w:rFonts w:ascii="Courier New" w:eastAsia="Times New Roman" w:hAnsi="Courier New" w:cs="Courier New"/>
          <w:sz w:val="20"/>
          <w:szCs w:val="20"/>
          <w:lang w:eastAsia="en-IN"/>
        </w:rPr>
        <w:t>=country))+</w:t>
      </w:r>
    </w:p>
    <w:p w14:paraId="4012F84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w:t>
      </w:r>
      <w:proofErr w:type="gramStart"/>
      <w:r w:rsidRPr="00745EBF">
        <w:rPr>
          <w:rFonts w:ascii="Courier New" w:eastAsia="Times New Roman" w:hAnsi="Courier New" w:cs="Courier New"/>
          <w:sz w:val="20"/>
          <w:szCs w:val="20"/>
          <w:lang w:eastAsia="en-IN"/>
        </w:rPr>
        <w:t>line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w:t>
      </w:r>
    </w:p>
    <w:p w14:paraId="32CB5FD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facet_</w:t>
      </w:r>
      <w:proofErr w:type="gramStart"/>
      <w:r w:rsidRPr="00745EBF">
        <w:rPr>
          <w:rFonts w:ascii="Courier New" w:eastAsia="Times New Roman" w:hAnsi="Courier New" w:cs="Courier New"/>
          <w:sz w:val="20"/>
          <w:szCs w:val="20"/>
          <w:lang w:eastAsia="en-IN"/>
        </w:rPr>
        <w:t>wrap</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~var ,</w:t>
      </w:r>
      <w:proofErr w:type="spellStart"/>
      <w:r w:rsidRPr="00745EBF">
        <w:rPr>
          <w:rFonts w:ascii="Courier New" w:eastAsia="Times New Roman" w:hAnsi="Courier New" w:cs="Courier New"/>
          <w:sz w:val="20"/>
          <w:szCs w:val="20"/>
          <w:lang w:eastAsia="en-IN"/>
        </w:rPr>
        <w:t>ncol</w:t>
      </w:r>
      <w:proofErr w:type="spellEnd"/>
      <w:r w:rsidRPr="00745EBF">
        <w:rPr>
          <w:rFonts w:ascii="Courier New" w:eastAsia="Times New Roman" w:hAnsi="Courier New" w:cs="Courier New"/>
          <w:sz w:val="20"/>
          <w:szCs w:val="20"/>
          <w:lang w:eastAsia="en-IN"/>
        </w:rPr>
        <w:t xml:space="preserve"> = 3)+</w:t>
      </w:r>
    </w:p>
    <w:p w14:paraId="3F28566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scale_x_</w:t>
      </w:r>
      <w:proofErr w:type="gramStart"/>
      <w:r w:rsidRPr="00745EBF">
        <w:rPr>
          <w:rFonts w:ascii="Courier New" w:eastAsia="Times New Roman" w:hAnsi="Courier New" w:cs="Courier New"/>
          <w:sz w:val="20"/>
          <w:szCs w:val="20"/>
          <w:lang w:eastAsia="en-IN"/>
        </w:rPr>
        <w:t>date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expand = c(0.01,0.01)) +</w:t>
      </w:r>
    </w:p>
    <w:p w14:paraId="0986A59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0D8AC62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 +</w:t>
      </w:r>
    </w:p>
    <w:p w14:paraId="1FE19B0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"Implicit Tax Rates on Labour (%)")</w:t>
      </w:r>
    </w:p>
    <w:p w14:paraId="2D04CD29" w14:textId="093A6F8D"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drawing>
          <wp:inline distT="0" distB="0" distL="0" distR="0" wp14:anchorId="21D62E72" wp14:editId="30C08410">
            <wp:extent cx="43434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3400" cy="2171700"/>
                    </a:xfrm>
                    <a:prstGeom prst="rect">
                      <a:avLst/>
                    </a:prstGeom>
                  </pic:spPr>
                </pic:pic>
              </a:graphicData>
            </a:graphic>
          </wp:inline>
        </w:drawing>
      </w:r>
    </w:p>
    <w:p w14:paraId="2C3F562B" w14:textId="77777777" w:rsidR="00745EBF" w:rsidRPr="00745EBF" w:rsidRDefault="00745EBF" w:rsidP="00745E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45EBF">
        <w:rPr>
          <w:rFonts w:ascii="Times New Roman" w:eastAsia="Times New Roman" w:hAnsi="Times New Roman" w:cs="Times New Roman"/>
          <w:b/>
          <w:bCs/>
          <w:kern w:val="36"/>
          <w:sz w:val="48"/>
          <w:szCs w:val="48"/>
          <w:lang w:eastAsia="en-IN"/>
        </w:rPr>
        <w:t>Implicit tax rate on corporate income</w:t>
      </w:r>
    </w:p>
    <w:p w14:paraId="14D972E9"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The methodology for calculating the ITR on corporate income that proposes the DG Taxation &amp; Customs Union may exceed the statutory corporate tax rate, for instance, on the payment by corporation of taxes referring to </w:t>
      </w:r>
      <w:r w:rsidRPr="00745EBF">
        <w:rPr>
          <w:rFonts w:ascii="Times New Roman" w:eastAsia="Times New Roman" w:hAnsi="Times New Roman" w:cs="Times New Roman"/>
          <w:sz w:val="20"/>
          <w:szCs w:val="20"/>
          <w:lang w:eastAsia="en-IN"/>
        </w:rPr>
        <w:lastRenderedPageBreak/>
        <w:t xml:space="preserve">profits earned earlier, or on taxes paid on capital gains (which are not included in the ITR denominator due to a lack of statistics). That is why, in this section we choose the top statutory corporate income tax rate (including surcharges) as a proxy. Data can be downloaded directly from the DG Taxation &amp; Customs Union </w:t>
      </w:r>
      <w:hyperlink r:id="rId38" w:tgtFrame="_blank" w:history="1">
        <w:r w:rsidRPr="00745EBF">
          <w:rPr>
            <w:rFonts w:ascii="Times New Roman" w:eastAsia="Times New Roman" w:hAnsi="Times New Roman" w:cs="Times New Roman"/>
            <w:color w:val="0000FF"/>
            <w:sz w:val="20"/>
            <w:szCs w:val="20"/>
            <w:u w:val="single"/>
            <w:lang w:eastAsia="en-IN"/>
          </w:rPr>
          <w:t>here</w:t>
        </w:r>
      </w:hyperlink>
      <w:r w:rsidRPr="00745EBF">
        <w:rPr>
          <w:rFonts w:ascii="Times New Roman" w:eastAsia="Times New Roman" w:hAnsi="Times New Roman" w:cs="Times New Roman"/>
          <w:sz w:val="20"/>
          <w:szCs w:val="20"/>
          <w:lang w:eastAsia="en-IN"/>
        </w:rPr>
        <w:t>. Concerning the GDP-weighted average for the Euro Area, we will use these country tax rates and the same weights that were established for the ITR on consumption to constitute it. The chart below shows the final series for France, Germany, Italy, Spain and the Euro Area.</w:t>
      </w:r>
    </w:p>
    <w:p w14:paraId="751A0C7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ITR_corporate_income</w:t>
      </w:r>
      <w:proofErr w:type="spellEnd"/>
      <w:r w:rsidRPr="00745EBF">
        <w:rPr>
          <w:rFonts w:ascii="Courier New" w:eastAsia="Times New Roman" w:hAnsi="Courier New" w:cs="Courier New"/>
          <w:sz w:val="20"/>
          <w:szCs w:val="20"/>
          <w:lang w:eastAsia="en-IN"/>
        </w:rPr>
        <w:t xml:space="preserve"> &lt;- </w:t>
      </w:r>
    </w:p>
    <w:p w14:paraId="035D177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read_csv</w:t>
      </w:r>
      <w:proofErr w:type="spellEnd"/>
      <w:r w:rsidRPr="00745EBF">
        <w:rPr>
          <w:rFonts w:ascii="Courier New" w:eastAsia="Times New Roman" w:hAnsi="Courier New" w:cs="Courier New"/>
          <w:sz w:val="20"/>
          <w:szCs w:val="20"/>
          <w:lang w:eastAsia="en-IN"/>
        </w:rPr>
        <w:t>("ITR_corporate_income.csv") %&gt;%</w:t>
      </w:r>
    </w:p>
    <w:p w14:paraId="2558CDE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gather(</w:t>
      </w:r>
      <w:proofErr w:type="spellStart"/>
      <w:proofErr w:type="gramStart"/>
      <w:r w:rsidRPr="00745EBF">
        <w:rPr>
          <w:rFonts w:ascii="Courier New" w:eastAsia="Times New Roman" w:hAnsi="Courier New" w:cs="Courier New"/>
          <w:sz w:val="20"/>
          <w:szCs w:val="20"/>
          <w:lang w:eastAsia="en-IN"/>
        </w:rPr>
        <w:t>period,value</w:t>
      </w:r>
      <w:proofErr w:type="spellEnd"/>
      <w:proofErr w:type="gramEnd"/>
      <w:r w:rsidRPr="00745EBF">
        <w:rPr>
          <w:rFonts w:ascii="Courier New" w:eastAsia="Times New Roman" w:hAnsi="Courier New" w:cs="Courier New"/>
          <w:sz w:val="20"/>
          <w:szCs w:val="20"/>
          <w:lang w:eastAsia="en-IN"/>
        </w:rPr>
        <w:t>,-country) %&gt;%</w:t>
      </w:r>
    </w:p>
    <w:p w14:paraId="5ADEC7F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transmute(</w:t>
      </w:r>
      <w:proofErr w:type="spellStart"/>
      <w:proofErr w:type="gramStart"/>
      <w:r w:rsidRPr="00745EBF">
        <w:rPr>
          <w:rFonts w:ascii="Courier New" w:eastAsia="Times New Roman" w:hAnsi="Courier New" w:cs="Courier New"/>
          <w:sz w:val="20"/>
          <w:szCs w:val="20"/>
          <w:lang w:eastAsia="en-IN"/>
        </w:rPr>
        <w:t>country,period</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ymd</w:t>
      </w:r>
      <w:proofErr w:type="spellEnd"/>
      <w:r w:rsidRPr="00745EBF">
        <w:rPr>
          <w:rFonts w:ascii="Courier New" w:eastAsia="Times New Roman" w:hAnsi="Courier New" w:cs="Courier New"/>
          <w:sz w:val="20"/>
          <w:szCs w:val="20"/>
          <w:lang w:eastAsia="en-IN"/>
        </w:rPr>
        <w:t>(period),value=value/100) %&gt;%</w:t>
      </w:r>
    </w:p>
    <w:p w14:paraId="2FAA346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filter(year(period)&gt;=1995 &amp; year(period)&lt;</w:t>
      </w:r>
      <w:proofErr w:type="spellStart"/>
      <w:r w:rsidRPr="00745EBF">
        <w:rPr>
          <w:rFonts w:ascii="Courier New" w:eastAsia="Times New Roman" w:hAnsi="Courier New" w:cs="Courier New"/>
          <w:sz w:val="20"/>
          <w:szCs w:val="20"/>
          <w:lang w:eastAsia="en-IN"/>
        </w:rPr>
        <w:t>yearmax</w:t>
      </w:r>
      <w:proofErr w:type="spellEnd"/>
      <w:r w:rsidRPr="00745EBF">
        <w:rPr>
          <w:rFonts w:ascii="Courier New" w:eastAsia="Times New Roman" w:hAnsi="Courier New" w:cs="Courier New"/>
          <w:sz w:val="20"/>
          <w:szCs w:val="20"/>
          <w:lang w:eastAsia="en-IN"/>
        </w:rPr>
        <w:t>)</w:t>
      </w:r>
    </w:p>
    <w:p w14:paraId="2FA9664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58C3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ITR_corporate_income_EA</w:t>
      </w:r>
      <w:proofErr w:type="spellEnd"/>
      <w:r w:rsidRPr="00745EBF">
        <w:rPr>
          <w:rFonts w:ascii="Courier New" w:eastAsia="Times New Roman" w:hAnsi="Courier New" w:cs="Courier New"/>
          <w:sz w:val="20"/>
          <w:szCs w:val="20"/>
          <w:lang w:eastAsia="en-IN"/>
        </w:rPr>
        <w:t xml:space="preserve"> &lt;-</w:t>
      </w:r>
    </w:p>
    <w:p w14:paraId="05A1967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ITR_corporate_income</w:t>
      </w:r>
      <w:proofErr w:type="spellEnd"/>
      <w:r w:rsidRPr="00745EBF">
        <w:rPr>
          <w:rFonts w:ascii="Courier New" w:eastAsia="Times New Roman" w:hAnsi="Courier New" w:cs="Courier New"/>
          <w:sz w:val="20"/>
          <w:szCs w:val="20"/>
          <w:lang w:eastAsia="en-IN"/>
        </w:rPr>
        <w:t xml:space="preserve"> %&gt;%</w:t>
      </w:r>
    </w:p>
    <w:p w14:paraId="2317183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left_join</w:t>
      </w:r>
      <w:proofErr w:type="spellEnd"/>
      <w:r w:rsidRPr="00745EBF">
        <w:rPr>
          <w:rFonts w:ascii="Courier New" w:eastAsia="Times New Roman" w:hAnsi="Courier New" w:cs="Courier New"/>
          <w:sz w:val="20"/>
          <w:szCs w:val="20"/>
          <w:lang w:eastAsia="en-IN"/>
        </w:rPr>
        <w:t>(</w:t>
      </w:r>
      <w:proofErr w:type="spellStart"/>
      <w:proofErr w:type="gramStart"/>
      <w:r w:rsidRPr="00745EBF">
        <w:rPr>
          <w:rFonts w:ascii="Courier New" w:eastAsia="Times New Roman" w:hAnsi="Courier New" w:cs="Courier New"/>
          <w:sz w:val="20"/>
          <w:szCs w:val="20"/>
          <w:lang w:eastAsia="en-IN"/>
        </w:rPr>
        <w:t>weights,by</w:t>
      </w:r>
      <w:proofErr w:type="spellEnd"/>
      <w:proofErr w:type="gramEnd"/>
      <w:r w:rsidRPr="00745EBF">
        <w:rPr>
          <w:rFonts w:ascii="Courier New" w:eastAsia="Times New Roman" w:hAnsi="Courier New" w:cs="Courier New"/>
          <w:sz w:val="20"/>
          <w:szCs w:val="20"/>
          <w:lang w:eastAsia="en-IN"/>
        </w:rPr>
        <w:t>=c("</w:t>
      </w:r>
      <w:proofErr w:type="spellStart"/>
      <w:r w:rsidRPr="00745EBF">
        <w:rPr>
          <w:rFonts w:ascii="Courier New" w:eastAsia="Times New Roman" w:hAnsi="Courier New" w:cs="Courier New"/>
          <w:sz w:val="20"/>
          <w:szCs w:val="20"/>
          <w:lang w:eastAsia="en-IN"/>
        </w:rPr>
        <w:t>country","period</w:t>
      </w:r>
      <w:proofErr w:type="spellEnd"/>
      <w:r w:rsidRPr="00745EBF">
        <w:rPr>
          <w:rFonts w:ascii="Courier New" w:eastAsia="Times New Roman" w:hAnsi="Courier New" w:cs="Courier New"/>
          <w:sz w:val="20"/>
          <w:szCs w:val="20"/>
          <w:lang w:eastAsia="en-IN"/>
        </w:rPr>
        <w:t>")) %&gt;%</w:t>
      </w:r>
    </w:p>
    <w:p w14:paraId="4808076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transmute(</w:t>
      </w:r>
      <w:proofErr w:type="spellStart"/>
      <w:proofErr w:type="gramStart"/>
      <w:r w:rsidRPr="00745EBF">
        <w:rPr>
          <w:rFonts w:ascii="Courier New" w:eastAsia="Times New Roman" w:hAnsi="Courier New" w:cs="Courier New"/>
          <w:sz w:val="20"/>
          <w:szCs w:val="20"/>
          <w:lang w:eastAsia="en-IN"/>
        </w:rPr>
        <w:t>period,value</w:t>
      </w:r>
      <w:proofErr w:type="spellEnd"/>
      <w:proofErr w:type="gramEnd"/>
      <w:r w:rsidRPr="00745EBF">
        <w:rPr>
          <w:rFonts w:ascii="Courier New" w:eastAsia="Times New Roman" w:hAnsi="Courier New" w:cs="Courier New"/>
          <w:sz w:val="20"/>
          <w:szCs w:val="20"/>
          <w:lang w:eastAsia="en-IN"/>
        </w:rPr>
        <w:t>=value*weight) %&gt;%</w:t>
      </w:r>
    </w:p>
    <w:p w14:paraId="771036E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group_by</w:t>
      </w:r>
      <w:proofErr w:type="spellEnd"/>
      <w:r w:rsidRPr="00745EBF">
        <w:rPr>
          <w:rFonts w:ascii="Courier New" w:eastAsia="Times New Roman" w:hAnsi="Courier New" w:cs="Courier New"/>
          <w:sz w:val="20"/>
          <w:szCs w:val="20"/>
          <w:lang w:eastAsia="en-IN"/>
        </w:rPr>
        <w:t>(period) %&gt;%</w:t>
      </w:r>
    </w:p>
    <w:p w14:paraId="4417493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summarize(</w:t>
      </w:r>
      <w:proofErr w:type="gramEnd"/>
      <w:r w:rsidRPr="00745EBF">
        <w:rPr>
          <w:rFonts w:ascii="Courier New" w:eastAsia="Times New Roman" w:hAnsi="Courier New" w:cs="Courier New"/>
          <w:sz w:val="20"/>
          <w:szCs w:val="20"/>
          <w:lang w:eastAsia="en-IN"/>
        </w:rPr>
        <w:t>value =sum(value)) %&gt;%</w:t>
      </w:r>
    </w:p>
    <w:p w14:paraId="4C614C7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add_column</w:t>
      </w:r>
      <w:proofErr w:type="spellEnd"/>
      <w:r w:rsidRPr="00745EBF">
        <w:rPr>
          <w:rFonts w:ascii="Courier New" w:eastAsia="Times New Roman" w:hAnsi="Courier New" w:cs="Courier New"/>
          <w:sz w:val="20"/>
          <w:szCs w:val="20"/>
          <w:lang w:eastAsia="en-IN"/>
        </w:rPr>
        <w:t>(country="EA19")</w:t>
      </w:r>
    </w:p>
    <w:p w14:paraId="4BBEC6D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DE477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ITR_corporate_income_4 &lt;- </w:t>
      </w:r>
    </w:p>
    <w:p w14:paraId="1A68B6F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ITR_corporate_income</w:t>
      </w:r>
      <w:proofErr w:type="spellEnd"/>
      <w:r w:rsidRPr="00745EBF">
        <w:rPr>
          <w:rFonts w:ascii="Courier New" w:eastAsia="Times New Roman" w:hAnsi="Courier New" w:cs="Courier New"/>
          <w:sz w:val="20"/>
          <w:szCs w:val="20"/>
          <w:lang w:eastAsia="en-IN"/>
        </w:rPr>
        <w:t>%&gt;%</w:t>
      </w:r>
    </w:p>
    <w:p w14:paraId="3E40CD1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spellStart"/>
      <w:proofErr w:type="gramEnd"/>
      <w:r w:rsidRPr="00745EBF">
        <w:rPr>
          <w:rFonts w:ascii="Courier New" w:eastAsia="Times New Roman" w:hAnsi="Courier New" w:cs="Courier New"/>
          <w:sz w:val="20"/>
          <w:szCs w:val="20"/>
          <w:lang w:eastAsia="en-IN"/>
        </w:rPr>
        <w:t>grepl</w:t>
      </w:r>
      <w:proofErr w:type="spellEnd"/>
      <w:r w:rsidRPr="00745EBF">
        <w:rPr>
          <w:rFonts w:ascii="Courier New" w:eastAsia="Times New Roman" w:hAnsi="Courier New" w:cs="Courier New"/>
          <w:sz w:val="20"/>
          <w:szCs w:val="20"/>
          <w:lang w:eastAsia="en-IN"/>
        </w:rPr>
        <w:t>('FR|DE|IT|ES', country))</w:t>
      </w:r>
    </w:p>
    <w:p w14:paraId="5707F81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C662C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ITR_corporate_income_FIN</w:t>
      </w:r>
      <w:proofErr w:type="spellEnd"/>
      <w:r w:rsidRPr="00745EBF">
        <w:rPr>
          <w:rFonts w:ascii="Courier New" w:eastAsia="Times New Roman" w:hAnsi="Courier New" w:cs="Courier New"/>
          <w:sz w:val="20"/>
          <w:szCs w:val="20"/>
          <w:lang w:eastAsia="en-IN"/>
        </w:rPr>
        <w:t xml:space="preserve"> &lt;- </w:t>
      </w:r>
    </w:p>
    <w:p w14:paraId="40C92C6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bind_</w:t>
      </w:r>
      <w:proofErr w:type="gramStart"/>
      <w:r w:rsidRPr="00745EBF">
        <w:rPr>
          <w:rFonts w:ascii="Courier New" w:eastAsia="Times New Roman" w:hAnsi="Courier New" w:cs="Courier New"/>
          <w:sz w:val="20"/>
          <w:szCs w:val="20"/>
          <w:lang w:eastAsia="en-IN"/>
        </w:rPr>
        <w:t>rows</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ITR_corporate_income_4,ITR_corporate_income_EA) %&gt;%</w:t>
      </w:r>
    </w:p>
    <w:p w14:paraId="00B8AA9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w:t>
      </w:r>
      <w:proofErr w:type="gramStart"/>
      <w:r w:rsidRPr="00745EBF">
        <w:rPr>
          <w:rFonts w:ascii="Courier New" w:eastAsia="Times New Roman" w:hAnsi="Courier New" w:cs="Courier New"/>
          <w:sz w:val="20"/>
          <w:szCs w:val="20"/>
          <w:lang w:eastAsia="en-IN"/>
        </w:rPr>
        <w:t>column</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var="Corporate income tax")</w:t>
      </w:r>
    </w:p>
    <w:p w14:paraId="4775D19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5E95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ITR_corporate_income_FIN$country</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factor(</w:t>
      </w:r>
      <w:proofErr w:type="spellStart"/>
      <w:proofErr w:type="gramEnd"/>
      <w:r w:rsidRPr="00745EBF">
        <w:rPr>
          <w:rFonts w:ascii="Courier New" w:eastAsia="Times New Roman" w:hAnsi="Courier New" w:cs="Courier New"/>
          <w:sz w:val="20"/>
          <w:szCs w:val="20"/>
          <w:lang w:eastAsia="en-IN"/>
        </w:rPr>
        <w:t>ITR_corporate_income_FIN$country</w:t>
      </w:r>
      <w:proofErr w:type="spellEnd"/>
      <w:r w:rsidRPr="00745EBF">
        <w:rPr>
          <w:rFonts w:ascii="Courier New" w:eastAsia="Times New Roman" w:hAnsi="Courier New" w:cs="Courier New"/>
          <w:sz w:val="20"/>
          <w:szCs w:val="20"/>
          <w:lang w:eastAsia="en-IN"/>
        </w:rPr>
        <w:t xml:space="preserve">)                  </w:t>
      </w:r>
    </w:p>
    <w:p w14:paraId="2E068ED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levels(</w:t>
      </w:r>
      <w:proofErr w:type="spellStart"/>
      <w:proofErr w:type="gramEnd"/>
      <w:r w:rsidRPr="00745EBF">
        <w:rPr>
          <w:rFonts w:ascii="Courier New" w:eastAsia="Times New Roman" w:hAnsi="Courier New" w:cs="Courier New"/>
          <w:sz w:val="20"/>
          <w:szCs w:val="20"/>
          <w:lang w:eastAsia="en-IN"/>
        </w:rPr>
        <w:t>ITR_corporate_income_FIN$country</w:t>
      </w:r>
      <w:proofErr w:type="spellEnd"/>
      <w:r w:rsidRPr="00745EBF">
        <w:rPr>
          <w:rFonts w:ascii="Courier New" w:eastAsia="Times New Roman" w:hAnsi="Courier New" w:cs="Courier New"/>
          <w:sz w:val="20"/>
          <w:szCs w:val="20"/>
          <w:lang w:eastAsia="en-IN"/>
        </w:rPr>
        <w:t>)&lt;-</w:t>
      </w:r>
      <w:proofErr w:type="spellStart"/>
      <w:r w:rsidRPr="00745EBF">
        <w:rPr>
          <w:rFonts w:ascii="Courier New" w:eastAsia="Times New Roman" w:hAnsi="Courier New" w:cs="Courier New"/>
          <w:sz w:val="20"/>
          <w:szCs w:val="20"/>
          <w:lang w:eastAsia="en-IN"/>
        </w:rPr>
        <w:t>listcountry</w:t>
      </w:r>
      <w:proofErr w:type="spellEnd"/>
    </w:p>
    <w:p w14:paraId="4CA2CA3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3657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ggplot(</w:t>
      </w:r>
      <w:proofErr w:type="gramEnd"/>
      <w:r w:rsidRPr="00745EBF">
        <w:rPr>
          <w:rFonts w:ascii="Courier New" w:eastAsia="Times New Roman" w:hAnsi="Courier New" w:cs="Courier New"/>
          <w:sz w:val="20"/>
          <w:szCs w:val="20"/>
          <w:lang w:eastAsia="en-IN"/>
        </w:rPr>
        <w:t>ITR_corporate_income_FIN,aes(period,value,colour=country))+</w:t>
      </w:r>
    </w:p>
    <w:p w14:paraId="7AC91BE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w:t>
      </w:r>
      <w:proofErr w:type="gramStart"/>
      <w:r w:rsidRPr="00745EBF">
        <w:rPr>
          <w:rFonts w:ascii="Courier New" w:eastAsia="Times New Roman" w:hAnsi="Courier New" w:cs="Courier New"/>
          <w:sz w:val="20"/>
          <w:szCs w:val="20"/>
          <w:lang w:eastAsia="en-IN"/>
        </w:rPr>
        <w:t>line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w:t>
      </w:r>
    </w:p>
    <w:p w14:paraId="1040BFF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scale_x_</w:t>
      </w:r>
      <w:proofErr w:type="gramStart"/>
      <w:r w:rsidRPr="00745EBF">
        <w:rPr>
          <w:rFonts w:ascii="Courier New" w:eastAsia="Times New Roman" w:hAnsi="Courier New" w:cs="Courier New"/>
          <w:sz w:val="20"/>
          <w:szCs w:val="20"/>
          <w:lang w:eastAsia="en-IN"/>
        </w:rPr>
        <w:t>date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expand = c(0.01,0.01)) +</w:t>
      </w:r>
    </w:p>
    <w:p w14:paraId="1F1240F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1A53782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 +</w:t>
      </w:r>
    </w:p>
    <w:p w14:paraId="0F357F5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"Implicit Tax Rate on Corporate Income")</w:t>
      </w:r>
    </w:p>
    <w:p w14:paraId="1263A452" w14:textId="69F4E6BC"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drawing>
          <wp:inline distT="0" distB="0" distL="0" distR="0" wp14:anchorId="73449897" wp14:editId="299EDCBB">
            <wp:extent cx="43434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43400" cy="2171700"/>
                    </a:xfrm>
                    <a:prstGeom prst="rect">
                      <a:avLst/>
                    </a:prstGeom>
                  </pic:spPr>
                </pic:pic>
              </a:graphicData>
            </a:graphic>
          </wp:inline>
        </w:drawing>
      </w:r>
    </w:p>
    <w:p w14:paraId="13A3A499" w14:textId="77777777" w:rsidR="00745EBF" w:rsidRPr="00745EBF" w:rsidRDefault="00745EBF" w:rsidP="00745E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45EBF">
        <w:rPr>
          <w:rFonts w:ascii="Times New Roman" w:eastAsia="Times New Roman" w:hAnsi="Times New Roman" w:cs="Times New Roman"/>
          <w:b/>
          <w:bCs/>
          <w:kern w:val="36"/>
          <w:sz w:val="48"/>
          <w:szCs w:val="48"/>
          <w:lang w:eastAsia="en-IN"/>
        </w:rPr>
        <w:t>Average values</w:t>
      </w:r>
    </w:p>
    <w:p w14:paraId="07EE4E03"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We summarize the average values of the implicit tax rates in the following table:</w:t>
      </w:r>
    </w:p>
    <w:p w14:paraId="5C33870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lastRenderedPageBreak/>
        <w:t xml:space="preserve">ITR &lt;- </w:t>
      </w:r>
    </w:p>
    <w:p w14:paraId="3FD1063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bind_</w:t>
      </w:r>
      <w:proofErr w:type="gramStart"/>
      <w:r w:rsidRPr="00745EBF">
        <w:rPr>
          <w:rFonts w:ascii="Courier New" w:eastAsia="Times New Roman" w:hAnsi="Courier New" w:cs="Courier New"/>
          <w:sz w:val="20"/>
          <w:szCs w:val="20"/>
          <w:lang w:eastAsia="en-IN"/>
        </w:rPr>
        <w:t>rows(</w:t>
      </w:r>
      <w:proofErr w:type="gramEnd"/>
      <w:r w:rsidRPr="00745EBF">
        <w:rPr>
          <w:rFonts w:ascii="Courier New" w:eastAsia="Times New Roman" w:hAnsi="Courier New" w:cs="Courier New"/>
          <w:sz w:val="20"/>
          <w:szCs w:val="20"/>
          <w:lang w:eastAsia="en-IN"/>
        </w:rPr>
        <w:t xml:space="preserve">ITR_corporate_income_FIN,ITR_labour_FIN,ITR_consumption_FIN) %&gt;% </w:t>
      </w:r>
    </w:p>
    <w:p w14:paraId="50E9506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na.omit</w:t>
      </w:r>
      <w:proofErr w:type="spellEnd"/>
      <w:proofErr w:type="gramEnd"/>
      <w:r w:rsidRPr="00745EBF">
        <w:rPr>
          <w:rFonts w:ascii="Courier New" w:eastAsia="Times New Roman" w:hAnsi="Courier New" w:cs="Courier New"/>
          <w:sz w:val="20"/>
          <w:szCs w:val="20"/>
          <w:lang w:eastAsia="en-IN"/>
        </w:rPr>
        <w:t>() %&gt;%</w:t>
      </w:r>
    </w:p>
    <w:p w14:paraId="21BECED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mutate(value=round(value,3))</w:t>
      </w:r>
    </w:p>
    <w:p w14:paraId="30111FB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B5A2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ss_ITR</w:t>
      </w:r>
      <w:proofErr w:type="spellEnd"/>
      <w:r w:rsidRPr="00745EBF">
        <w:rPr>
          <w:rFonts w:ascii="Courier New" w:eastAsia="Times New Roman" w:hAnsi="Courier New" w:cs="Courier New"/>
          <w:sz w:val="20"/>
          <w:szCs w:val="20"/>
          <w:lang w:eastAsia="en-IN"/>
        </w:rPr>
        <w:t>&lt;-</w:t>
      </w:r>
    </w:p>
    <w:p w14:paraId="14BE180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ITR %&gt;%</w:t>
      </w:r>
    </w:p>
    <w:p w14:paraId="5BACB58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group_by</w:t>
      </w:r>
      <w:proofErr w:type="spellEnd"/>
      <w:r w:rsidRPr="00745EBF">
        <w:rPr>
          <w:rFonts w:ascii="Courier New" w:eastAsia="Times New Roman" w:hAnsi="Courier New" w:cs="Courier New"/>
          <w:sz w:val="20"/>
          <w:szCs w:val="20"/>
          <w:lang w:eastAsia="en-IN"/>
        </w:rPr>
        <w:t>(</w:t>
      </w:r>
      <w:proofErr w:type="spellStart"/>
      <w:proofErr w:type="gramStart"/>
      <w:r w:rsidRPr="00745EBF">
        <w:rPr>
          <w:rFonts w:ascii="Courier New" w:eastAsia="Times New Roman" w:hAnsi="Courier New" w:cs="Courier New"/>
          <w:sz w:val="20"/>
          <w:szCs w:val="20"/>
          <w:lang w:eastAsia="en-IN"/>
        </w:rPr>
        <w:t>var,country</w:t>
      </w:r>
      <w:proofErr w:type="spellEnd"/>
      <w:proofErr w:type="gramEnd"/>
      <w:r w:rsidRPr="00745EBF">
        <w:rPr>
          <w:rFonts w:ascii="Courier New" w:eastAsia="Times New Roman" w:hAnsi="Courier New" w:cs="Courier New"/>
          <w:sz w:val="20"/>
          <w:szCs w:val="20"/>
          <w:lang w:eastAsia="en-IN"/>
        </w:rPr>
        <w:t xml:space="preserve">) %&gt;% </w:t>
      </w:r>
    </w:p>
    <w:p w14:paraId="0BBD1F5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summarize(</w:t>
      </w:r>
      <w:proofErr w:type="spellStart"/>
      <w:proofErr w:type="gramEnd"/>
      <w:r w:rsidRPr="00745EBF">
        <w:rPr>
          <w:rFonts w:ascii="Courier New" w:eastAsia="Times New Roman" w:hAnsi="Courier New" w:cs="Courier New"/>
          <w:sz w:val="20"/>
          <w:szCs w:val="20"/>
          <w:lang w:eastAsia="en-IN"/>
        </w:rPr>
        <w:t>steady_state</w:t>
      </w:r>
      <w:proofErr w:type="spellEnd"/>
      <w:r w:rsidRPr="00745EBF">
        <w:rPr>
          <w:rFonts w:ascii="Courier New" w:eastAsia="Times New Roman" w:hAnsi="Courier New" w:cs="Courier New"/>
          <w:sz w:val="20"/>
          <w:szCs w:val="20"/>
          <w:lang w:eastAsia="en-IN"/>
        </w:rPr>
        <w:t xml:space="preserve"> =mean(value)) %&gt;% </w:t>
      </w:r>
    </w:p>
    <w:p w14:paraId="7167120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w:t>
      </w:r>
      <w:proofErr w:type="spellStart"/>
      <w:r w:rsidRPr="00745EBF">
        <w:rPr>
          <w:rFonts w:ascii="Courier New" w:eastAsia="Times New Roman" w:hAnsi="Courier New" w:cs="Courier New"/>
          <w:sz w:val="20"/>
          <w:szCs w:val="20"/>
          <w:lang w:eastAsia="en-IN"/>
        </w:rPr>
        <w:t>steady_state</w:t>
      </w:r>
      <w:proofErr w:type="spellEnd"/>
      <w:r w:rsidRPr="00745EBF">
        <w:rPr>
          <w:rFonts w:ascii="Courier New" w:eastAsia="Times New Roman" w:hAnsi="Courier New" w:cs="Courier New"/>
          <w:sz w:val="20"/>
          <w:szCs w:val="20"/>
          <w:lang w:eastAsia="en-IN"/>
        </w:rPr>
        <w:t xml:space="preserve">=round(steady_state,3)) %&gt;% </w:t>
      </w:r>
    </w:p>
    <w:p w14:paraId="1A2BB22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spread(</w:t>
      </w:r>
      <w:proofErr w:type="gramEnd"/>
      <w:r w:rsidRPr="00745EBF">
        <w:rPr>
          <w:rFonts w:ascii="Courier New" w:eastAsia="Times New Roman" w:hAnsi="Courier New" w:cs="Courier New"/>
          <w:sz w:val="20"/>
          <w:szCs w:val="20"/>
          <w:lang w:eastAsia="en-IN"/>
        </w:rPr>
        <w:t xml:space="preserve">country, </w:t>
      </w:r>
      <w:proofErr w:type="spellStart"/>
      <w:r w:rsidRPr="00745EBF">
        <w:rPr>
          <w:rFonts w:ascii="Courier New" w:eastAsia="Times New Roman" w:hAnsi="Courier New" w:cs="Courier New"/>
          <w:sz w:val="20"/>
          <w:szCs w:val="20"/>
          <w:lang w:eastAsia="en-IN"/>
        </w:rPr>
        <w:t>steady_state</w:t>
      </w:r>
      <w:proofErr w:type="spellEnd"/>
      <w:r w:rsidRPr="00745EBF">
        <w:rPr>
          <w:rFonts w:ascii="Courier New" w:eastAsia="Times New Roman" w:hAnsi="Courier New" w:cs="Courier New"/>
          <w:sz w:val="20"/>
          <w:szCs w:val="20"/>
          <w:lang w:eastAsia="en-IN"/>
        </w:rPr>
        <w:t>) %&gt;%</w:t>
      </w:r>
    </w:p>
    <w:p w14:paraId="195EFFC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ungroup(</w:t>
      </w:r>
      <w:proofErr w:type="gramEnd"/>
      <w:r w:rsidRPr="00745EBF">
        <w:rPr>
          <w:rFonts w:ascii="Courier New" w:eastAsia="Times New Roman" w:hAnsi="Courier New" w:cs="Courier New"/>
          <w:sz w:val="20"/>
          <w:szCs w:val="20"/>
          <w:lang w:eastAsia="en-IN"/>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3"/>
        <w:gridCol w:w="924"/>
        <w:gridCol w:w="1227"/>
        <w:gridCol w:w="709"/>
        <w:gridCol w:w="767"/>
        <w:gridCol w:w="1376"/>
      </w:tblGrid>
      <w:tr w:rsidR="00745EBF" w:rsidRPr="00745EBF" w14:paraId="3F9A796F" w14:textId="77777777" w:rsidTr="00745EBF">
        <w:trPr>
          <w:tblHeader/>
          <w:tblCellSpacing w:w="15" w:type="dxa"/>
        </w:trPr>
        <w:tc>
          <w:tcPr>
            <w:tcW w:w="0" w:type="auto"/>
            <w:gridSpan w:val="6"/>
            <w:tcBorders>
              <w:top w:val="nil"/>
              <w:left w:val="nil"/>
              <w:bottom w:val="nil"/>
              <w:right w:val="nil"/>
            </w:tcBorders>
            <w:vAlign w:val="center"/>
            <w:hideMark/>
          </w:tcPr>
          <w:p w14:paraId="6C882FB1" w14:textId="77777777" w:rsidR="00745EBF" w:rsidRPr="00745EBF" w:rsidRDefault="00745EBF" w:rsidP="00745EBF">
            <w:pPr>
              <w:spacing w:after="0" w:line="240" w:lineRule="auto"/>
              <w:jc w:val="center"/>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Implicit tax rates – average values</w:t>
            </w:r>
          </w:p>
        </w:tc>
      </w:tr>
      <w:tr w:rsidR="00745EBF" w:rsidRPr="00745EBF" w14:paraId="2D5D390E" w14:textId="77777777" w:rsidTr="00745EBF">
        <w:trPr>
          <w:tblHeader/>
          <w:tblCellSpacing w:w="15" w:type="dxa"/>
        </w:trPr>
        <w:tc>
          <w:tcPr>
            <w:tcW w:w="0" w:type="auto"/>
            <w:vAlign w:val="center"/>
            <w:hideMark/>
          </w:tcPr>
          <w:p w14:paraId="243172F7" w14:textId="77777777" w:rsidR="00745EBF" w:rsidRPr="00745EBF" w:rsidRDefault="00745EBF" w:rsidP="00745EBF">
            <w:pPr>
              <w:spacing w:after="0" w:line="240" w:lineRule="auto"/>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var </w:t>
            </w:r>
          </w:p>
        </w:tc>
        <w:tc>
          <w:tcPr>
            <w:tcW w:w="0" w:type="auto"/>
            <w:vAlign w:val="center"/>
            <w:hideMark/>
          </w:tcPr>
          <w:p w14:paraId="181426D4"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France </w:t>
            </w:r>
          </w:p>
        </w:tc>
        <w:tc>
          <w:tcPr>
            <w:tcW w:w="0" w:type="auto"/>
            <w:vAlign w:val="center"/>
            <w:hideMark/>
          </w:tcPr>
          <w:p w14:paraId="5822563A"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Germany </w:t>
            </w:r>
          </w:p>
        </w:tc>
        <w:tc>
          <w:tcPr>
            <w:tcW w:w="0" w:type="auto"/>
            <w:vAlign w:val="center"/>
            <w:hideMark/>
          </w:tcPr>
          <w:p w14:paraId="3852C64A"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Italy </w:t>
            </w:r>
          </w:p>
        </w:tc>
        <w:tc>
          <w:tcPr>
            <w:tcW w:w="0" w:type="auto"/>
            <w:vAlign w:val="center"/>
            <w:hideMark/>
          </w:tcPr>
          <w:p w14:paraId="5A8DC8D7"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Spain </w:t>
            </w:r>
          </w:p>
        </w:tc>
        <w:tc>
          <w:tcPr>
            <w:tcW w:w="0" w:type="auto"/>
            <w:vAlign w:val="center"/>
            <w:hideMark/>
          </w:tcPr>
          <w:p w14:paraId="0C5ED6A5" w14:textId="77777777" w:rsidR="00745EBF" w:rsidRPr="00745EBF" w:rsidRDefault="00745EBF" w:rsidP="00745EBF">
            <w:pPr>
              <w:spacing w:after="0" w:line="240" w:lineRule="auto"/>
              <w:jc w:val="right"/>
              <w:rPr>
                <w:rFonts w:ascii="Times New Roman" w:eastAsia="Times New Roman" w:hAnsi="Times New Roman" w:cs="Times New Roman"/>
                <w:b/>
                <w:bCs/>
                <w:sz w:val="24"/>
                <w:szCs w:val="24"/>
                <w:lang w:eastAsia="en-IN"/>
              </w:rPr>
            </w:pPr>
            <w:r w:rsidRPr="00745EBF">
              <w:rPr>
                <w:rFonts w:ascii="Times New Roman" w:eastAsia="Times New Roman" w:hAnsi="Times New Roman" w:cs="Times New Roman"/>
                <w:b/>
                <w:bCs/>
                <w:sz w:val="24"/>
                <w:szCs w:val="24"/>
                <w:lang w:eastAsia="en-IN"/>
              </w:rPr>
              <w:t xml:space="preserve">Euro Area </w:t>
            </w:r>
          </w:p>
        </w:tc>
      </w:tr>
      <w:tr w:rsidR="00745EBF" w:rsidRPr="00745EBF" w14:paraId="0F40898F" w14:textId="77777777" w:rsidTr="00745EBF">
        <w:trPr>
          <w:tblCellSpacing w:w="15" w:type="dxa"/>
        </w:trPr>
        <w:tc>
          <w:tcPr>
            <w:tcW w:w="0" w:type="auto"/>
            <w:vAlign w:val="center"/>
            <w:hideMark/>
          </w:tcPr>
          <w:p w14:paraId="6C62A201"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Consumption tax </w:t>
            </w:r>
          </w:p>
        </w:tc>
        <w:tc>
          <w:tcPr>
            <w:tcW w:w="0" w:type="auto"/>
            <w:vAlign w:val="center"/>
            <w:hideMark/>
          </w:tcPr>
          <w:p w14:paraId="1EEDEAF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0.211 </w:t>
            </w:r>
          </w:p>
        </w:tc>
        <w:tc>
          <w:tcPr>
            <w:tcW w:w="0" w:type="auto"/>
            <w:vAlign w:val="center"/>
            <w:hideMark/>
          </w:tcPr>
          <w:p w14:paraId="285CB1A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0.195 </w:t>
            </w:r>
          </w:p>
        </w:tc>
        <w:tc>
          <w:tcPr>
            <w:tcW w:w="0" w:type="auto"/>
            <w:vAlign w:val="center"/>
            <w:hideMark/>
          </w:tcPr>
          <w:p w14:paraId="0718CB16"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0.175 </w:t>
            </w:r>
          </w:p>
        </w:tc>
        <w:tc>
          <w:tcPr>
            <w:tcW w:w="0" w:type="auto"/>
            <w:vAlign w:val="center"/>
            <w:hideMark/>
          </w:tcPr>
          <w:p w14:paraId="5D33B5ED"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0.146 </w:t>
            </w:r>
          </w:p>
        </w:tc>
        <w:tc>
          <w:tcPr>
            <w:tcW w:w="0" w:type="auto"/>
            <w:vAlign w:val="center"/>
            <w:hideMark/>
          </w:tcPr>
          <w:p w14:paraId="23D7220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0.191 </w:t>
            </w:r>
          </w:p>
        </w:tc>
      </w:tr>
      <w:tr w:rsidR="00745EBF" w:rsidRPr="00745EBF" w14:paraId="32C08726" w14:textId="77777777" w:rsidTr="00745EBF">
        <w:trPr>
          <w:tblCellSpacing w:w="15" w:type="dxa"/>
        </w:trPr>
        <w:tc>
          <w:tcPr>
            <w:tcW w:w="0" w:type="auto"/>
            <w:vAlign w:val="center"/>
            <w:hideMark/>
          </w:tcPr>
          <w:p w14:paraId="39E9FCD4"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Corporate income tax </w:t>
            </w:r>
          </w:p>
        </w:tc>
        <w:tc>
          <w:tcPr>
            <w:tcW w:w="0" w:type="auto"/>
            <w:vAlign w:val="center"/>
            <w:hideMark/>
          </w:tcPr>
          <w:p w14:paraId="60952E99"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0.369 </w:t>
            </w:r>
          </w:p>
        </w:tc>
        <w:tc>
          <w:tcPr>
            <w:tcW w:w="0" w:type="auto"/>
            <w:vAlign w:val="center"/>
            <w:hideMark/>
          </w:tcPr>
          <w:p w14:paraId="56299EC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0.389 </w:t>
            </w:r>
          </w:p>
        </w:tc>
        <w:tc>
          <w:tcPr>
            <w:tcW w:w="0" w:type="auto"/>
            <w:vAlign w:val="center"/>
            <w:hideMark/>
          </w:tcPr>
          <w:p w14:paraId="15BC905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0.374 </w:t>
            </w:r>
          </w:p>
        </w:tc>
        <w:tc>
          <w:tcPr>
            <w:tcW w:w="0" w:type="auto"/>
            <w:vAlign w:val="center"/>
            <w:hideMark/>
          </w:tcPr>
          <w:p w14:paraId="7DFAD40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0.322 </w:t>
            </w:r>
          </w:p>
        </w:tc>
        <w:tc>
          <w:tcPr>
            <w:tcW w:w="0" w:type="auto"/>
            <w:vAlign w:val="center"/>
            <w:hideMark/>
          </w:tcPr>
          <w:p w14:paraId="1AA478F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0.353 </w:t>
            </w:r>
          </w:p>
        </w:tc>
      </w:tr>
      <w:tr w:rsidR="00745EBF" w:rsidRPr="00745EBF" w14:paraId="653F7F11" w14:textId="77777777" w:rsidTr="00745EBF">
        <w:trPr>
          <w:tblCellSpacing w:w="15" w:type="dxa"/>
        </w:trPr>
        <w:tc>
          <w:tcPr>
            <w:tcW w:w="0" w:type="auto"/>
            <w:vAlign w:val="center"/>
            <w:hideMark/>
          </w:tcPr>
          <w:p w14:paraId="1F0D8F3A"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Employees’ SSC </w:t>
            </w:r>
          </w:p>
        </w:tc>
        <w:tc>
          <w:tcPr>
            <w:tcW w:w="0" w:type="auto"/>
            <w:vAlign w:val="center"/>
            <w:hideMark/>
          </w:tcPr>
          <w:p w14:paraId="663C766A"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0.081 </w:t>
            </w:r>
          </w:p>
        </w:tc>
        <w:tc>
          <w:tcPr>
            <w:tcW w:w="0" w:type="auto"/>
            <w:vAlign w:val="center"/>
            <w:hideMark/>
          </w:tcPr>
          <w:p w14:paraId="3897B24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0.122 </w:t>
            </w:r>
          </w:p>
        </w:tc>
        <w:tc>
          <w:tcPr>
            <w:tcW w:w="0" w:type="auto"/>
            <w:vAlign w:val="center"/>
            <w:hideMark/>
          </w:tcPr>
          <w:p w14:paraId="2E9E10C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0.060 </w:t>
            </w:r>
          </w:p>
        </w:tc>
        <w:tc>
          <w:tcPr>
            <w:tcW w:w="0" w:type="auto"/>
            <w:vAlign w:val="center"/>
            <w:hideMark/>
          </w:tcPr>
          <w:p w14:paraId="00F564E1"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0.038 </w:t>
            </w:r>
          </w:p>
        </w:tc>
        <w:tc>
          <w:tcPr>
            <w:tcW w:w="0" w:type="auto"/>
            <w:vAlign w:val="center"/>
            <w:hideMark/>
          </w:tcPr>
          <w:p w14:paraId="612BB80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0.085 </w:t>
            </w:r>
          </w:p>
        </w:tc>
      </w:tr>
      <w:tr w:rsidR="00745EBF" w:rsidRPr="00745EBF" w14:paraId="0394190F" w14:textId="77777777" w:rsidTr="00745EBF">
        <w:trPr>
          <w:tblCellSpacing w:w="15" w:type="dxa"/>
        </w:trPr>
        <w:tc>
          <w:tcPr>
            <w:tcW w:w="0" w:type="auto"/>
            <w:vAlign w:val="center"/>
            <w:hideMark/>
          </w:tcPr>
          <w:p w14:paraId="4FFAA004"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Employers’ SSC and payroll taxes </w:t>
            </w:r>
          </w:p>
        </w:tc>
        <w:tc>
          <w:tcPr>
            <w:tcW w:w="0" w:type="auto"/>
            <w:vAlign w:val="center"/>
            <w:hideMark/>
          </w:tcPr>
          <w:p w14:paraId="5CD9A86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0.234 </w:t>
            </w:r>
          </w:p>
        </w:tc>
        <w:tc>
          <w:tcPr>
            <w:tcW w:w="0" w:type="auto"/>
            <w:vAlign w:val="center"/>
            <w:hideMark/>
          </w:tcPr>
          <w:p w14:paraId="251F1173"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0.132 </w:t>
            </w:r>
          </w:p>
        </w:tc>
        <w:tc>
          <w:tcPr>
            <w:tcW w:w="0" w:type="auto"/>
            <w:vAlign w:val="center"/>
            <w:hideMark/>
          </w:tcPr>
          <w:p w14:paraId="33ED36EE"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0.223 </w:t>
            </w:r>
          </w:p>
        </w:tc>
        <w:tc>
          <w:tcPr>
            <w:tcW w:w="0" w:type="auto"/>
            <w:vAlign w:val="center"/>
            <w:hideMark/>
          </w:tcPr>
          <w:p w14:paraId="2E610D3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0.175 </w:t>
            </w:r>
          </w:p>
        </w:tc>
        <w:tc>
          <w:tcPr>
            <w:tcW w:w="0" w:type="auto"/>
            <w:vAlign w:val="center"/>
            <w:hideMark/>
          </w:tcPr>
          <w:p w14:paraId="5C45F9F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0.169 </w:t>
            </w:r>
          </w:p>
        </w:tc>
      </w:tr>
      <w:tr w:rsidR="00745EBF" w:rsidRPr="00745EBF" w14:paraId="7F01AAE2" w14:textId="77777777" w:rsidTr="00745EBF">
        <w:trPr>
          <w:tblCellSpacing w:w="15" w:type="dxa"/>
        </w:trPr>
        <w:tc>
          <w:tcPr>
            <w:tcW w:w="0" w:type="auto"/>
            <w:vAlign w:val="center"/>
            <w:hideMark/>
          </w:tcPr>
          <w:p w14:paraId="63920620" w14:textId="77777777" w:rsidR="00745EBF" w:rsidRPr="00745EBF" w:rsidRDefault="00745EBF" w:rsidP="00745EBF">
            <w:pPr>
              <w:spacing w:after="0" w:line="240" w:lineRule="auto"/>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Labour income tax </w:t>
            </w:r>
          </w:p>
        </w:tc>
        <w:tc>
          <w:tcPr>
            <w:tcW w:w="0" w:type="auto"/>
            <w:vAlign w:val="center"/>
            <w:hideMark/>
          </w:tcPr>
          <w:p w14:paraId="7401E3DF"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0.080 </w:t>
            </w:r>
          </w:p>
        </w:tc>
        <w:tc>
          <w:tcPr>
            <w:tcW w:w="0" w:type="auto"/>
            <w:vAlign w:val="center"/>
            <w:hideMark/>
          </w:tcPr>
          <w:p w14:paraId="078FD195"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0.124 </w:t>
            </w:r>
          </w:p>
        </w:tc>
        <w:tc>
          <w:tcPr>
            <w:tcW w:w="0" w:type="auto"/>
            <w:vAlign w:val="center"/>
            <w:hideMark/>
          </w:tcPr>
          <w:p w14:paraId="33680670"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0.157 </w:t>
            </w:r>
          </w:p>
        </w:tc>
        <w:tc>
          <w:tcPr>
            <w:tcW w:w="0" w:type="auto"/>
            <w:vAlign w:val="center"/>
            <w:hideMark/>
          </w:tcPr>
          <w:p w14:paraId="38CBD134"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0.100 </w:t>
            </w:r>
          </w:p>
        </w:tc>
        <w:tc>
          <w:tcPr>
            <w:tcW w:w="0" w:type="auto"/>
            <w:vAlign w:val="center"/>
            <w:hideMark/>
          </w:tcPr>
          <w:p w14:paraId="7E257B8C" w14:textId="77777777" w:rsidR="00745EBF" w:rsidRPr="00745EBF" w:rsidRDefault="00745EBF" w:rsidP="00745EBF">
            <w:pPr>
              <w:spacing w:after="0" w:line="240" w:lineRule="auto"/>
              <w:jc w:val="right"/>
              <w:rPr>
                <w:rFonts w:ascii="Times New Roman" w:eastAsia="Times New Roman" w:hAnsi="Times New Roman" w:cs="Times New Roman"/>
                <w:sz w:val="24"/>
                <w:szCs w:val="24"/>
                <w:lang w:eastAsia="en-IN"/>
              </w:rPr>
            </w:pPr>
            <w:r w:rsidRPr="00745EBF">
              <w:rPr>
                <w:rFonts w:ascii="Times New Roman" w:eastAsia="Times New Roman" w:hAnsi="Times New Roman" w:cs="Times New Roman"/>
                <w:sz w:val="24"/>
                <w:szCs w:val="24"/>
                <w:lang w:eastAsia="en-IN"/>
              </w:rPr>
              <w:t xml:space="preserve">0.117 </w:t>
            </w:r>
          </w:p>
        </w:tc>
      </w:tr>
    </w:tbl>
    <w:p w14:paraId="7E05983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ss_ITR_plot</w:t>
      </w:r>
      <w:proofErr w:type="spellEnd"/>
      <w:r w:rsidRPr="00745EBF">
        <w:rPr>
          <w:rFonts w:ascii="Courier New" w:eastAsia="Times New Roman" w:hAnsi="Courier New" w:cs="Courier New"/>
          <w:sz w:val="20"/>
          <w:szCs w:val="20"/>
          <w:lang w:eastAsia="en-IN"/>
        </w:rPr>
        <w:t xml:space="preserve"> &lt;-</w:t>
      </w:r>
    </w:p>
    <w:p w14:paraId="37AD300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ss_ITR</w:t>
      </w:r>
      <w:proofErr w:type="spellEnd"/>
      <w:r w:rsidRPr="00745EBF">
        <w:rPr>
          <w:rFonts w:ascii="Courier New" w:eastAsia="Times New Roman" w:hAnsi="Courier New" w:cs="Courier New"/>
          <w:sz w:val="20"/>
          <w:szCs w:val="20"/>
          <w:lang w:eastAsia="en-IN"/>
        </w:rPr>
        <w:t>%&gt;%</w:t>
      </w:r>
    </w:p>
    <w:p w14:paraId="0A1933E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gather(</w:t>
      </w:r>
      <w:proofErr w:type="spellStart"/>
      <w:proofErr w:type="gramStart"/>
      <w:r w:rsidRPr="00745EBF">
        <w:rPr>
          <w:rFonts w:ascii="Courier New" w:eastAsia="Times New Roman" w:hAnsi="Courier New" w:cs="Courier New"/>
          <w:sz w:val="20"/>
          <w:szCs w:val="20"/>
          <w:lang w:eastAsia="en-IN"/>
        </w:rPr>
        <w:t>country,value</w:t>
      </w:r>
      <w:proofErr w:type="spellEnd"/>
      <w:proofErr w:type="gramEnd"/>
      <w:r w:rsidRPr="00745EBF">
        <w:rPr>
          <w:rFonts w:ascii="Courier New" w:eastAsia="Times New Roman" w:hAnsi="Courier New" w:cs="Courier New"/>
          <w:sz w:val="20"/>
          <w:szCs w:val="20"/>
          <w:lang w:eastAsia="en-IN"/>
        </w:rPr>
        <w:t>,-var)</w:t>
      </w:r>
    </w:p>
    <w:p w14:paraId="03E7C0F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E36E9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5EBF">
        <w:rPr>
          <w:rFonts w:ascii="Courier New" w:eastAsia="Times New Roman" w:hAnsi="Courier New" w:cs="Courier New"/>
          <w:sz w:val="20"/>
          <w:szCs w:val="20"/>
          <w:lang w:eastAsia="en-IN"/>
        </w:rPr>
        <w:t>ggplot</w:t>
      </w:r>
      <w:proofErr w:type="spellEnd"/>
      <w:r w:rsidRPr="00745EBF">
        <w:rPr>
          <w:rFonts w:ascii="Courier New" w:eastAsia="Times New Roman" w:hAnsi="Courier New" w:cs="Courier New"/>
          <w:sz w:val="20"/>
          <w:szCs w:val="20"/>
          <w:lang w:eastAsia="en-IN"/>
        </w:rPr>
        <w:t>(</w:t>
      </w:r>
      <w:proofErr w:type="spellStart"/>
      <w:proofErr w:type="gramEnd"/>
      <w:r w:rsidRPr="00745EBF">
        <w:rPr>
          <w:rFonts w:ascii="Courier New" w:eastAsia="Times New Roman" w:hAnsi="Courier New" w:cs="Courier New"/>
          <w:sz w:val="20"/>
          <w:szCs w:val="20"/>
          <w:lang w:eastAsia="en-IN"/>
        </w:rPr>
        <w:t>ss_ITR_plot,aes</w:t>
      </w:r>
      <w:proofErr w:type="spellEnd"/>
      <w:r w:rsidRPr="00745EBF">
        <w:rPr>
          <w:rFonts w:ascii="Courier New" w:eastAsia="Times New Roman" w:hAnsi="Courier New" w:cs="Courier New"/>
          <w:sz w:val="20"/>
          <w:szCs w:val="20"/>
          <w:lang w:eastAsia="en-IN"/>
        </w:rPr>
        <w:t>(country, value, fill=country))+</w:t>
      </w:r>
    </w:p>
    <w:p w14:paraId="6C1792E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geom_bar</w:t>
      </w:r>
      <w:proofErr w:type="spellEnd"/>
      <w:r w:rsidRPr="00745EBF">
        <w:rPr>
          <w:rFonts w:ascii="Courier New" w:eastAsia="Times New Roman" w:hAnsi="Courier New" w:cs="Courier New"/>
          <w:sz w:val="20"/>
          <w:szCs w:val="20"/>
          <w:lang w:eastAsia="en-IN"/>
        </w:rPr>
        <w:t>(stat="identity</w:t>
      </w:r>
      <w:proofErr w:type="gramStart"/>
      <w:r w:rsidRPr="00745EBF">
        <w:rPr>
          <w:rFonts w:ascii="Courier New" w:eastAsia="Times New Roman" w:hAnsi="Courier New" w:cs="Courier New"/>
          <w:sz w:val="20"/>
          <w:szCs w:val="20"/>
          <w:lang w:eastAsia="en-IN"/>
        </w:rPr>
        <w:t>")+</w:t>
      </w:r>
      <w:proofErr w:type="gramEnd"/>
    </w:p>
    <w:p w14:paraId="5F6B197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facet_</w:t>
      </w:r>
      <w:proofErr w:type="gramStart"/>
      <w:r w:rsidRPr="00745EBF">
        <w:rPr>
          <w:rFonts w:ascii="Courier New" w:eastAsia="Times New Roman" w:hAnsi="Courier New" w:cs="Courier New"/>
          <w:sz w:val="20"/>
          <w:szCs w:val="20"/>
          <w:lang w:eastAsia="en-IN"/>
        </w:rPr>
        <w:t>wrap</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~var ,scales ="free_y",</w:t>
      </w:r>
      <w:proofErr w:type="spellStart"/>
      <w:r w:rsidRPr="00745EBF">
        <w:rPr>
          <w:rFonts w:ascii="Courier New" w:eastAsia="Times New Roman" w:hAnsi="Courier New" w:cs="Courier New"/>
          <w:sz w:val="20"/>
          <w:szCs w:val="20"/>
          <w:lang w:eastAsia="en-IN"/>
        </w:rPr>
        <w:t>ncol</w:t>
      </w:r>
      <w:proofErr w:type="spellEnd"/>
      <w:r w:rsidRPr="00745EBF">
        <w:rPr>
          <w:rFonts w:ascii="Courier New" w:eastAsia="Times New Roman" w:hAnsi="Courier New" w:cs="Courier New"/>
          <w:sz w:val="20"/>
          <w:szCs w:val="20"/>
          <w:lang w:eastAsia="en-IN"/>
        </w:rPr>
        <w:t xml:space="preserve"> = 3)+</w:t>
      </w:r>
    </w:p>
    <w:p w14:paraId="2ABC753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1AEAC04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w:t>
      </w:r>
    </w:p>
    <w:p w14:paraId="3ADEA40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strip.text</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element_text</w:t>
      </w:r>
      <w:proofErr w:type="spellEnd"/>
      <w:r w:rsidRPr="00745EBF">
        <w:rPr>
          <w:rFonts w:ascii="Courier New" w:eastAsia="Times New Roman" w:hAnsi="Courier New" w:cs="Courier New"/>
          <w:sz w:val="20"/>
          <w:szCs w:val="20"/>
          <w:lang w:eastAsia="en-IN"/>
        </w:rPr>
        <w:t>(size=12)) +</w:t>
      </w:r>
    </w:p>
    <w:p w14:paraId="0A478AA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"Implicit tax rates - average values")</w:t>
      </w:r>
    </w:p>
    <w:p w14:paraId="759E9735" w14:textId="7B76BF8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lastRenderedPageBreak/>
        <w:drawing>
          <wp:inline distT="0" distB="0" distL="0" distR="0" wp14:anchorId="159E89A5" wp14:editId="7E132C1F">
            <wp:extent cx="4343400" cy="390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43400" cy="3905250"/>
                    </a:xfrm>
                    <a:prstGeom prst="rect">
                      <a:avLst/>
                    </a:prstGeom>
                  </pic:spPr>
                </pic:pic>
              </a:graphicData>
            </a:graphic>
          </wp:inline>
        </w:drawing>
      </w:r>
    </w:p>
    <w:p w14:paraId="601BC017"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We can download ready-to-use data for France, Germany, Italy, Spain and the Euro Area in csv format </w:t>
      </w:r>
      <w:hyperlink r:id="rId41" w:tgtFrame="_blank" w:history="1">
        <w:r w:rsidRPr="00745EBF">
          <w:rPr>
            <w:rFonts w:ascii="Times New Roman" w:eastAsia="Times New Roman" w:hAnsi="Times New Roman" w:cs="Times New Roman"/>
            <w:color w:val="0000FF"/>
            <w:sz w:val="20"/>
            <w:szCs w:val="20"/>
            <w:u w:val="single"/>
            <w:lang w:eastAsia="en-IN"/>
          </w:rPr>
          <w:t>here</w:t>
        </w:r>
      </w:hyperlink>
      <w:r w:rsidRPr="00745EBF">
        <w:rPr>
          <w:rFonts w:ascii="Times New Roman" w:eastAsia="Times New Roman" w:hAnsi="Times New Roman" w:cs="Times New Roman"/>
          <w:sz w:val="20"/>
          <w:szCs w:val="20"/>
          <w:lang w:eastAsia="en-IN"/>
        </w:rPr>
        <w:t>.</w:t>
      </w:r>
    </w:p>
    <w:p w14:paraId="23A52BA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listtau</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list(</w:t>
      </w:r>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taun</w:t>
      </w:r>
      <w:proofErr w:type="spellEnd"/>
      <w:r w:rsidRPr="00745EBF">
        <w:rPr>
          <w:rFonts w:ascii="Courier New" w:eastAsia="Times New Roman" w:hAnsi="Courier New" w:cs="Courier New"/>
          <w:sz w:val="20"/>
          <w:szCs w:val="20"/>
          <w:lang w:eastAsia="en-IN"/>
        </w:rPr>
        <w:t>" = "Labour income tax" ,</w:t>
      </w:r>
    </w:p>
    <w:p w14:paraId="1288F58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tauwh</w:t>
      </w:r>
      <w:proofErr w:type="spellEnd"/>
      <w:r w:rsidRPr="00745EBF">
        <w:rPr>
          <w:rFonts w:ascii="Courier New" w:eastAsia="Times New Roman" w:hAnsi="Courier New" w:cs="Courier New"/>
          <w:sz w:val="20"/>
          <w:szCs w:val="20"/>
          <w:lang w:eastAsia="en-IN"/>
        </w:rPr>
        <w:t>" = "Employees' SSC",</w:t>
      </w:r>
    </w:p>
    <w:p w14:paraId="2B3FC43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tauwf</w:t>
      </w:r>
      <w:proofErr w:type="spellEnd"/>
      <w:r w:rsidRPr="00745EBF">
        <w:rPr>
          <w:rFonts w:ascii="Courier New" w:eastAsia="Times New Roman" w:hAnsi="Courier New" w:cs="Courier New"/>
          <w:sz w:val="20"/>
          <w:szCs w:val="20"/>
          <w:lang w:eastAsia="en-IN"/>
        </w:rPr>
        <w:t>" = "Employers' SSC and payroll taxes",</w:t>
      </w:r>
    </w:p>
    <w:p w14:paraId="48571DB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tauc</w:t>
      </w:r>
      <w:proofErr w:type="spellEnd"/>
      <w:r w:rsidRPr="00745EBF">
        <w:rPr>
          <w:rFonts w:ascii="Courier New" w:eastAsia="Times New Roman" w:hAnsi="Courier New" w:cs="Courier New"/>
          <w:sz w:val="20"/>
          <w:szCs w:val="20"/>
          <w:lang w:eastAsia="en-IN"/>
        </w:rPr>
        <w:t xml:space="preserve">" = "Consumption tax", </w:t>
      </w:r>
    </w:p>
    <w:p w14:paraId="511CB87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tauk</w:t>
      </w:r>
      <w:proofErr w:type="spellEnd"/>
      <w:r w:rsidRPr="00745EBF">
        <w:rPr>
          <w:rFonts w:ascii="Courier New" w:eastAsia="Times New Roman" w:hAnsi="Courier New" w:cs="Courier New"/>
          <w:sz w:val="20"/>
          <w:szCs w:val="20"/>
          <w:lang w:eastAsia="en-IN"/>
        </w:rPr>
        <w:t>" = "Corporate income tax")</w:t>
      </w:r>
    </w:p>
    <w:p w14:paraId="55DEBBF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DF1A0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list_country</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list(</w:t>
      </w:r>
      <w:proofErr w:type="gramEnd"/>
      <w:r w:rsidRPr="00745EBF">
        <w:rPr>
          <w:rFonts w:ascii="Courier New" w:eastAsia="Times New Roman" w:hAnsi="Courier New" w:cs="Courier New"/>
          <w:sz w:val="20"/>
          <w:szCs w:val="20"/>
          <w:lang w:eastAsia="en-IN"/>
        </w:rPr>
        <w:t>"FR"="France",</w:t>
      </w:r>
    </w:p>
    <w:p w14:paraId="75F54F3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"DE"="Germany",</w:t>
      </w:r>
    </w:p>
    <w:p w14:paraId="5EECA2F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"IT"="Italy",</w:t>
      </w:r>
    </w:p>
    <w:p w14:paraId="373470D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"ES"= "Spain",</w:t>
      </w:r>
    </w:p>
    <w:p w14:paraId="71D9A7C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"EA"="Euro Area")</w:t>
      </w:r>
    </w:p>
    <w:p w14:paraId="4606FFB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8D221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ITR$country</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factor(</w:t>
      </w:r>
      <w:proofErr w:type="spellStart"/>
      <w:proofErr w:type="gramEnd"/>
      <w:r w:rsidRPr="00745EBF">
        <w:rPr>
          <w:rFonts w:ascii="Courier New" w:eastAsia="Times New Roman" w:hAnsi="Courier New" w:cs="Courier New"/>
          <w:sz w:val="20"/>
          <w:szCs w:val="20"/>
          <w:lang w:eastAsia="en-IN"/>
        </w:rPr>
        <w:t>ITR$country</w:t>
      </w:r>
      <w:proofErr w:type="spellEnd"/>
      <w:r w:rsidRPr="00745EBF">
        <w:rPr>
          <w:rFonts w:ascii="Courier New" w:eastAsia="Times New Roman" w:hAnsi="Courier New" w:cs="Courier New"/>
          <w:sz w:val="20"/>
          <w:szCs w:val="20"/>
          <w:lang w:eastAsia="en-IN"/>
        </w:rPr>
        <w:t xml:space="preserve">)                  </w:t>
      </w:r>
    </w:p>
    <w:p w14:paraId="62629E6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levels(</w:t>
      </w:r>
      <w:proofErr w:type="spellStart"/>
      <w:proofErr w:type="gramEnd"/>
      <w:r w:rsidRPr="00745EBF">
        <w:rPr>
          <w:rFonts w:ascii="Courier New" w:eastAsia="Times New Roman" w:hAnsi="Courier New" w:cs="Courier New"/>
          <w:sz w:val="20"/>
          <w:szCs w:val="20"/>
          <w:lang w:eastAsia="en-IN"/>
        </w:rPr>
        <w:t>ITR$country</w:t>
      </w:r>
      <w:proofErr w:type="spellEnd"/>
      <w:r w:rsidRPr="00745EBF">
        <w:rPr>
          <w:rFonts w:ascii="Courier New" w:eastAsia="Times New Roman" w:hAnsi="Courier New" w:cs="Courier New"/>
          <w:sz w:val="20"/>
          <w:szCs w:val="20"/>
          <w:lang w:eastAsia="en-IN"/>
        </w:rPr>
        <w:t>)&lt;-</w:t>
      </w:r>
      <w:proofErr w:type="spellStart"/>
      <w:r w:rsidRPr="00745EBF">
        <w:rPr>
          <w:rFonts w:ascii="Courier New" w:eastAsia="Times New Roman" w:hAnsi="Courier New" w:cs="Courier New"/>
          <w:sz w:val="20"/>
          <w:szCs w:val="20"/>
          <w:lang w:eastAsia="en-IN"/>
        </w:rPr>
        <w:t>list_country</w:t>
      </w:r>
      <w:proofErr w:type="spellEnd"/>
    </w:p>
    <w:p w14:paraId="7C64D16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C153E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ITR$var</w:t>
      </w:r>
      <w:proofErr w:type="spellEnd"/>
      <w:r w:rsidRPr="00745EBF">
        <w:rPr>
          <w:rFonts w:ascii="Courier New" w:eastAsia="Times New Roman" w:hAnsi="Courier New" w:cs="Courier New"/>
          <w:sz w:val="20"/>
          <w:szCs w:val="20"/>
          <w:lang w:eastAsia="en-IN"/>
        </w:rPr>
        <w:t xml:space="preserve"> &lt;- </w:t>
      </w:r>
      <w:proofErr w:type="gramStart"/>
      <w:r w:rsidRPr="00745EBF">
        <w:rPr>
          <w:rFonts w:ascii="Courier New" w:eastAsia="Times New Roman" w:hAnsi="Courier New" w:cs="Courier New"/>
          <w:sz w:val="20"/>
          <w:szCs w:val="20"/>
          <w:lang w:eastAsia="en-IN"/>
        </w:rPr>
        <w:t>factor(</w:t>
      </w:r>
      <w:proofErr w:type="spellStart"/>
      <w:proofErr w:type="gramEnd"/>
      <w:r w:rsidRPr="00745EBF">
        <w:rPr>
          <w:rFonts w:ascii="Courier New" w:eastAsia="Times New Roman" w:hAnsi="Courier New" w:cs="Courier New"/>
          <w:sz w:val="20"/>
          <w:szCs w:val="20"/>
          <w:lang w:eastAsia="en-IN"/>
        </w:rPr>
        <w:t>ITR$var</w:t>
      </w:r>
      <w:proofErr w:type="spellEnd"/>
      <w:r w:rsidRPr="00745EBF">
        <w:rPr>
          <w:rFonts w:ascii="Courier New" w:eastAsia="Times New Roman" w:hAnsi="Courier New" w:cs="Courier New"/>
          <w:sz w:val="20"/>
          <w:szCs w:val="20"/>
          <w:lang w:eastAsia="en-IN"/>
        </w:rPr>
        <w:t xml:space="preserve">)                  </w:t>
      </w:r>
    </w:p>
    <w:p w14:paraId="0DBC7A7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levels(</w:t>
      </w:r>
      <w:proofErr w:type="spellStart"/>
      <w:proofErr w:type="gramEnd"/>
      <w:r w:rsidRPr="00745EBF">
        <w:rPr>
          <w:rFonts w:ascii="Courier New" w:eastAsia="Times New Roman" w:hAnsi="Courier New" w:cs="Courier New"/>
          <w:sz w:val="20"/>
          <w:szCs w:val="20"/>
          <w:lang w:eastAsia="en-IN"/>
        </w:rPr>
        <w:t>ITR$var</w:t>
      </w:r>
      <w:proofErr w:type="spellEnd"/>
      <w:r w:rsidRPr="00745EBF">
        <w:rPr>
          <w:rFonts w:ascii="Courier New" w:eastAsia="Times New Roman" w:hAnsi="Courier New" w:cs="Courier New"/>
          <w:sz w:val="20"/>
          <w:szCs w:val="20"/>
          <w:lang w:eastAsia="en-IN"/>
        </w:rPr>
        <w:t>)&lt;-</w:t>
      </w:r>
      <w:proofErr w:type="spellStart"/>
      <w:r w:rsidRPr="00745EBF">
        <w:rPr>
          <w:rFonts w:ascii="Courier New" w:eastAsia="Times New Roman" w:hAnsi="Courier New" w:cs="Courier New"/>
          <w:sz w:val="20"/>
          <w:szCs w:val="20"/>
          <w:lang w:eastAsia="en-IN"/>
        </w:rPr>
        <w:t>listtau</w:t>
      </w:r>
      <w:proofErr w:type="spellEnd"/>
    </w:p>
    <w:p w14:paraId="12B408B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03A1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ITR_eurodata</w:t>
      </w:r>
      <w:proofErr w:type="spellEnd"/>
      <w:r w:rsidRPr="00745EBF">
        <w:rPr>
          <w:rFonts w:ascii="Courier New" w:eastAsia="Times New Roman" w:hAnsi="Courier New" w:cs="Courier New"/>
          <w:sz w:val="20"/>
          <w:szCs w:val="20"/>
          <w:lang w:eastAsia="en-IN"/>
        </w:rPr>
        <w:t xml:space="preserve"> &lt;- </w:t>
      </w:r>
    </w:p>
    <w:p w14:paraId="2C82434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ITR %&gt;% </w:t>
      </w:r>
    </w:p>
    <w:p w14:paraId="1C5ACA7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unite("</w:t>
      </w:r>
      <w:proofErr w:type="spellStart"/>
      <w:r w:rsidRPr="00745EBF">
        <w:rPr>
          <w:rFonts w:ascii="Courier New" w:eastAsia="Times New Roman" w:hAnsi="Courier New" w:cs="Courier New"/>
          <w:sz w:val="20"/>
          <w:szCs w:val="20"/>
          <w:lang w:eastAsia="en-IN"/>
        </w:rPr>
        <w:t>var</w:t>
      </w:r>
      <w:proofErr w:type="gramStart"/>
      <w:r w:rsidRPr="00745EBF">
        <w:rPr>
          <w:rFonts w:ascii="Courier New" w:eastAsia="Times New Roman" w:hAnsi="Courier New" w:cs="Courier New"/>
          <w:sz w:val="20"/>
          <w:szCs w:val="20"/>
          <w:lang w:eastAsia="en-IN"/>
        </w:rPr>
        <w:t>",c</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country","var</w:t>
      </w:r>
      <w:proofErr w:type="spellEnd"/>
      <w:r w:rsidRPr="00745EBF">
        <w:rPr>
          <w:rFonts w:ascii="Courier New" w:eastAsia="Times New Roman" w:hAnsi="Courier New" w:cs="Courier New"/>
          <w:sz w:val="20"/>
          <w:szCs w:val="20"/>
          <w:lang w:eastAsia="en-IN"/>
        </w:rPr>
        <w:t>")) %&gt;%</w:t>
      </w:r>
    </w:p>
    <w:p w14:paraId="6216E7E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mutate(period=year(period)) %&gt;%</w:t>
      </w:r>
    </w:p>
    <w:p w14:paraId="23CADE7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spread(</w:t>
      </w:r>
      <w:proofErr w:type="spellStart"/>
      <w:proofErr w:type="gramStart"/>
      <w:r w:rsidRPr="00745EBF">
        <w:rPr>
          <w:rFonts w:ascii="Courier New" w:eastAsia="Times New Roman" w:hAnsi="Courier New" w:cs="Courier New"/>
          <w:sz w:val="20"/>
          <w:szCs w:val="20"/>
          <w:lang w:eastAsia="en-IN"/>
        </w:rPr>
        <w:t>var,value</w:t>
      </w:r>
      <w:proofErr w:type="spellEnd"/>
      <w:proofErr w:type="gramEnd"/>
      <w:r w:rsidRPr="00745EBF">
        <w:rPr>
          <w:rFonts w:ascii="Courier New" w:eastAsia="Times New Roman" w:hAnsi="Courier New" w:cs="Courier New"/>
          <w:sz w:val="20"/>
          <w:szCs w:val="20"/>
          <w:lang w:eastAsia="en-IN"/>
        </w:rPr>
        <w:t>)</w:t>
      </w:r>
    </w:p>
    <w:p w14:paraId="38C4228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6DD64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5EBF">
        <w:rPr>
          <w:rFonts w:ascii="Courier New" w:eastAsia="Times New Roman" w:hAnsi="Courier New" w:cs="Courier New"/>
          <w:sz w:val="20"/>
          <w:szCs w:val="20"/>
          <w:lang w:eastAsia="en-IN"/>
        </w:rPr>
        <w:t>write.csv(</w:t>
      </w:r>
      <w:proofErr w:type="gramEnd"/>
      <w:r w:rsidRPr="00745EBF">
        <w:rPr>
          <w:rFonts w:ascii="Courier New" w:eastAsia="Times New Roman" w:hAnsi="Courier New" w:cs="Courier New"/>
          <w:sz w:val="20"/>
          <w:szCs w:val="20"/>
          <w:lang w:eastAsia="en-IN"/>
        </w:rPr>
        <w:t>ITR_</w:t>
      </w:r>
      <w:proofErr w:type="spellStart"/>
      <w:r w:rsidRPr="00745EBF">
        <w:rPr>
          <w:rFonts w:ascii="Courier New" w:eastAsia="Times New Roman" w:hAnsi="Courier New" w:cs="Courier New"/>
          <w:sz w:val="20"/>
          <w:szCs w:val="20"/>
          <w:lang w:eastAsia="en-IN"/>
        </w:rPr>
        <w:t>eurodata</w:t>
      </w:r>
      <w:proofErr w:type="spellEnd"/>
      <w:r w:rsidRPr="00745EBF">
        <w:rPr>
          <w:rFonts w:ascii="Courier New" w:eastAsia="Times New Roman" w:hAnsi="Courier New" w:cs="Courier New"/>
          <w:sz w:val="20"/>
          <w:szCs w:val="20"/>
          <w:lang w:eastAsia="en-IN"/>
        </w:rPr>
        <w:t>,"ITR_eurodata.csv",</w:t>
      </w:r>
      <w:proofErr w:type="spellStart"/>
      <w:r w:rsidRPr="00745EBF">
        <w:rPr>
          <w:rFonts w:ascii="Courier New" w:eastAsia="Times New Roman" w:hAnsi="Courier New" w:cs="Courier New"/>
          <w:sz w:val="20"/>
          <w:szCs w:val="20"/>
          <w:lang w:eastAsia="en-IN"/>
        </w:rPr>
        <w:t>row.names</w:t>
      </w:r>
      <w:proofErr w:type="spellEnd"/>
      <w:r w:rsidRPr="00745EBF">
        <w:rPr>
          <w:rFonts w:ascii="Courier New" w:eastAsia="Times New Roman" w:hAnsi="Courier New" w:cs="Courier New"/>
          <w:sz w:val="20"/>
          <w:szCs w:val="20"/>
          <w:lang w:eastAsia="en-IN"/>
        </w:rPr>
        <w:t xml:space="preserve"> = FALSE)</w:t>
      </w:r>
    </w:p>
    <w:p w14:paraId="2BC2734E" w14:textId="77777777" w:rsidR="00745EBF" w:rsidRPr="00745EBF" w:rsidRDefault="00745EBF" w:rsidP="00745E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45EBF">
        <w:rPr>
          <w:rFonts w:ascii="Times New Roman" w:eastAsia="Times New Roman" w:hAnsi="Times New Roman" w:cs="Times New Roman"/>
          <w:b/>
          <w:bCs/>
          <w:kern w:val="36"/>
          <w:sz w:val="48"/>
          <w:szCs w:val="48"/>
          <w:lang w:eastAsia="en-IN"/>
        </w:rPr>
        <w:t>Comparison</w:t>
      </w:r>
    </w:p>
    <w:p w14:paraId="5DCE476F"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lastRenderedPageBreak/>
        <w:t xml:space="preserve">The Directorate-General for Taxation &amp; Customs Union of the European Commission provides data on the implicit tax rates on consumption and labour since 2005, using detailed revenue data provided by member states. You can find this data </w:t>
      </w:r>
      <w:hyperlink r:id="rId42" w:tgtFrame="_blank" w:history="1">
        <w:r w:rsidRPr="00745EBF">
          <w:rPr>
            <w:rFonts w:ascii="Times New Roman" w:eastAsia="Times New Roman" w:hAnsi="Times New Roman" w:cs="Times New Roman"/>
            <w:color w:val="0000FF"/>
            <w:sz w:val="20"/>
            <w:szCs w:val="20"/>
            <w:u w:val="single"/>
            <w:lang w:eastAsia="en-IN"/>
          </w:rPr>
          <w:t>here</w:t>
        </w:r>
      </w:hyperlink>
      <w:r w:rsidRPr="00745EBF">
        <w:rPr>
          <w:rFonts w:ascii="Times New Roman" w:eastAsia="Times New Roman" w:hAnsi="Times New Roman" w:cs="Times New Roman"/>
          <w:sz w:val="20"/>
          <w:szCs w:val="20"/>
          <w:lang w:eastAsia="en-IN"/>
        </w:rPr>
        <w:t>. We compare in this section our series with the ones of the European Commission in the charts below.</w:t>
      </w:r>
    </w:p>
    <w:p w14:paraId="4D974DD5" w14:textId="77777777"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t xml:space="preserve">The main steps, together with some specificities, allow to recover the general trend of the implicit tax rates. Some differences remain, and they stem mainly from the last </w:t>
      </w:r>
      <w:hyperlink r:id="rId43" w:tgtFrame="_blank" w:history="1">
        <w:r w:rsidRPr="00745EBF">
          <w:rPr>
            <w:rFonts w:ascii="Times New Roman" w:eastAsia="Times New Roman" w:hAnsi="Times New Roman" w:cs="Times New Roman"/>
            <w:color w:val="0000FF"/>
            <w:sz w:val="20"/>
            <w:szCs w:val="20"/>
            <w:u w:val="single"/>
            <w:lang w:eastAsia="en-IN"/>
          </w:rPr>
          <w:t>update</w:t>
        </w:r>
      </w:hyperlink>
      <w:r w:rsidRPr="00745EBF">
        <w:rPr>
          <w:rFonts w:ascii="Times New Roman" w:eastAsia="Times New Roman" w:hAnsi="Times New Roman" w:cs="Times New Roman"/>
          <w:sz w:val="20"/>
          <w:szCs w:val="20"/>
          <w:lang w:eastAsia="en-IN"/>
        </w:rPr>
        <w:t xml:space="preserve"> of National Tax Lists, which was on October 2019, whereas the last </w:t>
      </w:r>
      <w:hyperlink r:id="rId44" w:tgtFrame="_blank" w:history="1">
        <w:r w:rsidRPr="00745EBF">
          <w:rPr>
            <w:rFonts w:ascii="Times New Roman" w:eastAsia="Times New Roman" w:hAnsi="Times New Roman" w:cs="Times New Roman"/>
            <w:color w:val="0000FF"/>
            <w:sz w:val="20"/>
            <w:szCs w:val="20"/>
            <w:u w:val="single"/>
            <w:lang w:eastAsia="en-IN"/>
          </w:rPr>
          <w:t>update</w:t>
        </w:r>
      </w:hyperlink>
      <w:r w:rsidRPr="00745EBF">
        <w:rPr>
          <w:rFonts w:ascii="Times New Roman" w:eastAsia="Times New Roman" w:hAnsi="Times New Roman" w:cs="Times New Roman"/>
          <w:sz w:val="20"/>
          <w:szCs w:val="20"/>
          <w:lang w:eastAsia="en-IN"/>
        </w:rPr>
        <w:t xml:space="preserve"> of the Taxation Trends Report was on January 2019. Other minimal differences could stem from taxes assessed but unlikely to be collected when the data was released, or eventually discretionary adjustments or specificities applied by the DG Taxation and Customs Union.</w:t>
      </w:r>
    </w:p>
    <w:p w14:paraId="4091BC6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labour_comp</w:t>
      </w:r>
      <w:proofErr w:type="spellEnd"/>
      <w:r w:rsidRPr="00745EBF">
        <w:rPr>
          <w:rFonts w:ascii="Courier New" w:eastAsia="Times New Roman" w:hAnsi="Courier New" w:cs="Courier New"/>
          <w:sz w:val="20"/>
          <w:szCs w:val="20"/>
          <w:lang w:eastAsia="en-IN"/>
        </w:rPr>
        <w:t xml:space="preserve"> &lt;-</w:t>
      </w:r>
    </w:p>
    <w:p w14:paraId="31F63F1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ITR_labour_FIN1%&gt;%</w:t>
      </w:r>
    </w:p>
    <w:p w14:paraId="4EE0517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select(</w:t>
      </w:r>
      <w:proofErr w:type="spellStart"/>
      <w:proofErr w:type="gramStart"/>
      <w:r w:rsidRPr="00745EBF">
        <w:rPr>
          <w:rFonts w:ascii="Courier New" w:eastAsia="Times New Roman" w:hAnsi="Courier New" w:cs="Courier New"/>
          <w:sz w:val="20"/>
          <w:szCs w:val="20"/>
          <w:lang w:eastAsia="en-IN"/>
        </w:rPr>
        <w:t>country,period</w:t>
      </w:r>
      <w:proofErr w:type="gramEnd"/>
      <w:r w:rsidRPr="00745EBF">
        <w:rPr>
          <w:rFonts w:ascii="Courier New" w:eastAsia="Times New Roman" w:hAnsi="Courier New" w:cs="Courier New"/>
          <w:sz w:val="20"/>
          <w:szCs w:val="20"/>
          <w:lang w:eastAsia="en-IN"/>
        </w:rPr>
        <w:t>,value</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ITR_labour</w:t>
      </w:r>
      <w:proofErr w:type="spellEnd"/>
      <w:r w:rsidRPr="00745EBF">
        <w:rPr>
          <w:rFonts w:ascii="Courier New" w:eastAsia="Times New Roman" w:hAnsi="Courier New" w:cs="Courier New"/>
          <w:sz w:val="20"/>
          <w:szCs w:val="20"/>
          <w:lang w:eastAsia="en-IN"/>
        </w:rPr>
        <w:t>) %&gt;%</w:t>
      </w:r>
    </w:p>
    <w:p w14:paraId="0EA22DD5"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w:t>
      </w:r>
      <w:proofErr w:type="gramStart"/>
      <w:r w:rsidRPr="00745EBF">
        <w:rPr>
          <w:rFonts w:ascii="Courier New" w:eastAsia="Times New Roman" w:hAnsi="Courier New" w:cs="Courier New"/>
          <w:sz w:val="20"/>
          <w:szCs w:val="20"/>
          <w:lang w:eastAsia="en-IN"/>
        </w:rPr>
        <w:t>column</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var="Labour tax")</w:t>
      </w:r>
    </w:p>
    <w:p w14:paraId="7EC4F18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3E91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conso_labour_comp</w:t>
      </w:r>
      <w:proofErr w:type="spellEnd"/>
      <w:r w:rsidRPr="00745EBF">
        <w:rPr>
          <w:rFonts w:ascii="Courier New" w:eastAsia="Times New Roman" w:hAnsi="Courier New" w:cs="Courier New"/>
          <w:sz w:val="20"/>
          <w:szCs w:val="20"/>
          <w:lang w:eastAsia="en-IN"/>
        </w:rPr>
        <w:t xml:space="preserve"> &lt;-</w:t>
      </w:r>
    </w:p>
    <w:p w14:paraId="4DC21828"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bind_rows</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labour_</w:t>
      </w:r>
      <w:proofErr w:type="gramStart"/>
      <w:r w:rsidRPr="00745EBF">
        <w:rPr>
          <w:rFonts w:ascii="Courier New" w:eastAsia="Times New Roman" w:hAnsi="Courier New" w:cs="Courier New"/>
          <w:sz w:val="20"/>
          <w:szCs w:val="20"/>
          <w:lang w:eastAsia="en-IN"/>
        </w:rPr>
        <w:t>comp,ITR</w:t>
      </w:r>
      <w:proofErr w:type="gramEnd"/>
      <w:r w:rsidRPr="00745EBF">
        <w:rPr>
          <w:rFonts w:ascii="Courier New" w:eastAsia="Times New Roman" w:hAnsi="Courier New" w:cs="Courier New"/>
          <w:sz w:val="20"/>
          <w:szCs w:val="20"/>
          <w:lang w:eastAsia="en-IN"/>
        </w:rPr>
        <w:t>_consumption_FIN</w:t>
      </w:r>
      <w:proofErr w:type="spellEnd"/>
      <w:r w:rsidRPr="00745EBF">
        <w:rPr>
          <w:rFonts w:ascii="Courier New" w:eastAsia="Times New Roman" w:hAnsi="Courier New" w:cs="Courier New"/>
          <w:sz w:val="20"/>
          <w:szCs w:val="20"/>
          <w:lang w:eastAsia="en-IN"/>
        </w:rPr>
        <w:t>) %&gt;%</w:t>
      </w:r>
    </w:p>
    <w:p w14:paraId="2A25999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add_column</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data_s</w:t>
      </w:r>
      <w:proofErr w:type="spellEnd"/>
      <w:r w:rsidRPr="00745EBF">
        <w:rPr>
          <w:rFonts w:ascii="Courier New" w:eastAsia="Times New Roman" w:hAnsi="Courier New" w:cs="Courier New"/>
          <w:sz w:val="20"/>
          <w:szCs w:val="20"/>
          <w:lang w:eastAsia="en-IN"/>
        </w:rPr>
        <w:t>="Updated")</w:t>
      </w:r>
    </w:p>
    <w:p w14:paraId="7F81EE4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9EEB0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eucom</w:t>
      </w:r>
      <w:proofErr w:type="spellEnd"/>
      <w:r w:rsidRPr="00745EBF">
        <w:rPr>
          <w:rFonts w:ascii="Courier New" w:eastAsia="Times New Roman" w:hAnsi="Courier New" w:cs="Courier New"/>
          <w:sz w:val="20"/>
          <w:szCs w:val="20"/>
          <w:lang w:eastAsia="en-IN"/>
        </w:rPr>
        <w:t xml:space="preserve"> &lt;- </w:t>
      </w:r>
      <w:proofErr w:type="spellStart"/>
      <w:r w:rsidRPr="00745EBF">
        <w:rPr>
          <w:rFonts w:ascii="Courier New" w:eastAsia="Times New Roman" w:hAnsi="Courier New" w:cs="Courier New"/>
          <w:sz w:val="20"/>
          <w:szCs w:val="20"/>
          <w:lang w:eastAsia="en-IN"/>
        </w:rPr>
        <w:t>read_csv</w:t>
      </w:r>
      <w:proofErr w:type="spellEnd"/>
      <w:r w:rsidRPr="00745EBF">
        <w:rPr>
          <w:rFonts w:ascii="Courier New" w:eastAsia="Times New Roman" w:hAnsi="Courier New" w:cs="Courier New"/>
          <w:sz w:val="20"/>
          <w:szCs w:val="20"/>
          <w:lang w:eastAsia="en-IN"/>
        </w:rPr>
        <w:t>("eucom.csv") %&gt;%</w:t>
      </w:r>
    </w:p>
    <w:p w14:paraId="09AACE66"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rename(value=</w:t>
      </w:r>
      <w:proofErr w:type="spellStart"/>
      <w:r w:rsidRPr="00745EBF">
        <w:rPr>
          <w:rFonts w:ascii="Courier New" w:eastAsia="Times New Roman" w:hAnsi="Courier New" w:cs="Courier New"/>
          <w:sz w:val="20"/>
          <w:szCs w:val="20"/>
          <w:lang w:eastAsia="en-IN"/>
        </w:rPr>
        <w:t>eucom</w:t>
      </w:r>
      <w:proofErr w:type="spellEnd"/>
      <w:r w:rsidRPr="00745EBF">
        <w:rPr>
          <w:rFonts w:ascii="Courier New" w:eastAsia="Times New Roman" w:hAnsi="Courier New" w:cs="Courier New"/>
          <w:sz w:val="20"/>
          <w:szCs w:val="20"/>
          <w:lang w:eastAsia="en-IN"/>
        </w:rPr>
        <w:t xml:space="preserve">) %&gt;% </w:t>
      </w:r>
    </w:p>
    <w:p w14:paraId="78BCDFA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mutate(value=value/100)</w:t>
      </w:r>
    </w:p>
    <w:p w14:paraId="00DC867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1EA49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eucom$country</w:t>
      </w:r>
      <w:proofErr w:type="spellEnd"/>
      <w:r w:rsidRPr="00745EBF">
        <w:rPr>
          <w:rFonts w:ascii="Courier New" w:eastAsia="Times New Roman" w:hAnsi="Courier New" w:cs="Courier New"/>
          <w:sz w:val="20"/>
          <w:szCs w:val="20"/>
          <w:lang w:eastAsia="en-IN"/>
        </w:rPr>
        <w:t xml:space="preserve"> &lt;- factor(</w:t>
      </w:r>
      <w:proofErr w:type="spellStart"/>
      <w:r w:rsidRPr="00745EBF">
        <w:rPr>
          <w:rFonts w:ascii="Courier New" w:eastAsia="Times New Roman" w:hAnsi="Courier New" w:cs="Courier New"/>
          <w:sz w:val="20"/>
          <w:szCs w:val="20"/>
          <w:lang w:eastAsia="en-IN"/>
        </w:rPr>
        <w:t>eucom$country</w:t>
      </w:r>
      <w:proofErr w:type="spellEnd"/>
      <w:r w:rsidRPr="00745EBF">
        <w:rPr>
          <w:rFonts w:ascii="Courier New" w:eastAsia="Times New Roman" w:hAnsi="Courier New" w:cs="Courier New"/>
          <w:sz w:val="20"/>
          <w:szCs w:val="20"/>
          <w:lang w:eastAsia="en-IN"/>
        </w:rPr>
        <w:t xml:space="preserve">)                  </w:t>
      </w:r>
    </w:p>
    <w:p w14:paraId="5D9D4B9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levels(</w:t>
      </w:r>
      <w:proofErr w:type="spellStart"/>
      <w:r w:rsidRPr="00745EBF">
        <w:rPr>
          <w:rFonts w:ascii="Courier New" w:eastAsia="Times New Roman" w:hAnsi="Courier New" w:cs="Courier New"/>
          <w:sz w:val="20"/>
          <w:szCs w:val="20"/>
          <w:lang w:eastAsia="en-IN"/>
        </w:rPr>
        <w:t>eucom$country</w:t>
      </w:r>
      <w:proofErr w:type="spellEnd"/>
      <w:r w:rsidRPr="00745EBF">
        <w:rPr>
          <w:rFonts w:ascii="Courier New" w:eastAsia="Times New Roman" w:hAnsi="Courier New" w:cs="Courier New"/>
          <w:sz w:val="20"/>
          <w:szCs w:val="20"/>
          <w:lang w:eastAsia="en-IN"/>
        </w:rPr>
        <w:t xml:space="preserve">) &lt;- </w:t>
      </w:r>
      <w:proofErr w:type="spellStart"/>
      <w:r w:rsidRPr="00745EBF">
        <w:rPr>
          <w:rFonts w:ascii="Courier New" w:eastAsia="Times New Roman" w:hAnsi="Courier New" w:cs="Courier New"/>
          <w:sz w:val="20"/>
          <w:szCs w:val="20"/>
          <w:lang w:eastAsia="en-IN"/>
        </w:rPr>
        <w:t>listcountry</w:t>
      </w:r>
      <w:proofErr w:type="spellEnd"/>
    </w:p>
    <w:p w14:paraId="766A96B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405E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comparison &lt;-</w:t>
      </w:r>
      <w:proofErr w:type="spellStart"/>
      <w:r w:rsidRPr="00745EBF">
        <w:rPr>
          <w:rFonts w:ascii="Courier New" w:eastAsia="Times New Roman" w:hAnsi="Courier New" w:cs="Courier New"/>
          <w:sz w:val="20"/>
          <w:szCs w:val="20"/>
          <w:lang w:eastAsia="en-IN"/>
        </w:rPr>
        <w:t>bind_rows</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conso_labour_</w:t>
      </w:r>
      <w:proofErr w:type="gramStart"/>
      <w:r w:rsidRPr="00745EBF">
        <w:rPr>
          <w:rFonts w:ascii="Courier New" w:eastAsia="Times New Roman" w:hAnsi="Courier New" w:cs="Courier New"/>
          <w:sz w:val="20"/>
          <w:szCs w:val="20"/>
          <w:lang w:eastAsia="en-IN"/>
        </w:rPr>
        <w:t>comp,eucom</w:t>
      </w:r>
      <w:proofErr w:type="spellEnd"/>
      <w:proofErr w:type="gramEnd"/>
      <w:r w:rsidRPr="00745EBF">
        <w:rPr>
          <w:rFonts w:ascii="Courier New" w:eastAsia="Times New Roman" w:hAnsi="Courier New" w:cs="Courier New"/>
          <w:sz w:val="20"/>
          <w:szCs w:val="20"/>
          <w:lang w:eastAsia="en-IN"/>
        </w:rPr>
        <w:t>)</w:t>
      </w:r>
    </w:p>
    <w:p w14:paraId="6B04383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comparison1 &lt;-</w:t>
      </w:r>
    </w:p>
    <w:p w14:paraId="1BEDEEE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comparison %&gt;%</w:t>
      </w:r>
    </w:p>
    <w:p w14:paraId="11F2C1B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gramEnd"/>
      <w:r w:rsidRPr="00745EBF">
        <w:rPr>
          <w:rFonts w:ascii="Courier New" w:eastAsia="Times New Roman" w:hAnsi="Courier New" w:cs="Courier New"/>
          <w:sz w:val="20"/>
          <w:szCs w:val="20"/>
          <w:lang w:eastAsia="en-IN"/>
        </w:rPr>
        <w:t>var=="Consumption tax")</w:t>
      </w:r>
    </w:p>
    <w:p w14:paraId="28FDC932"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1C3C7C"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ggplot</w:t>
      </w:r>
      <w:proofErr w:type="spellEnd"/>
      <w:r w:rsidRPr="00745EBF">
        <w:rPr>
          <w:rFonts w:ascii="Courier New" w:eastAsia="Times New Roman" w:hAnsi="Courier New" w:cs="Courier New"/>
          <w:sz w:val="20"/>
          <w:szCs w:val="20"/>
          <w:lang w:eastAsia="en-IN"/>
        </w:rPr>
        <w:t>(comparison</w:t>
      </w:r>
      <w:proofErr w:type="gramStart"/>
      <w:r w:rsidRPr="00745EBF">
        <w:rPr>
          <w:rFonts w:ascii="Courier New" w:eastAsia="Times New Roman" w:hAnsi="Courier New" w:cs="Courier New"/>
          <w:sz w:val="20"/>
          <w:szCs w:val="20"/>
          <w:lang w:eastAsia="en-IN"/>
        </w:rPr>
        <w:t>1,aes</w:t>
      </w:r>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period,value,colour</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data_s</w:t>
      </w:r>
      <w:proofErr w:type="spellEnd"/>
      <w:r w:rsidRPr="00745EBF">
        <w:rPr>
          <w:rFonts w:ascii="Courier New" w:eastAsia="Times New Roman" w:hAnsi="Courier New" w:cs="Courier New"/>
          <w:sz w:val="20"/>
          <w:szCs w:val="20"/>
          <w:lang w:eastAsia="en-IN"/>
        </w:rPr>
        <w:t>))+</w:t>
      </w:r>
    </w:p>
    <w:p w14:paraId="75493929"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w:t>
      </w:r>
      <w:proofErr w:type="gramStart"/>
      <w:r w:rsidRPr="00745EBF">
        <w:rPr>
          <w:rFonts w:ascii="Courier New" w:eastAsia="Times New Roman" w:hAnsi="Courier New" w:cs="Courier New"/>
          <w:sz w:val="20"/>
          <w:szCs w:val="20"/>
          <w:lang w:eastAsia="en-IN"/>
        </w:rPr>
        <w:t>line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w:t>
      </w:r>
    </w:p>
    <w:p w14:paraId="1522CB1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facet_</w:t>
      </w:r>
      <w:proofErr w:type="gramStart"/>
      <w:r w:rsidRPr="00745EBF">
        <w:rPr>
          <w:rFonts w:ascii="Courier New" w:eastAsia="Times New Roman" w:hAnsi="Courier New" w:cs="Courier New"/>
          <w:sz w:val="20"/>
          <w:szCs w:val="20"/>
          <w:lang w:eastAsia="en-IN"/>
        </w:rPr>
        <w:t>wrap</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~country ,scales ="fixed",</w:t>
      </w:r>
      <w:proofErr w:type="spellStart"/>
      <w:r w:rsidRPr="00745EBF">
        <w:rPr>
          <w:rFonts w:ascii="Courier New" w:eastAsia="Times New Roman" w:hAnsi="Courier New" w:cs="Courier New"/>
          <w:sz w:val="20"/>
          <w:szCs w:val="20"/>
          <w:lang w:eastAsia="en-IN"/>
        </w:rPr>
        <w:t>ncol</w:t>
      </w:r>
      <w:proofErr w:type="spellEnd"/>
      <w:r w:rsidRPr="00745EBF">
        <w:rPr>
          <w:rFonts w:ascii="Courier New" w:eastAsia="Times New Roman" w:hAnsi="Courier New" w:cs="Courier New"/>
          <w:sz w:val="20"/>
          <w:szCs w:val="20"/>
          <w:lang w:eastAsia="en-IN"/>
        </w:rPr>
        <w:t xml:space="preserve"> = 3)+</w:t>
      </w:r>
    </w:p>
    <w:p w14:paraId="72D6DCB1"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scale_x_</w:t>
      </w:r>
      <w:proofErr w:type="gramStart"/>
      <w:r w:rsidRPr="00745EBF">
        <w:rPr>
          <w:rFonts w:ascii="Courier New" w:eastAsia="Times New Roman" w:hAnsi="Courier New" w:cs="Courier New"/>
          <w:sz w:val="20"/>
          <w:szCs w:val="20"/>
          <w:lang w:eastAsia="en-IN"/>
        </w:rPr>
        <w:t>date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expand = c(0.01,0.01)) +</w:t>
      </w:r>
    </w:p>
    <w:p w14:paraId="37DD653E"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4381C79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 +</w:t>
      </w:r>
    </w:p>
    <w:p w14:paraId="64D23A4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expression(atop("Consumption tax", atop(italic("Comparison: European Commission vs. Updated Data"), ""))))</w:t>
      </w:r>
    </w:p>
    <w:p w14:paraId="7011A002" w14:textId="36533EC4"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lastRenderedPageBreak/>
        <w:drawing>
          <wp:inline distT="0" distB="0" distL="0" distR="0" wp14:anchorId="329BC689" wp14:editId="1D1C4DBD">
            <wp:extent cx="4343400" cy="390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43400" cy="3905250"/>
                    </a:xfrm>
                    <a:prstGeom prst="rect">
                      <a:avLst/>
                    </a:prstGeom>
                  </pic:spPr>
                </pic:pic>
              </a:graphicData>
            </a:graphic>
          </wp:inline>
        </w:drawing>
      </w:r>
    </w:p>
    <w:p w14:paraId="6F34691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comparison2 &lt;-</w:t>
      </w:r>
    </w:p>
    <w:p w14:paraId="48B11EBA"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comparison %&gt;%</w:t>
      </w:r>
    </w:p>
    <w:p w14:paraId="4DF4B16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gramStart"/>
      <w:r w:rsidRPr="00745EBF">
        <w:rPr>
          <w:rFonts w:ascii="Courier New" w:eastAsia="Times New Roman" w:hAnsi="Courier New" w:cs="Courier New"/>
          <w:sz w:val="20"/>
          <w:szCs w:val="20"/>
          <w:lang w:eastAsia="en-IN"/>
        </w:rPr>
        <w:t>filter(</w:t>
      </w:r>
      <w:proofErr w:type="gramEnd"/>
      <w:r w:rsidRPr="00745EBF">
        <w:rPr>
          <w:rFonts w:ascii="Courier New" w:eastAsia="Times New Roman" w:hAnsi="Courier New" w:cs="Courier New"/>
          <w:sz w:val="20"/>
          <w:szCs w:val="20"/>
          <w:lang w:eastAsia="en-IN"/>
        </w:rPr>
        <w:t>var=="Labour tax")</w:t>
      </w:r>
    </w:p>
    <w:p w14:paraId="3F4631C7"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F08114"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5EBF">
        <w:rPr>
          <w:rFonts w:ascii="Courier New" w:eastAsia="Times New Roman" w:hAnsi="Courier New" w:cs="Courier New"/>
          <w:sz w:val="20"/>
          <w:szCs w:val="20"/>
          <w:lang w:eastAsia="en-IN"/>
        </w:rPr>
        <w:t>ggplot</w:t>
      </w:r>
      <w:proofErr w:type="spellEnd"/>
      <w:r w:rsidRPr="00745EBF">
        <w:rPr>
          <w:rFonts w:ascii="Courier New" w:eastAsia="Times New Roman" w:hAnsi="Courier New" w:cs="Courier New"/>
          <w:sz w:val="20"/>
          <w:szCs w:val="20"/>
          <w:lang w:eastAsia="en-IN"/>
        </w:rPr>
        <w:t>(comparison</w:t>
      </w:r>
      <w:proofErr w:type="gramStart"/>
      <w:r w:rsidRPr="00745EBF">
        <w:rPr>
          <w:rFonts w:ascii="Courier New" w:eastAsia="Times New Roman" w:hAnsi="Courier New" w:cs="Courier New"/>
          <w:sz w:val="20"/>
          <w:szCs w:val="20"/>
          <w:lang w:eastAsia="en-IN"/>
        </w:rPr>
        <w:t>2,aes</w:t>
      </w:r>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period,value,colour</w:t>
      </w:r>
      <w:proofErr w:type="spell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data_s</w:t>
      </w:r>
      <w:proofErr w:type="spellEnd"/>
      <w:r w:rsidRPr="00745EBF">
        <w:rPr>
          <w:rFonts w:ascii="Courier New" w:eastAsia="Times New Roman" w:hAnsi="Courier New" w:cs="Courier New"/>
          <w:sz w:val="20"/>
          <w:szCs w:val="20"/>
          <w:lang w:eastAsia="en-IN"/>
        </w:rPr>
        <w:t>))+</w:t>
      </w:r>
    </w:p>
    <w:p w14:paraId="5F949150"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geom_</w:t>
      </w:r>
      <w:proofErr w:type="gramStart"/>
      <w:r w:rsidRPr="00745EBF">
        <w:rPr>
          <w:rFonts w:ascii="Courier New" w:eastAsia="Times New Roman" w:hAnsi="Courier New" w:cs="Courier New"/>
          <w:sz w:val="20"/>
          <w:szCs w:val="20"/>
          <w:lang w:eastAsia="en-IN"/>
        </w:rPr>
        <w:t>line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w:t>
      </w:r>
    </w:p>
    <w:p w14:paraId="61979AFB"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facet_</w:t>
      </w:r>
      <w:proofErr w:type="gramStart"/>
      <w:r w:rsidRPr="00745EBF">
        <w:rPr>
          <w:rFonts w:ascii="Courier New" w:eastAsia="Times New Roman" w:hAnsi="Courier New" w:cs="Courier New"/>
          <w:sz w:val="20"/>
          <w:szCs w:val="20"/>
          <w:lang w:eastAsia="en-IN"/>
        </w:rPr>
        <w:t>wrap</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~country ,scales ="fixed",</w:t>
      </w:r>
      <w:proofErr w:type="spellStart"/>
      <w:r w:rsidRPr="00745EBF">
        <w:rPr>
          <w:rFonts w:ascii="Courier New" w:eastAsia="Times New Roman" w:hAnsi="Courier New" w:cs="Courier New"/>
          <w:sz w:val="20"/>
          <w:szCs w:val="20"/>
          <w:lang w:eastAsia="en-IN"/>
        </w:rPr>
        <w:t>ncol</w:t>
      </w:r>
      <w:proofErr w:type="spellEnd"/>
      <w:r w:rsidRPr="00745EBF">
        <w:rPr>
          <w:rFonts w:ascii="Courier New" w:eastAsia="Times New Roman" w:hAnsi="Courier New" w:cs="Courier New"/>
          <w:sz w:val="20"/>
          <w:szCs w:val="20"/>
          <w:lang w:eastAsia="en-IN"/>
        </w:rPr>
        <w:t xml:space="preserve"> = 3)+</w:t>
      </w:r>
    </w:p>
    <w:p w14:paraId="102175C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r w:rsidRPr="00745EBF">
        <w:rPr>
          <w:rFonts w:ascii="Courier New" w:eastAsia="Times New Roman" w:hAnsi="Courier New" w:cs="Courier New"/>
          <w:sz w:val="20"/>
          <w:szCs w:val="20"/>
          <w:lang w:eastAsia="en-IN"/>
        </w:rPr>
        <w:t>scale_x_</w:t>
      </w:r>
      <w:proofErr w:type="gramStart"/>
      <w:r w:rsidRPr="00745EBF">
        <w:rPr>
          <w:rFonts w:ascii="Courier New" w:eastAsia="Times New Roman" w:hAnsi="Courier New" w:cs="Courier New"/>
          <w:sz w:val="20"/>
          <w:szCs w:val="20"/>
          <w:lang w:eastAsia="en-IN"/>
        </w:rPr>
        <w:t>date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expand = c(0.01,0.01)) +</w:t>
      </w:r>
    </w:p>
    <w:p w14:paraId="6EAF86DD"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 + </w:t>
      </w:r>
      <w:proofErr w:type="spellStart"/>
      <w:proofErr w:type="gramStart"/>
      <w:r w:rsidRPr="00745EBF">
        <w:rPr>
          <w:rFonts w:ascii="Courier New" w:eastAsia="Times New Roman" w:hAnsi="Courier New" w:cs="Courier New"/>
          <w:sz w:val="20"/>
          <w:szCs w:val="20"/>
          <w:lang w:eastAsia="en-IN"/>
        </w:rPr>
        <w:t>xlab</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 xml:space="preserve">NULL) + </w:t>
      </w:r>
      <w:proofErr w:type="spellStart"/>
      <w:r w:rsidRPr="00745EBF">
        <w:rPr>
          <w:rFonts w:ascii="Courier New" w:eastAsia="Times New Roman" w:hAnsi="Courier New" w:cs="Courier New"/>
          <w:sz w:val="20"/>
          <w:szCs w:val="20"/>
          <w:lang w:eastAsia="en-IN"/>
        </w:rPr>
        <w:t>ylab</w:t>
      </w:r>
      <w:proofErr w:type="spellEnd"/>
      <w:r w:rsidRPr="00745EBF">
        <w:rPr>
          <w:rFonts w:ascii="Courier New" w:eastAsia="Times New Roman" w:hAnsi="Courier New" w:cs="Courier New"/>
          <w:sz w:val="20"/>
          <w:szCs w:val="20"/>
          <w:lang w:eastAsia="en-IN"/>
        </w:rPr>
        <w:t xml:space="preserve">(NULL) + </w:t>
      </w:r>
    </w:p>
    <w:p w14:paraId="5ED5C1FF"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theme(</w:t>
      </w:r>
      <w:proofErr w:type="spellStart"/>
      <w:proofErr w:type="gramStart"/>
      <w:r w:rsidRPr="00745EBF">
        <w:rPr>
          <w:rFonts w:ascii="Courier New" w:eastAsia="Times New Roman" w:hAnsi="Courier New" w:cs="Courier New"/>
          <w:sz w:val="20"/>
          <w:szCs w:val="20"/>
          <w:lang w:eastAsia="en-IN"/>
        </w:rPr>
        <w:t>legend.title</w:t>
      </w:r>
      <w:proofErr w:type="spellEnd"/>
      <w:proofErr w:type="gramEnd"/>
      <w:r w:rsidRPr="00745EBF">
        <w:rPr>
          <w:rFonts w:ascii="Courier New" w:eastAsia="Times New Roman" w:hAnsi="Courier New" w:cs="Courier New"/>
          <w:sz w:val="20"/>
          <w:szCs w:val="20"/>
          <w:lang w:eastAsia="en-IN"/>
        </w:rPr>
        <w:t>=</w:t>
      </w:r>
      <w:proofErr w:type="spellStart"/>
      <w:r w:rsidRPr="00745EBF">
        <w:rPr>
          <w:rFonts w:ascii="Courier New" w:eastAsia="Times New Roman" w:hAnsi="Courier New" w:cs="Courier New"/>
          <w:sz w:val="20"/>
          <w:szCs w:val="20"/>
          <w:lang w:eastAsia="en-IN"/>
        </w:rPr>
        <w:t>element_blank</w:t>
      </w:r>
      <w:proofErr w:type="spellEnd"/>
      <w:r w:rsidRPr="00745EBF">
        <w:rPr>
          <w:rFonts w:ascii="Courier New" w:eastAsia="Times New Roman" w:hAnsi="Courier New" w:cs="Courier New"/>
          <w:sz w:val="20"/>
          <w:szCs w:val="20"/>
          <w:lang w:eastAsia="en-IN"/>
        </w:rPr>
        <w:t>()) +</w:t>
      </w:r>
    </w:p>
    <w:p w14:paraId="49803B43" w14:textId="77777777" w:rsidR="00745EBF" w:rsidRPr="00745EBF" w:rsidRDefault="00745EBF" w:rsidP="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5EBF">
        <w:rPr>
          <w:rFonts w:ascii="Courier New" w:eastAsia="Times New Roman" w:hAnsi="Courier New" w:cs="Courier New"/>
          <w:sz w:val="20"/>
          <w:szCs w:val="20"/>
          <w:lang w:eastAsia="en-IN"/>
        </w:rPr>
        <w:t xml:space="preserve">  </w:t>
      </w:r>
      <w:proofErr w:type="spellStart"/>
      <w:proofErr w:type="gramStart"/>
      <w:r w:rsidRPr="00745EBF">
        <w:rPr>
          <w:rFonts w:ascii="Courier New" w:eastAsia="Times New Roman" w:hAnsi="Courier New" w:cs="Courier New"/>
          <w:sz w:val="20"/>
          <w:szCs w:val="20"/>
          <w:lang w:eastAsia="en-IN"/>
        </w:rPr>
        <w:t>ggtitle</w:t>
      </w:r>
      <w:proofErr w:type="spellEnd"/>
      <w:r w:rsidRPr="00745EBF">
        <w:rPr>
          <w:rFonts w:ascii="Courier New" w:eastAsia="Times New Roman" w:hAnsi="Courier New" w:cs="Courier New"/>
          <w:sz w:val="20"/>
          <w:szCs w:val="20"/>
          <w:lang w:eastAsia="en-IN"/>
        </w:rPr>
        <w:t>(</w:t>
      </w:r>
      <w:proofErr w:type="gramEnd"/>
      <w:r w:rsidRPr="00745EBF">
        <w:rPr>
          <w:rFonts w:ascii="Courier New" w:eastAsia="Times New Roman" w:hAnsi="Courier New" w:cs="Courier New"/>
          <w:sz w:val="20"/>
          <w:szCs w:val="20"/>
          <w:lang w:eastAsia="en-IN"/>
        </w:rPr>
        <w:t>expression(atop("Labour tax", atop(italic("Comparison: European Commission vs. Updated Data"), ""))))</w:t>
      </w:r>
    </w:p>
    <w:p w14:paraId="576E5B32" w14:textId="59C0FF1C" w:rsidR="00745EBF" w:rsidRPr="00745EBF" w:rsidRDefault="00745EBF" w:rsidP="00745EBF">
      <w:pPr>
        <w:spacing w:before="100" w:beforeAutospacing="1" w:after="100" w:afterAutospacing="1" w:line="240" w:lineRule="auto"/>
        <w:rPr>
          <w:rFonts w:ascii="Times New Roman" w:eastAsia="Times New Roman" w:hAnsi="Times New Roman" w:cs="Times New Roman"/>
          <w:sz w:val="20"/>
          <w:szCs w:val="20"/>
          <w:lang w:eastAsia="en-IN"/>
        </w:rPr>
      </w:pPr>
      <w:r w:rsidRPr="00745EBF">
        <w:lastRenderedPageBreak/>
        <w:drawing>
          <wp:inline distT="0" distB="0" distL="0" distR="0" wp14:anchorId="5C07AB0A" wp14:editId="2D397E9E">
            <wp:extent cx="4343400" cy="390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43400" cy="3905250"/>
                    </a:xfrm>
                    <a:prstGeom prst="rect">
                      <a:avLst/>
                    </a:prstGeom>
                  </pic:spPr>
                </pic:pic>
              </a:graphicData>
            </a:graphic>
          </wp:inline>
        </w:drawing>
      </w:r>
    </w:p>
    <w:p w14:paraId="3FAD6F8C" w14:textId="77777777" w:rsidR="00745EBF" w:rsidRPr="00745EBF" w:rsidRDefault="00745EBF" w:rsidP="00745EBF">
      <w:pPr>
        <w:spacing w:after="0" w:line="240" w:lineRule="auto"/>
        <w:rPr>
          <w:rFonts w:ascii="Times New Roman" w:eastAsia="Times New Roman" w:hAnsi="Times New Roman" w:cs="Times New Roman"/>
          <w:sz w:val="20"/>
          <w:szCs w:val="20"/>
          <w:lang w:eastAsia="en-IN"/>
        </w:rPr>
      </w:pPr>
      <w:r w:rsidRPr="00745EBF">
        <w:rPr>
          <w:rFonts w:ascii="Times New Roman" w:eastAsia="Times New Roman" w:hAnsi="Times New Roman" w:cs="Times New Roman"/>
          <w:sz w:val="20"/>
          <w:szCs w:val="20"/>
          <w:lang w:eastAsia="en-IN"/>
        </w:rPr>
        <w:pict w14:anchorId="76B395D4">
          <v:rect id="_x0000_i1025" style="width:0;height:1.5pt" o:hralign="center" o:hrstd="t" o:hr="t" fillcolor="#a0a0a0" stroked="f"/>
        </w:pict>
      </w:r>
    </w:p>
    <w:p w14:paraId="515BE9DC" w14:textId="77777777" w:rsidR="00C172F4" w:rsidRDefault="00C172F4"/>
    <w:sectPr w:rsidR="00C17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98B"/>
    <w:multiLevelType w:val="multilevel"/>
    <w:tmpl w:val="40A0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D5609"/>
    <w:multiLevelType w:val="multilevel"/>
    <w:tmpl w:val="E2628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36AE1"/>
    <w:multiLevelType w:val="multilevel"/>
    <w:tmpl w:val="2FAC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64D8C"/>
    <w:multiLevelType w:val="multilevel"/>
    <w:tmpl w:val="5DB4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5230E"/>
    <w:multiLevelType w:val="multilevel"/>
    <w:tmpl w:val="2C3E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810F71"/>
    <w:multiLevelType w:val="multilevel"/>
    <w:tmpl w:val="05B6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B19FA"/>
    <w:multiLevelType w:val="multilevel"/>
    <w:tmpl w:val="5FAE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CC7BF9"/>
    <w:multiLevelType w:val="multilevel"/>
    <w:tmpl w:val="A1BE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BF"/>
    <w:rsid w:val="00745EBF"/>
    <w:rsid w:val="00C17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3E9C"/>
  <w15:chartTrackingRefBased/>
  <w15:docId w15:val="{E420C5AD-F7F0-4F19-97FC-59F5508F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5E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45E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EB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45EBF"/>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745EBF"/>
  </w:style>
  <w:style w:type="paragraph" w:customStyle="1" w:styleId="msonormal0">
    <w:name w:val="msonormal"/>
    <w:basedOn w:val="Normal"/>
    <w:rsid w:val="00745E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45E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5EBF"/>
    <w:rPr>
      <w:color w:val="0000FF"/>
      <w:u w:val="single"/>
    </w:rPr>
  </w:style>
  <w:style w:type="character" w:styleId="FollowedHyperlink">
    <w:name w:val="FollowedHyperlink"/>
    <w:basedOn w:val="DefaultParagraphFont"/>
    <w:uiPriority w:val="99"/>
    <w:semiHidden/>
    <w:unhideWhenUsed/>
    <w:rsid w:val="00745EBF"/>
    <w:rPr>
      <w:color w:val="800080"/>
      <w:u w:val="single"/>
    </w:rPr>
  </w:style>
  <w:style w:type="character" w:styleId="HTMLCode">
    <w:name w:val="HTML Code"/>
    <w:basedOn w:val="DefaultParagraphFont"/>
    <w:uiPriority w:val="99"/>
    <w:semiHidden/>
    <w:unhideWhenUsed/>
    <w:rsid w:val="00745E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5EB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129024">
      <w:bodyDiv w:val="1"/>
      <w:marLeft w:val="0"/>
      <w:marRight w:val="0"/>
      <w:marTop w:val="0"/>
      <w:marBottom w:val="0"/>
      <w:divBdr>
        <w:top w:val="none" w:sz="0" w:space="0" w:color="auto"/>
        <w:left w:val="none" w:sz="0" w:space="0" w:color="auto"/>
        <w:bottom w:val="none" w:sz="0" w:space="0" w:color="auto"/>
        <w:right w:val="none" w:sz="0" w:space="0" w:color="auto"/>
      </w:divBdr>
      <w:divsChild>
        <w:div w:id="1435903158">
          <w:marLeft w:val="0"/>
          <w:marRight w:val="0"/>
          <w:marTop w:val="0"/>
          <w:marBottom w:val="0"/>
          <w:divBdr>
            <w:top w:val="none" w:sz="0" w:space="0" w:color="auto"/>
            <w:left w:val="none" w:sz="0" w:space="0" w:color="auto"/>
            <w:bottom w:val="none" w:sz="0" w:space="0" w:color="auto"/>
            <w:right w:val="none" w:sz="0" w:space="0" w:color="auto"/>
          </w:divBdr>
        </w:div>
        <w:div w:id="1572543593">
          <w:marLeft w:val="0"/>
          <w:marRight w:val="0"/>
          <w:marTop w:val="0"/>
          <w:marBottom w:val="0"/>
          <w:divBdr>
            <w:top w:val="none" w:sz="0" w:space="0" w:color="auto"/>
            <w:left w:val="none" w:sz="0" w:space="0" w:color="auto"/>
            <w:bottom w:val="none" w:sz="0" w:space="0" w:color="auto"/>
            <w:right w:val="none" w:sz="0" w:space="0" w:color="auto"/>
          </w:divBdr>
        </w:div>
        <w:div w:id="24143085">
          <w:marLeft w:val="0"/>
          <w:marRight w:val="0"/>
          <w:marTop w:val="0"/>
          <w:marBottom w:val="0"/>
          <w:divBdr>
            <w:top w:val="none" w:sz="0" w:space="0" w:color="auto"/>
            <w:left w:val="none" w:sz="0" w:space="0" w:color="auto"/>
            <w:bottom w:val="none" w:sz="0" w:space="0" w:color="auto"/>
            <w:right w:val="none" w:sz="0" w:space="0" w:color="auto"/>
          </w:divBdr>
        </w:div>
        <w:div w:id="1011185153">
          <w:marLeft w:val="0"/>
          <w:marRight w:val="0"/>
          <w:marTop w:val="0"/>
          <w:marBottom w:val="0"/>
          <w:divBdr>
            <w:top w:val="none" w:sz="0" w:space="0" w:color="auto"/>
            <w:left w:val="none" w:sz="0" w:space="0" w:color="auto"/>
            <w:bottom w:val="none" w:sz="0" w:space="0" w:color="auto"/>
            <w:right w:val="none" w:sz="0" w:space="0" w:color="auto"/>
          </w:divBdr>
        </w:div>
        <w:div w:id="1044403823">
          <w:marLeft w:val="0"/>
          <w:marRight w:val="0"/>
          <w:marTop w:val="0"/>
          <w:marBottom w:val="0"/>
          <w:divBdr>
            <w:top w:val="none" w:sz="0" w:space="0" w:color="auto"/>
            <w:left w:val="none" w:sz="0" w:space="0" w:color="auto"/>
            <w:bottom w:val="none" w:sz="0" w:space="0" w:color="auto"/>
            <w:right w:val="none" w:sz="0" w:space="0" w:color="auto"/>
          </w:divBdr>
        </w:div>
        <w:div w:id="1828010570">
          <w:marLeft w:val="0"/>
          <w:marRight w:val="0"/>
          <w:marTop w:val="0"/>
          <w:marBottom w:val="0"/>
          <w:divBdr>
            <w:top w:val="none" w:sz="0" w:space="0" w:color="auto"/>
            <w:left w:val="none" w:sz="0" w:space="0" w:color="auto"/>
            <w:bottom w:val="none" w:sz="0" w:space="0" w:color="auto"/>
            <w:right w:val="none" w:sz="0" w:space="0" w:color="auto"/>
          </w:divBdr>
        </w:div>
        <w:div w:id="721444548">
          <w:marLeft w:val="0"/>
          <w:marRight w:val="0"/>
          <w:marTop w:val="0"/>
          <w:marBottom w:val="0"/>
          <w:divBdr>
            <w:top w:val="none" w:sz="0" w:space="0" w:color="auto"/>
            <w:left w:val="none" w:sz="0" w:space="0" w:color="auto"/>
            <w:bottom w:val="none" w:sz="0" w:space="0" w:color="auto"/>
            <w:right w:val="none" w:sz="0" w:space="0" w:color="auto"/>
          </w:divBdr>
        </w:div>
        <w:div w:id="380982697">
          <w:marLeft w:val="0"/>
          <w:marRight w:val="0"/>
          <w:marTop w:val="0"/>
          <w:marBottom w:val="0"/>
          <w:divBdr>
            <w:top w:val="none" w:sz="0" w:space="0" w:color="auto"/>
            <w:left w:val="none" w:sz="0" w:space="0" w:color="auto"/>
            <w:bottom w:val="none" w:sz="0" w:space="0" w:color="auto"/>
            <w:right w:val="none" w:sz="0" w:space="0" w:color="auto"/>
          </w:divBdr>
        </w:div>
        <w:div w:id="1570309251">
          <w:marLeft w:val="0"/>
          <w:marRight w:val="0"/>
          <w:marTop w:val="0"/>
          <w:marBottom w:val="0"/>
          <w:divBdr>
            <w:top w:val="none" w:sz="0" w:space="0" w:color="auto"/>
            <w:left w:val="none" w:sz="0" w:space="0" w:color="auto"/>
            <w:bottom w:val="none" w:sz="0" w:space="0" w:color="auto"/>
            <w:right w:val="none" w:sz="0" w:space="0" w:color="auto"/>
          </w:divBdr>
        </w:div>
        <w:div w:id="491068791">
          <w:marLeft w:val="0"/>
          <w:marRight w:val="0"/>
          <w:marTop w:val="0"/>
          <w:marBottom w:val="0"/>
          <w:divBdr>
            <w:top w:val="none" w:sz="0" w:space="0" w:color="auto"/>
            <w:left w:val="none" w:sz="0" w:space="0" w:color="auto"/>
            <w:bottom w:val="none" w:sz="0" w:space="0" w:color="auto"/>
            <w:right w:val="none" w:sz="0" w:space="0" w:color="auto"/>
          </w:divBdr>
        </w:div>
        <w:div w:id="615135098">
          <w:marLeft w:val="0"/>
          <w:marRight w:val="0"/>
          <w:marTop w:val="0"/>
          <w:marBottom w:val="0"/>
          <w:divBdr>
            <w:top w:val="none" w:sz="0" w:space="0" w:color="auto"/>
            <w:left w:val="none" w:sz="0" w:space="0" w:color="auto"/>
            <w:bottom w:val="none" w:sz="0" w:space="0" w:color="auto"/>
            <w:right w:val="none" w:sz="0" w:space="0" w:color="auto"/>
          </w:divBdr>
        </w:div>
        <w:div w:id="1799179046">
          <w:marLeft w:val="0"/>
          <w:marRight w:val="0"/>
          <w:marTop w:val="0"/>
          <w:marBottom w:val="0"/>
          <w:divBdr>
            <w:top w:val="none" w:sz="0" w:space="0" w:color="auto"/>
            <w:left w:val="none" w:sz="0" w:space="0" w:color="auto"/>
            <w:bottom w:val="none" w:sz="0" w:space="0" w:color="auto"/>
            <w:right w:val="none" w:sz="0" w:space="0" w:color="auto"/>
          </w:divBdr>
        </w:div>
        <w:div w:id="223030294">
          <w:marLeft w:val="0"/>
          <w:marRight w:val="0"/>
          <w:marTop w:val="0"/>
          <w:marBottom w:val="0"/>
          <w:divBdr>
            <w:top w:val="none" w:sz="0" w:space="0" w:color="auto"/>
            <w:left w:val="none" w:sz="0" w:space="0" w:color="auto"/>
            <w:bottom w:val="none" w:sz="0" w:space="0" w:color="auto"/>
            <w:right w:val="none" w:sz="0" w:space="0" w:color="auto"/>
          </w:divBdr>
        </w:div>
        <w:div w:id="1495146789">
          <w:marLeft w:val="0"/>
          <w:marRight w:val="0"/>
          <w:marTop w:val="0"/>
          <w:marBottom w:val="0"/>
          <w:divBdr>
            <w:top w:val="none" w:sz="0" w:space="0" w:color="auto"/>
            <w:left w:val="none" w:sz="0" w:space="0" w:color="auto"/>
            <w:bottom w:val="none" w:sz="0" w:space="0" w:color="auto"/>
            <w:right w:val="none" w:sz="0" w:space="0" w:color="auto"/>
          </w:divBdr>
        </w:div>
        <w:div w:id="182746409">
          <w:marLeft w:val="0"/>
          <w:marRight w:val="0"/>
          <w:marTop w:val="0"/>
          <w:marBottom w:val="0"/>
          <w:divBdr>
            <w:top w:val="none" w:sz="0" w:space="0" w:color="auto"/>
            <w:left w:val="none" w:sz="0" w:space="0" w:color="auto"/>
            <w:bottom w:val="none" w:sz="0" w:space="0" w:color="auto"/>
            <w:right w:val="none" w:sz="0" w:space="0" w:color="auto"/>
          </w:divBdr>
        </w:div>
        <w:div w:id="1313605598">
          <w:marLeft w:val="0"/>
          <w:marRight w:val="0"/>
          <w:marTop w:val="0"/>
          <w:marBottom w:val="0"/>
          <w:divBdr>
            <w:top w:val="none" w:sz="0" w:space="0" w:color="auto"/>
            <w:left w:val="none" w:sz="0" w:space="0" w:color="auto"/>
            <w:bottom w:val="none" w:sz="0" w:space="0" w:color="auto"/>
            <w:right w:val="none" w:sz="0" w:space="0" w:color="auto"/>
          </w:divBdr>
        </w:div>
        <w:div w:id="1205798176">
          <w:marLeft w:val="0"/>
          <w:marRight w:val="0"/>
          <w:marTop w:val="0"/>
          <w:marBottom w:val="0"/>
          <w:divBdr>
            <w:top w:val="none" w:sz="0" w:space="0" w:color="auto"/>
            <w:left w:val="none" w:sz="0" w:space="0" w:color="auto"/>
            <w:bottom w:val="none" w:sz="0" w:space="0" w:color="auto"/>
            <w:right w:val="none" w:sz="0" w:space="0" w:color="auto"/>
          </w:divBdr>
        </w:div>
        <w:div w:id="796485060">
          <w:marLeft w:val="0"/>
          <w:marRight w:val="0"/>
          <w:marTop w:val="0"/>
          <w:marBottom w:val="0"/>
          <w:divBdr>
            <w:top w:val="none" w:sz="0" w:space="0" w:color="auto"/>
            <w:left w:val="none" w:sz="0" w:space="0" w:color="auto"/>
            <w:bottom w:val="none" w:sz="0" w:space="0" w:color="auto"/>
            <w:right w:val="none" w:sz="0" w:space="0" w:color="auto"/>
          </w:divBdr>
        </w:div>
        <w:div w:id="845945474">
          <w:marLeft w:val="0"/>
          <w:marRight w:val="0"/>
          <w:marTop w:val="0"/>
          <w:marBottom w:val="0"/>
          <w:divBdr>
            <w:top w:val="none" w:sz="0" w:space="0" w:color="auto"/>
            <w:left w:val="none" w:sz="0" w:space="0" w:color="auto"/>
            <w:bottom w:val="none" w:sz="0" w:space="0" w:color="auto"/>
            <w:right w:val="none" w:sz="0" w:space="0" w:color="auto"/>
          </w:divBdr>
        </w:div>
        <w:div w:id="20978529">
          <w:marLeft w:val="0"/>
          <w:marRight w:val="0"/>
          <w:marTop w:val="0"/>
          <w:marBottom w:val="0"/>
          <w:divBdr>
            <w:top w:val="none" w:sz="0" w:space="0" w:color="auto"/>
            <w:left w:val="none" w:sz="0" w:space="0" w:color="auto"/>
            <w:bottom w:val="none" w:sz="0" w:space="0" w:color="auto"/>
            <w:right w:val="none" w:sz="0" w:space="0" w:color="auto"/>
          </w:divBdr>
        </w:div>
        <w:div w:id="1940604907">
          <w:marLeft w:val="0"/>
          <w:marRight w:val="0"/>
          <w:marTop w:val="0"/>
          <w:marBottom w:val="0"/>
          <w:divBdr>
            <w:top w:val="none" w:sz="0" w:space="0" w:color="auto"/>
            <w:left w:val="none" w:sz="0" w:space="0" w:color="auto"/>
            <w:bottom w:val="none" w:sz="0" w:space="0" w:color="auto"/>
            <w:right w:val="none" w:sz="0" w:space="0" w:color="auto"/>
          </w:divBdr>
        </w:div>
        <w:div w:id="315571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europa.eu/taxation_customs/business/economic-analysis-taxation/data-taxation_en" TargetMode="External"/><Relationship Id="rId18" Type="http://schemas.openxmlformats.org/officeDocument/2006/relationships/hyperlink" Target="https://ec.europa.eu/taxation_customs/sites/taxation/files/taxation_trends_report_2017_-_methodology.pdf" TargetMode="External"/><Relationship Id="rId26" Type="http://schemas.openxmlformats.org/officeDocument/2006/relationships/hyperlink" Target="https://ec.europa.eu/taxation_customs/sites/taxation/files/resources/documents/taxation/gen_info/economic_analysis/tax_structures/2016/econ_analysis_report_2016.pdf" TargetMode="External"/><Relationship Id="rId39" Type="http://schemas.openxmlformats.org/officeDocument/2006/relationships/image" Target="media/image6.png"/><Relationship Id="rId21" Type="http://schemas.openxmlformats.org/officeDocument/2006/relationships/hyperlink" Target="https://ec.europa.eu/taxation_customs/business/economic-analysis-taxation/data-taxation_en" TargetMode="External"/><Relationship Id="rId34" Type="http://schemas.openxmlformats.org/officeDocument/2006/relationships/image" Target="media/image2.png"/><Relationship Id="rId42" Type="http://schemas.openxmlformats.org/officeDocument/2006/relationships/hyperlink" Target="https://ec.europa.eu/taxation_customs/business/economic-analysis-taxation/data-taxation_en" TargetMode="External"/><Relationship Id="rId47" Type="http://schemas.openxmlformats.org/officeDocument/2006/relationships/fontTable" Target="fontTable.xml"/><Relationship Id="rId7" Type="http://schemas.openxmlformats.org/officeDocument/2006/relationships/hyperlink" Target="https://macro.nomics.world/article/2019-11/implicit_tax_rates/" TargetMode="External"/><Relationship Id="rId2" Type="http://schemas.openxmlformats.org/officeDocument/2006/relationships/styles" Target="styles.xml"/><Relationship Id="rId16" Type="http://schemas.openxmlformats.org/officeDocument/2006/relationships/hyperlink" Target="http://is.na" TargetMode="External"/><Relationship Id="rId29" Type="http://schemas.openxmlformats.org/officeDocument/2006/relationships/hyperlink" Target="http://is.na" TargetMode="External"/><Relationship Id="rId1" Type="http://schemas.openxmlformats.org/officeDocument/2006/relationships/numbering" Target="numbering.xml"/><Relationship Id="rId6" Type="http://schemas.openxmlformats.org/officeDocument/2006/relationships/hyperlink" Target="https://cran.r-project.org/web/packages/rdbnomics/index.html" TargetMode="External"/><Relationship Id="rId11" Type="http://schemas.openxmlformats.org/officeDocument/2006/relationships/hyperlink" Target="https://ec.europa.eu/taxation_customs/sites/taxation/files/resources/documents/taxation/gen_info/economic_analysis/data_on_taxation/it-national-tax.xlsx" TargetMode="External"/><Relationship Id="rId24" Type="http://schemas.openxmlformats.org/officeDocument/2006/relationships/hyperlink" Target="https://ec.europa.eu/taxation_customs/sites/taxation/files/taxation_trends_report_2018.pdf" TargetMode="External"/><Relationship Id="rId32" Type="http://schemas.openxmlformats.org/officeDocument/2006/relationships/hyperlink" Target="http://is.na" TargetMode="External"/><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image" Target="media/image8.png"/><Relationship Id="rId5" Type="http://schemas.openxmlformats.org/officeDocument/2006/relationships/hyperlink" Target="https://db.nomics.world/" TargetMode="External"/><Relationship Id="rId15" Type="http://schemas.openxmlformats.org/officeDocument/2006/relationships/hyperlink" Target="http://is.na" TargetMode="External"/><Relationship Id="rId23" Type="http://schemas.openxmlformats.org/officeDocument/2006/relationships/hyperlink" Target="https://ec.europa.eu/taxation_customs/sites/taxation/files/taxation_trends_report_2019.pdf" TargetMode="External"/><Relationship Id="rId28" Type="http://schemas.openxmlformats.org/officeDocument/2006/relationships/hyperlink" Target="http://is.na" TargetMode="External"/><Relationship Id="rId36" Type="http://schemas.openxmlformats.org/officeDocument/2006/relationships/image" Target="media/image4.png"/><Relationship Id="rId10" Type="http://schemas.openxmlformats.org/officeDocument/2006/relationships/hyperlink" Target="https://ec.europa.eu/taxation_customs/sites/taxation/files/resources/documents/taxation/gen_info/economic_analysis/data_on_taxation/de-national-tax.xlsx" TargetMode="External"/><Relationship Id="rId19" Type="http://schemas.openxmlformats.org/officeDocument/2006/relationships/hyperlink" Target="https://ec.europa.eu/taxation_customs/sites/taxation/files/resources/documents/taxation/gen_info/economic_analysis/data_on_taxation/fr-national-tax.xlsx" TargetMode="External"/><Relationship Id="rId31" Type="http://schemas.openxmlformats.org/officeDocument/2006/relationships/hyperlink" Target="http://is.na" TargetMode="External"/><Relationship Id="rId44" Type="http://schemas.openxmlformats.org/officeDocument/2006/relationships/hyperlink" Target="https://ec.europa.eu/taxation_customs/business/economic-analysis-taxation/data-taxation_en" TargetMode="External"/><Relationship Id="rId4" Type="http://schemas.openxmlformats.org/officeDocument/2006/relationships/webSettings" Target="webSettings.xml"/><Relationship Id="rId9" Type="http://schemas.openxmlformats.org/officeDocument/2006/relationships/hyperlink" Target="https://ec.europa.eu/taxation_customs/sites/taxation/files/resources/documents/taxation/gen_info/economic_analysis/data_on_taxation/fr-national-tax.xlsx" TargetMode="External"/><Relationship Id="rId14" Type="http://schemas.openxmlformats.org/officeDocument/2006/relationships/hyperlink" Target="https://ec.europa.eu/eurostat/statistics-explained/index.php/Tax_revenue_statistics" TargetMode="External"/><Relationship Id="rId22" Type="http://schemas.openxmlformats.org/officeDocument/2006/relationships/hyperlink" Target="https://ec.europa.eu/eurostat/statistics-explained/index.php/Tax_revenue_statistics" TargetMode="External"/><Relationship Id="rId27" Type="http://schemas.openxmlformats.org/officeDocument/2006/relationships/hyperlink" Target="https://ec.europa.eu/taxation_customs/sites/taxation/files/resources/documents/taxation/gen_info/economic_analysis/tax_structures/2014/report.pdf" TargetMode="External"/><Relationship Id="rId30" Type="http://schemas.openxmlformats.org/officeDocument/2006/relationships/hyperlink" Target="http://is.na" TargetMode="External"/><Relationship Id="rId35" Type="http://schemas.openxmlformats.org/officeDocument/2006/relationships/image" Target="media/image3.png"/><Relationship Id="rId43" Type="http://schemas.openxmlformats.org/officeDocument/2006/relationships/hyperlink" Target="https://ec.europa.eu/eurostat/statistics-explained/index.php/Tax_revenue_statistics" TargetMode="External"/><Relationship Id="rId48" Type="http://schemas.openxmlformats.org/officeDocument/2006/relationships/theme" Target="theme/theme1.xml"/><Relationship Id="rId8" Type="http://schemas.openxmlformats.org/officeDocument/2006/relationships/hyperlink" Target="https://ec.europa.eu/taxation_customs/sites/taxation/files/taxation_trends_report_2017_-_methodology.pdf" TargetMode="External"/><Relationship Id="rId3" Type="http://schemas.openxmlformats.org/officeDocument/2006/relationships/settings" Target="settings.xml"/><Relationship Id="rId12" Type="http://schemas.openxmlformats.org/officeDocument/2006/relationships/hyperlink" Target="https://ec.europa.eu/taxation_customs/sites/taxation/files/resources/documents/taxation/gen_info/economic_analysis/data_on_taxation/es-national-tax.xlsx" TargetMode="External"/><Relationship Id="rId17" Type="http://schemas.openxmlformats.org/officeDocument/2006/relationships/image" Target="media/image1.png"/><Relationship Id="rId25" Type="http://schemas.openxmlformats.org/officeDocument/2006/relationships/hyperlink" Target="https://ec.europa.eu/taxation_customs/sites/taxation/files/taxation_trends_report_2017.pdf" TargetMode="External"/><Relationship Id="rId33" Type="http://schemas.openxmlformats.org/officeDocument/2006/relationships/hyperlink" Target="http://is.na" TargetMode="External"/><Relationship Id="rId38" Type="http://schemas.openxmlformats.org/officeDocument/2006/relationships/hyperlink" Target="https://ec.europa.eu/taxation_customs/sites/taxation/files/taxation_trends_report_2019_statutory_rates.xlsx" TargetMode="External"/><Relationship Id="rId46" Type="http://schemas.openxmlformats.org/officeDocument/2006/relationships/image" Target="media/image9.png"/><Relationship Id="rId20" Type="http://schemas.openxmlformats.org/officeDocument/2006/relationships/hyperlink" Target="https://ec.europa.eu/taxation_customs/sites/taxation/files/resources/documents/taxation/gen_info/economic_analysis/data_on_taxation/es-national-tax.xlsx" TargetMode="External"/><Relationship Id="rId41" Type="http://schemas.openxmlformats.org/officeDocument/2006/relationships/hyperlink" Target="http://shiny.nomics.world/data/ITR_euro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21</Pages>
  <Words>5996</Words>
  <Characters>34179</Characters>
  <Application>Microsoft Office Word</Application>
  <DocSecurity>0</DocSecurity>
  <Lines>284</Lines>
  <Paragraphs>80</Paragraphs>
  <ScaleCrop>false</ScaleCrop>
  <Company/>
  <LinksUpToDate>false</LinksUpToDate>
  <CharactersWithSpaces>40095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2021-10-27T06:06:00Z</dcterms:created>
  <dcterms:modified xsi:type="dcterms:W3CDTF">2021-10-27T06:17:00Z</dcterms:modified>
</cp:coreProperties>
</file>