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600" w14:textId="63A64F1F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volcano3D package enables exploration of probes differentially expressed between three groups. Its main purpose is for the visualisation of differentially expressed genes in a three-dimensional volcano plot. These plots can be converted to interactive visualisations using 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"https://plotly.com/r/" \t "_blank" </w:instrText>
      </w: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BE7FE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plotly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9A1516F" w14:textId="77777777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720818E" w14:textId="58B1FA99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 will explore a case study from the PEAC rheumatoid arthritis trial (Pathobiology of Early Arthritis Cohort</w:t>
      </w:r>
      <w:proofErr w:type="gram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).PEAC</w:t>
      </w:r>
      <w:proofErr w:type="gram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RNAseq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hosted using R Shiny and featuring volcano3D plots </w:t>
      </w:r>
    </w:p>
    <w:p w14:paraId="35171EA5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tool acts as a searchable interface to examine relationships between individual synovial and blood gene transcript levels and histological, clinical, and radiographic parameters, and clinical response at 6 months. An interactive interface allows the gene module analysis to be explored for relationships between modules and clinical parameters. The PEAC interactive web tool was creating as an </w:t>
      </w:r>
      <w:hyperlink r:id="rId5" w:tgtFrame="_blank" w:history="1">
        <w:r w:rsidRPr="00BE7F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Shiny app</w:t>
        </w:r>
      </w:hyperlink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deployed to the web using a server.</w:t>
      </w:r>
    </w:p>
    <w:p w14:paraId="52FF75BC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Started</w:t>
      </w:r>
    </w:p>
    <w:p w14:paraId="2D548650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</w:p>
    <w:p w14:paraId="1EB17CD0" w14:textId="77777777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R (&gt;= 3.5)</w:t>
      </w:r>
    </w:p>
    <w:p w14:paraId="1A0DF18F" w14:textId="77777777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BE7F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ggplot2</w:t>
        </w:r>
      </w:hyperlink>
    </w:p>
    <w:p w14:paraId="23F8C50E" w14:textId="77777777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proofErr w:type="spellStart"/>
        <w:r w:rsidRPr="00BE7F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ggpubr</w:t>
        </w:r>
        <w:proofErr w:type="spellEnd"/>
      </w:hyperlink>
    </w:p>
    <w:p w14:paraId="19AC7637" w14:textId="77777777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proofErr w:type="spellStart"/>
        <w:r w:rsidRPr="00BE7F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ggrepel</w:t>
        </w:r>
        <w:proofErr w:type="spellEnd"/>
      </w:hyperlink>
    </w:p>
    <w:p w14:paraId="083FE471" w14:textId="77777777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proofErr w:type="spellStart"/>
        <w:r w:rsidRPr="00BE7F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plotly</w:t>
        </w:r>
        <w:proofErr w:type="spellEnd"/>
      </w:hyperlink>
    </w:p>
    <w:p w14:paraId="162B68F8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from CRAN</w:t>
      </w:r>
    </w:p>
    <w:p w14:paraId="1A66A220" w14:textId="3EE79766" w:rsid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("volcano3D")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library(volcano3D)</w:t>
      </w:r>
    </w:p>
    <w:p w14:paraId="55A807C9" w14:textId="2A3F7ACB" w:rsid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56903E" w14:textId="1DBA76F6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sz w:val="20"/>
          <w:szCs w:val="20"/>
        </w:rPr>
        <w:t xml:space="preserve">I am pleased to present volcano3D, an R package which is now available on </w:t>
      </w:r>
      <w:hyperlink r:id="rId10" w:tgtFrame="_blank" w:history="1">
        <w:r>
          <w:rPr>
            <w:rStyle w:val="Hyperlink"/>
            <w:sz w:val="20"/>
            <w:szCs w:val="20"/>
          </w:rPr>
          <w:t>CRAN</w:t>
        </w:r>
      </w:hyperlink>
      <w:r>
        <w:rPr>
          <w:sz w:val="20"/>
          <w:szCs w:val="20"/>
        </w:rPr>
        <w:t>!</w:t>
      </w:r>
    </w:p>
    <w:p w14:paraId="43281E33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volcano3D data</w:t>
      </w:r>
    </w:p>
    <w:p w14:paraId="68CB9CAD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Samples in this cohort fall into three pathotype groups:</w:t>
      </w:r>
    </w:p>
    <w:p w14:paraId="66467528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1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table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syn_metadata$Pathotype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097758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╔═══════════╦═══════╗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║ Pathotype ║ Count ║ 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╠═══════════╬═══════╣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║ Fibroid   ║ 16    ║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║ </w:t>
      </w:r>
      <w:proofErr w:type="gram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Lymphoid  ║</w:t>
      </w:r>
      <w:proofErr w:type="gram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    ║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║ Myeloid   ║ 20    ║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╚═══════════╩═══════╝</w:t>
      </w:r>
    </w:p>
    <w:p w14:paraId="5E342F74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example we are interested in genes that are differentially expressed between each of these groups.</w:t>
      </w:r>
    </w:p>
    <w:p w14:paraId="130D4FBB" w14:textId="7F80C82A" w:rsid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First</w:t>
      </w:r>
      <w:proofErr w:type="gram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set up a polar object, using the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polar_coords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maps the expression and p-values to polar coordinates using:</w:t>
      </w:r>
      <w:r w:rsidRPr="00BE7FE9">
        <w:rPr>
          <w:noProof/>
        </w:rPr>
        <w:t xml:space="preserve"> </w:t>
      </w:r>
      <w:r w:rsidRPr="00BE7FE9">
        <w:drawing>
          <wp:inline distT="0" distB="0" distL="0" distR="0" wp14:anchorId="40E786A9" wp14:editId="0D25D59E">
            <wp:extent cx="550545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8391" w14:textId="77777777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000089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13" w:tgtFrame="_blank" w:history="1">
        <w:proofErr w:type="spellStart"/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polar_coords</w:t>
        </w:r>
        <w:proofErr w:type="spellEnd"/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sampledata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syn_metadata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contrast = "Pathotype",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pvalues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syn_pvalues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expression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syn_rld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p_col_suffix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pvalue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padj_col_suffix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padj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fc_col_suffix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"log2FoldChange",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multi_group_prefix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"LRT",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non_sig_name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"Not Significant",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significance_cutoff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label_column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fc_cutoff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0.1)</w:t>
      </w:r>
    </w:p>
    <w:p w14:paraId="30213BC5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creates a polar class object with slots for: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sampledata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contrast,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pvalues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multi_group_test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expression, polar and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non_sig_name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pvalues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slot which should have a data frame with at least two statistics for each comparison — p-value and adjusted p-value — and an optional logarithmic fold change statistic.</w:t>
      </w:r>
    </w:p>
    <w:p w14:paraId="05FED0A8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there is a fold change column previously provided, we can now investigate the comparisons between pathotypes using the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volcano_trio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creates three </w:t>
      </w:r>
      <w:hyperlink r:id="rId14" w:tgtFrame="_blank" w:history="1">
        <w:proofErr w:type="spellStart"/>
        <w:r w:rsidRPr="00BE7F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ggplot</w:t>
        </w:r>
        <w:proofErr w:type="spellEnd"/>
      </w:hyperlink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 outputs:</w:t>
      </w:r>
    </w:p>
    <w:p w14:paraId="1B977993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syn_plots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</w:t>
      </w:r>
      <w:hyperlink r:id="rId15" w:tgtFrame="_blank" w:history="1">
        <w:proofErr w:type="spellStart"/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volcano_trio</w:t>
        </w:r>
        <w:proofErr w:type="spellEnd"/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polar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sig_names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6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("not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significant","significant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"not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significant","significant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colours = </w:t>
      </w:r>
      <w:hyperlink r:id="rId17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rep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8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("grey60",  "slateblue1"), 2),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marker_size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=1,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shared_legend_size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label_rows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9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("SLAMF6", "PARP16", "ITM2C"),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fc_line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share_axes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D1FCD41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syn_plots$All</w:t>
      </w:r>
      <w:proofErr w:type="spellEnd"/>
    </w:p>
    <w:p w14:paraId="6811E9B6" w14:textId="0A8BF530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volcano plots showing differential expression for each comparison </w:t>
      </w:r>
    </w:p>
    <w:p w14:paraId="3649E4B7" w14:textId="4BD815C0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C7355A" w14:textId="7CB496B0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drawing>
          <wp:inline distT="0" distB="0" distL="0" distR="0" wp14:anchorId="3705CD35" wp14:editId="749E3A0D">
            <wp:extent cx="54864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E6AD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Radial Plots</w:t>
      </w:r>
    </w:p>
    <w:p w14:paraId="3881427B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differential expression can now be visualised on an interactive radar plot using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radial_plotly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labelRows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allows any markers of interest to be labelled.</w:t>
      </w:r>
    </w:p>
    <w:p w14:paraId="51E03509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" w:tgtFrame="_blank" w:history="1">
        <w:proofErr w:type="spellStart"/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radial_plotly</w:t>
        </w:r>
        <w:proofErr w:type="spellEnd"/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(polar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label_rows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2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("SLAMF6", "PARP16", "ITM2C"))</w:t>
      </w:r>
    </w:p>
    <w:p w14:paraId="215F77A2" w14:textId="77777777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Interactive radial plot showing the differential expression of probes between all three groups. </w:t>
      </w:r>
    </w:p>
    <w:p w14:paraId="667D41C3" w14:textId="7525EFB8" w:rsid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hovering over certain </w:t>
      </w:r>
      <w:proofErr w:type="gram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points</w:t>
      </w:r>
      <w:proofErr w:type="gram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also determine genes for future interrogation.</w:t>
      </w:r>
    </w:p>
    <w:p w14:paraId="4B6A4E5E" w14:textId="0CF3AC4C" w:rsid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lastRenderedPageBreak/>
        <w:drawing>
          <wp:inline distT="0" distB="0" distL="0" distR="0" wp14:anchorId="7B25A298" wp14:editId="6DDB89E4">
            <wp:extent cx="550545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B2B7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E50D3B8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</w:t>
      </w:r>
      <w:proofErr w:type="gram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create a static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 using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radial_ggplot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DD719AE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4" w:tgtFrame="_blank" w:history="1">
        <w:proofErr w:type="spellStart"/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radial_ggplot</w:t>
        </w:r>
        <w:proofErr w:type="spellEnd"/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(polar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label_rows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5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("SLAMF6", "FMOD"),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marker_size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2.3,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legend_size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 +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theme(</w:t>
      </w:r>
      <w:proofErr w:type="spellStart"/>
      <w:proofErr w:type="gram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"right")</w:t>
      </w:r>
    </w:p>
    <w:p w14:paraId="3000E7FA" w14:textId="1A45E698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ggplot2 for a static radial plot </w:t>
      </w:r>
    </w:p>
    <w:p w14:paraId="06AC04F4" w14:textId="674E53A4" w:rsidR="00BE7FE9" w:rsidRDefault="00BE7FE9" w:rsidP="00BE7FE9">
      <w:pPr>
        <w:spacing w:after="0" w:line="240" w:lineRule="auto"/>
      </w:pPr>
    </w:p>
    <w:p w14:paraId="42EBB4B6" w14:textId="77777777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2601C1A" w14:textId="3C32B640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08692D8" wp14:editId="09C76C64">
            <wp:extent cx="5731510" cy="3546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2B67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Boxplots</w:t>
      </w:r>
    </w:p>
    <w:p w14:paraId="261DD022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can then interrogate any one specific variable as a boxplot, to investigate these differences. This is built using either ggplot2 or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can easily be edited by the user to add features.</w:t>
      </w:r>
    </w:p>
    <w:p w14:paraId="60C6674A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plot1 &lt;- </w:t>
      </w:r>
      <w:hyperlink r:id="rId27" w:tgtFrame="_blank" w:history="1">
        <w:proofErr w:type="spellStart"/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boxplot_trio</w:t>
        </w:r>
        <w:proofErr w:type="spellEnd"/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value = "FAM92B",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test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polar_padj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levels_order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8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("Lymphoid", "Myeloid", "Fibroid"),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box_colours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9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("blue", "red", "green3"),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0.1)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plot2 &lt;- </w:t>
      </w:r>
      <w:hyperlink r:id="rId30" w:tgtFrame="_blank" w:history="1">
        <w:proofErr w:type="spellStart"/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boxplot_trio</w:t>
        </w:r>
        <w:proofErr w:type="spellEnd"/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value = "SLAMF6",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test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polar_multi_padj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levels_order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31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("Lymphoid", "Myeloid", "Fibroid"),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box_colours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32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("blue", "red", "green3"))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plot3 &lt;- </w:t>
      </w:r>
      <w:hyperlink r:id="rId33" w:tgtFrame="_blank" w:history="1">
        <w:proofErr w:type="spellStart"/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boxplot_trio</w:t>
        </w:r>
        <w:proofErr w:type="spellEnd"/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value = "PARP16",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stat_size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=2.5,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test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t.test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levels_order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34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("Myeloid", "Fibroid"),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box_colours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35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("pink", "gold"))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ggarrange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(plot1, plot2, plot3,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367571E7" w14:textId="4295F22C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Boxplots showing the differential expression for a specific probe or gene </w:t>
      </w:r>
    </w:p>
    <w:p w14:paraId="0D786485" w14:textId="5EB4F052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E7467DB" w14:textId="11BEDB75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1F5DF49" wp14:editId="67CDFF9D">
            <wp:extent cx="5731510" cy="2670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399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Three Dimensional</w:t>
      </w:r>
      <w:proofErr w:type="gramEnd"/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Volcano Plots</w:t>
      </w:r>
    </w:p>
    <w:p w14:paraId="4A2295C4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thing we can look at is the 3D volcano plot which projects differential gene expression onto cylindrical coordinates.</w:t>
      </w:r>
    </w:p>
    <w:p w14:paraId="2BD84A3C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hyperlink r:id="rId37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volcano3D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label_rows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38" w:tgtFrame="_blank" w:history="1">
        <w:r w:rsidRPr="00BE7F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("SLAMF6", "PARP16", "ITM2C"),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colour_code_labels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label_colour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xy_aspectratio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z_aspectratio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800)</w:t>
      </w:r>
    </w:p>
    <w:p w14:paraId="23A4A4F5" w14:textId="2A830E15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591794" w14:textId="415DEE12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Interactive volcano3D showing differential expression between points </w:t>
      </w:r>
    </w:p>
    <w:p w14:paraId="4B830573" w14:textId="7C74EF9B" w:rsidR="00D42D7D" w:rsidRDefault="00D42D7D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18FD8D" w14:textId="77777777" w:rsidR="00D42D7D" w:rsidRPr="00BE7FE9" w:rsidRDefault="00D42D7D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23A7611" w14:textId="4D6BE5D5" w:rsidR="00B60765" w:rsidRDefault="00D42D7D">
      <w:r w:rsidRPr="00D42D7D">
        <w:drawing>
          <wp:inline distT="0" distB="0" distL="0" distR="0" wp14:anchorId="3F5D0055" wp14:editId="6DE2A28E">
            <wp:extent cx="5505450" cy="421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5C3B"/>
    <w:multiLevelType w:val="multilevel"/>
    <w:tmpl w:val="1B5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1240A"/>
    <w:multiLevelType w:val="multilevel"/>
    <w:tmpl w:val="86A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E9"/>
    <w:rsid w:val="00B60765"/>
    <w:rsid w:val="00BE7FE9"/>
    <w:rsid w:val="00D4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901F"/>
  <w15:chartTrackingRefBased/>
  <w15:docId w15:val="{20A07975-5C98-4BCE-864A-2443897E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trionagoldmann.github.io/volcano3D/reference/polar_coords.html" TargetMode="External"/><Relationship Id="rId18" Type="http://schemas.openxmlformats.org/officeDocument/2006/relationships/hyperlink" Target="https://rdrr.io/r/base/c.html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6.png"/><Relationship Id="rId21" Type="http://schemas.openxmlformats.org/officeDocument/2006/relationships/hyperlink" Target="https://katrionagoldmann.github.io/volcano3D/reference/radial_plotly.html" TargetMode="External"/><Relationship Id="rId34" Type="http://schemas.openxmlformats.org/officeDocument/2006/relationships/hyperlink" Target="https://rdrr.io/r/base/c.html" TargetMode="External"/><Relationship Id="rId7" Type="http://schemas.openxmlformats.org/officeDocument/2006/relationships/hyperlink" Target="https://cran.r-project.org/web/packages/ggpubr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drr.io/r/base/c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rdrr.io/r/base/c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ggplot2/index.html" TargetMode="External"/><Relationship Id="rId11" Type="http://schemas.openxmlformats.org/officeDocument/2006/relationships/hyperlink" Target="https://rdrr.io/r/base/table.html" TargetMode="External"/><Relationship Id="rId24" Type="http://schemas.openxmlformats.org/officeDocument/2006/relationships/hyperlink" Target="https://katrionagoldmann.github.io/volcano3D/reference/radial_ggplot.html" TargetMode="External"/><Relationship Id="rId32" Type="http://schemas.openxmlformats.org/officeDocument/2006/relationships/hyperlink" Target="https://rdrr.io/r/base/c.html" TargetMode="External"/><Relationship Id="rId37" Type="http://schemas.openxmlformats.org/officeDocument/2006/relationships/hyperlink" Target="https://katrionagoldmann.github.io/volcano3D/reference/volcano3D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hiny.rstudio.com/" TargetMode="External"/><Relationship Id="rId15" Type="http://schemas.openxmlformats.org/officeDocument/2006/relationships/hyperlink" Target="https://katrionagoldmann.github.io/volcano3D/reference/volcano_trio.html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rdrr.io/r/base/c.html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cran.r-project.org/web/packages/volcano3D/index.html" TargetMode="External"/><Relationship Id="rId19" Type="http://schemas.openxmlformats.org/officeDocument/2006/relationships/hyperlink" Target="https://rdrr.io/r/base/c.html" TargetMode="External"/><Relationship Id="rId31" Type="http://schemas.openxmlformats.org/officeDocument/2006/relationships/hyperlink" Target="https://rdrr.io/r/base/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plotly/index.html" TargetMode="External"/><Relationship Id="rId14" Type="http://schemas.openxmlformats.org/officeDocument/2006/relationships/hyperlink" Target="https://ggplot2.tidyverse.org/reference/ggplot.html" TargetMode="External"/><Relationship Id="rId22" Type="http://schemas.openxmlformats.org/officeDocument/2006/relationships/hyperlink" Target="https://rdrr.io/r/base/c.html" TargetMode="External"/><Relationship Id="rId27" Type="http://schemas.openxmlformats.org/officeDocument/2006/relationships/hyperlink" Target="https://katrionagoldmann.github.io/volcano3D/reference/boxplot_trio.html" TargetMode="External"/><Relationship Id="rId30" Type="http://schemas.openxmlformats.org/officeDocument/2006/relationships/hyperlink" Target="https://katrionagoldmann.github.io/volcano3D/reference/boxplot_trio.html" TargetMode="External"/><Relationship Id="rId35" Type="http://schemas.openxmlformats.org/officeDocument/2006/relationships/hyperlink" Target="https://rdrr.io/r/base/c.html" TargetMode="External"/><Relationship Id="rId8" Type="http://schemas.openxmlformats.org/officeDocument/2006/relationships/hyperlink" Target="https://cran.r-project.org/web/packages/ggrepel/index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rdrr.io/r/base/rep.html" TargetMode="External"/><Relationship Id="rId25" Type="http://schemas.openxmlformats.org/officeDocument/2006/relationships/hyperlink" Target="https://rdrr.io/r/base/c.html" TargetMode="External"/><Relationship Id="rId33" Type="http://schemas.openxmlformats.org/officeDocument/2006/relationships/hyperlink" Target="https://katrionagoldmann.github.io/volcano3D/reference/boxplot_trio.html" TargetMode="External"/><Relationship Id="rId38" Type="http://schemas.openxmlformats.org/officeDocument/2006/relationships/hyperlink" Target="https://rdrr.io/r/base/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2021-09-10T06:10:00Z</dcterms:created>
  <dcterms:modified xsi:type="dcterms:W3CDTF">2021-09-10T06:21:00Z</dcterms:modified>
</cp:coreProperties>
</file>