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A9BFA" w14:textId="6884C1FE"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In this blog, I showed how to compute spatial kernel density estimates based on area-level data. The Kernelheaping package also supports boundary-corrected kernel density estimation, which allows us to exclude certain areas, where we know that the density must be zero. One example is estimating the population density where we like to exclude uninhabited areas such as lakes, forests, parks etc. The Kernelheaping package employs a boundary correction method, where each single kernel is restricted to the area of interest. We continue with our example of elderly people in Berlin from part two:</w:t>
      </w:r>
    </w:p>
    <w:p w14:paraId="2E23B507" w14:textId="77777777" w:rsidR="003101FA"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797">
        <w:rPr>
          <w:rFonts w:ascii="Courier New" w:eastAsia="Times New Roman" w:hAnsi="Courier New" w:cs="Courier New"/>
          <w:sz w:val="20"/>
          <w:szCs w:val="20"/>
          <w:lang w:eastAsia="en-IN"/>
        </w:rPr>
        <w:t xml:space="preserve">library(maptools) </w:t>
      </w:r>
    </w:p>
    <w:p w14:paraId="1DF0EF11" w14:textId="77777777" w:rsidR="003101FA"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797">
        <w:rPr>
          <w:rFonts w:ascii="Courier New" w:eastAsia="Times New Roman" w:hAnsi="Courier New" w:cs="Courier New"/>
          <w:sz w:val="20"/>
          <w:szCs w:val="20"/>
          <w:lang w:eastAsia="en-IN"/>
        </w:rPr>
        <w:t xml:space="preserve">library(dplyr) </w:t>
      </w:r>
    </w:p>
    <w:p w14:paraId="65FEC9F8" w14:textId="77777777" w:rsidR="003101FA"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797">
        <w:rPr>
          <w:rFonts w:ascii="Courier New" w:eastAsia="Times New Roman" w:hAnsi="Courier New" w:cs="Courier New"/>
          <w:sz w:val="20"/>
          <w:szCs w:val="20"/>
          <w:lang w:eastAsia="en-IN"/>
        </w:rPr>
        <w:t xml:space="preserve">library(fields) </w:t>
      </w:r>
    </w:p>
    <w:p w14:paraId="111E94E7" w14:textId="77777777" w:rsidR="003101FA"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797">
        <w:rPr>
          <w:rFonts w:ascii="Courier New" w:eastAsia="Times New Roman" w:hAnsi="Courier New" w:cs="Courier New"/>
          <w:sz w:val="20"/>
          <w:szCs w:val="20"/>
          <w:lang w:eastAsia="en-IN"/>
        </w:rPr>
        <w:t xml:space="preserve">library(ggplot2) </w:t>
      </w:r>
    </w:p>
    <w:p w14:paraId="71E35200" w14:textId="77777777" w:rsidR="003101FA"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15797">
        <w:rPr>
          <w:rFonts w:ascii="Courier New" w:eastAsia="Times New Roman" w:hAnsi="Courier New" w:cs="Courier New"/>
          <w:sz w:val="20"/>
          <w:szCs w:val="20"/>
          <w:lang w:eastAsia="en-IN"/>
        </w:rPr>
        <w:t>library(</w:t>
      </w:r>
      <w:proofErr w:type="gramEnd"/>
      <w:r w:rsidRPr="00B15797">
        <w:rPr>
          <w:rFonts w:ascii="Courier New" w:eastAsia="Times New Roman" w:hAnsi="Courier New" w:cs="Courier New"/>
          <w:sz w:val="20"/>
          <w:szCs w:val="20"/>
          <w:lang w:eastAsia="en-IN"/>
        </w:rPr>
        <w:t xml:space="preserve">RColorBrewer) </w:t>
      </w:r>
    </w:p>
    <w:p w14:paraId="4532B3EB" w14:textId="77777777" w:rsidR="003101FA"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15797">
        <w:rPr>
          <w:rFonts w:ascii="Courier New" w:eastAsia="Times New Roman" w:hAnsi="Courier New" w:cs="Courier New"/>
          <w:sz w:val="20"/>
          <w:szCs w:val="20"/>
          <w:lang w:eastAsia="en-IN"/>
        </w:rPr>
        <w:t>library(</w:t>
      </w:r>
      <w:proofErr w:type="gramEnd"/>
      <w:r w:rsidRPr="00B15797">
        <w:rPr>
          <w:rFonts w:ascii="Courier New" w:eastAsia="Times New Roman" w:hAnsi="Courier New" w:cs="Courier New"/>
          <w:sz w:val="20"/>
          <w:szCs w:val="20"/>
          <w:lang w:eastAsia="en-IN"/>
        </w:rPr>
        <w:t xml:space="preserve">Kernelheaping) </w:t>
      </w:r>
    </w:p>
    <w:p w14:paraId="707C24F7" w14:textId="77777777" w:rsidR="003101FA"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797">
        <w:rPr>
          <w:rFonts w:ascii="Courier New" w:eastAsia="Times New Roman" w:hAnsi="Courier New" w:cs="Courier New"/>
          <w:sz w:val="20"/>
          <w:szCs w:val="20"/>
          <w:lang w:eastAsia="en-IN"/>
        </w:rPr>
        <w:t xml:space="preserve">library(rgeos) </w:t>
      </w:r>
    </w:p>
    <w:p w14:paraId="0FBE75C7" w14:textId="452D289F"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797">
        <w:rPr>
          <w:rFonts w:ascii="Courier New" w:eastAsia="Times New Roman" w:hAnsi="Courier New" w:cs="Courier New"/>
          <w:sz w:val="20"/>
          <w:szCs w:val="20"/>
          <w:lang w:eastAsia="en-IN"/>
        </w:rPr>
        <w:t>library(rgdal)</w:t>
      </w:r>
    </w:p>
    <w:p w14:paraId="18B9105D"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 xml:space="preserve">Again, we load a shapefile with the administrative districts, available from: </w:t>
      </w:r>
      <w:hyperlink r:id="rId4" w:tgtFrame="_blank" w:history="1">
        <w:r w:rsidRPr="00B15797">
          <w:rPr>
            <w:rFonts w:ascii="Times New Roman" w:eastAsia="Times New Roman" w:hAnsi="Times New Roman" w:cs="Times New Roman"/>
            <w:color w:val="0000FF"/>
            <w:sz w:val="20"/>
            <w:szCs w:val="20"/>
            <w:u w:val="single"/>
            <w:lang w:eastAsia="en-IN"/>
          </w:rPr>
          <w:t>https://www.statistik-berlin-brandenburg.de/opendata/RBS_OD_LOR_2015_12.zip</w:t>
        </w:r>
      </w:hyperlink>
    </w:p>
    <w:p w14:paraId="0EB574B0"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797">
        <w:rPr>
          <w:rFonts w:ascii="Courier New" w:eastAsia="Times New Roman" w:hAnsi="Courier New" w:cs="Courier New"/>
          <w:sz w:val="20"/>
          <w:szCs w:val="20"/>
          <w:lang w:eastAsia="en-IN"/>
        </w:rPr>
        <w:t xml:space="preserve">data &lt;- read.csv2("EWR201512E_Matrix.csv") berlin &lt;- readOGR("RBS_OD_LOR_2015_12/RBS_OD_LOR_2015_12.shp") berlin &lt;- </w:t>
      </w:r>
      <w:proofErr w:type="gramStart"/>
      <w:r w:rsidRPr="00B15797">
        <w:rPr>
          <w:rFonts w:ascii="Courier New" w:eastAsia="Times New Roman" w:hAnsi="Courier New" w:cs="Courier New"/>
          <w:sz w:val="20"/>
          <w:szCs w:val="20"/>
          <w:lang w:eastAsia="en-IN"/>
        </w:rPr>
        <w:t>spTransform(</w:t>
      </w:r>
      <w:proofErr w:type="gramEnd"/>
      <w:r w:rsidRPr="00B15797">
        <w:rPr>
          <w:rFonts w:ascii="Courier New" w:eastAsia="Times New Roman" w:hAnsi="Courier New" w:cs="Courier New"/>
          <w:sz w:val="20"/>
          <w:szCs w:val="20"/>
          <w:lang w:eastAsia="en-IN"/>
        </w:rPr>
        <w:t>berlin, CRS("+proj=longlat +datum=WGS84"))</w:t>
      </w:r>
    </w:p>
    <w:p w14:paraId="624A408D"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 xml:space="preserve">We load an OpenStreetMap file including shapes or polygons with information on uninhabited areas such as lakes, rivers, forests and parks: </w:t>
      </w:r>
      <w:hyperlink r:id="rId5" w:tgtFrame="_blank" w:history="1">
        <w:r w:rsidRPr="00B15797">
          <w:rPr>
            <w:rFonts w:ascii="Times New Roman" w:eastAsia="Times New Roman" w:hAnsi="Times New Roman" w:cs="Times New Roman"/>
            <w:color w:val="0000FF"/>
            <w:sz w:val="20"/>
            <w:szCs w:val="20"/>
            <w:u w:val="single"/>
            <w:lang w:eastAsia="en-IN"/>
          </w:rPr>
          <w:t>https://daten.berlin.de/datensaetze/openstreetmap-daten-für-berlin</w:t>
        </w:r>
      </w:hyperlink>
    </w:p>
    <w:p w14:paraId="559B5F67"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797">
        <w:rPr>
          <w:rFonts w:ascii="Courier New" w:eastAsia="Times New Roman" w:hAnsi="Courier New" w:cs="Courier New"/>
          <w:sz w:val="20"/>
          <w:szCs w:val="20"/>
          <w:lang w:eastAsia="en-IN"/>
        </w:rPr>
        <w:t xml:space="preserve">berlinN &lt;- readOGR("berlin-latest-free.shp/gis_osm_landuse_a_free_1.shp") # </w:t>
      </w:r>
      <w:proofErr w:type="gramStart"/>
      <w:r w:rsidRPr="00B15797">
        <w:rPr>
          <w:rFonts w:ascii="Courier New" w:eastAsia="Times New Roman" w:hAnsi="Courier New" w:cs="Courier New"/>
          <w:sz w:val="20"/>
          <w:szCs w:val="20"/>
          <w:lang w:eastAsia="en-IN"/>
        </w:rPr>
        <w:t>land  berlinWater</w:t>
      </w:r>
      <w:proofErr w:type="gramEnd"/>
      <w:r w:rsidRPr="00B15797">
        <w:rPr>
          <w:rFonts w:ascii="Courier New" w:eastAsia="Times New Roman" w:hAnsi="Courier New" w:cs="Courier New"/>
          <w:sz w:val="20"/>
          <w:szCs w:val="20"/>
          <w:lang w:eastAsia="en-IN"/>
        </w:rPr>
        <w:t xml:space="preserve"> &lt;- readOGR("berlin-latest-free.shp/gis_osm_water_a_free_1.shp") # water</w:t>
      </w:r>
    </w:p>
    <w:p w14:paraId="44A7C7C3"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We specifically exlude residential areas and split the shapefile into the two remaining categories (“Nature” and “Other”):</w:t>
      </w:r>
    </w:p>
    <w:p w14:paraId="73A75968"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797">
        <w:rPr>
          <w:rFonts w:ascii="Courier New" w:eastAsia="Times New Roman" w:hAnsi="Courier New" w:cs="Courier New"/>
          <w:sz w:val="20"/>
          <w:szCs w:val="20"/>
          <w:lang w:eastAsia="en-IN"/>
        </w:rPr>
        <w:t xml:space="preserve">table(berlinN@data$fclass) berlinN &lt;- </w:t>
      </w:r>
      <w:proofErr w:type="gramStart"/>
      <w:r w:rsidRPr="00B15797">
        <w:rPr>
          <w:rFonts w:ascii="Courier New" w:eastAsia="Times New Roman" w:hAnsi="Courier New" w:cs="Courier New"/>
          <w:sz w:val="20"/>
          <w:szCs w:val="20"/>
          <w:lang w:eastAsia="en-IN"/>
        </w:rPr>
        <w:t>berlinN[</w:t>
      </w:r>
      <w:proofErr w:type="gramEnd"/>
      <w:r w:rsidRPr="00B15797">
        <w:rPr>
          <w:rFonts w:ascii="Courier New" w:eastAsia="Times New Roman" w:hAnsi="Courier New" w:cs="Courier New"/>
          <w:sz w:val="20"/>
          <w:szCs w:val="20"/>
          <w:lang w:eastAsia="en-IN"/>
        </w:rPr>
        <w:t xml:space="preserve">!(berlinN@data$fclass == "residential"), ] berlinGreen &lt;- berlinN[(berlinN@data$fclass %in%  </w:t>
      </w:r>
      <w:r w:rsidRPr="00B15797">
        <w:rPr>
          <w:rFonts w:ascii="Courier New" w:eastAsia="Times New Roman" w:hAnsi="Courier New" w:cs="Courier New"/>
          <w:sz w:val="20"/>
          <w:szCs w:val="20"/>
          <w:lang w:eastAsia="en-IN"/>
        </w:rPr>
        <w:tab/>
        <w:t xml:space="preserve">c("forest", "grass", "nature_reserve", "park",    </w:t>
      </w:r>
      <w:r w:rsidRPr="00B15797">
        <w:rPr>
          <w:rFonts w:ascii="Courier New" w:eastAsia="Times New Roman" w:hAnsi="Courier New" w:cs="Courier New"/>
          <w:sz w:val="20"/>
          <w:szCs w:val="20"/>
          <w:lang w:eastAsia="en-IN"/>
        </w:rPr>
        <w:tab/>
        <w:t xml:space="preserve">  "cemetery", "allotments", "farm", "meadow",    </w:t>
      </w:r>
      <w:r w:rsidRPr="00B15797">
        <w:rPr>
          <w:rFonts w:ascii="Courier New" w:eastAsia="Times New Roman" w:hAnsi="Courier New" w:cs="Courier New"/>
          <w:sz w:val="20"/>
          <w:szCs w:val="20"/>
          <w:lang w:eastAsia="en-IN"/>
        </w:rPr>
        <w:tab/>
        <w:t xml:space="preserve">  "orchard", "vineyard", "heath")), ] berlinOther &lt;- berlinN[!(berlinN@data$fclass %in%  </w:t>
      </w:r>
      <w:r w:rsidRPr="00B15797">
        <w:rPr>
          <w:rFonts w:ascii="Courier New" w:eastAsia="Times New Roman" w:hAnsi="Courier New" w:cs="Courier New"/>
          <w:sz w:val="20"/>
          <w:szCs w:val="20"/>
          <w:lang w:eastAsia="en-IN"/>
        </w:rPr>
        <w:tab/>
        <w:t xml:space="preserve">c("forest", "grass", "nature_reserve", "park",  </w:t>
      </w:r>
      <w:r w:rsidRPr="00B15797">
        <w:rPr>
          <w:rFonts w:ascii="Courier New" w:eastAsia="Times New Roman" w:hAnsi="Courier New" w:cs="Courier New"/>
          <w:sz w:val="20"/>
          <w:szCs w:val="20"/>
          <w:lang w:eastAsia="en-IN"/>
        </w:rPr>
        <w:tab/>
        <w:t xml:space="preserve">  "cemetery", "allotments", "farm", "meadow",  </w:t>
      </w:r>
      <w:r w:rsidRPr="00B15797">
        <w:rPr>
          <w:rFonts w:ascii="Courier New" w:eastAsia="Times New Roman" w:hAnsi="Courier New" w:cs="Courier New"/>
          <w:sz w:val="20"/>
          <w:szCs w:val="20"/>
          <w:lang w:eastAsia="en-IN"/>
        </w:rPr>
        <w:tab/>
        <w:t xml:space="preserve">  "orchard", "vineyard", "heath")), ]</w:t>
      </w:r>
    </w:p>
    <w:p w14:paraId="761DD540"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 xml:space="preserve">These shapes are very complicated with many polygons. Thus we simplify them with the </w:t>
      </w:r>
      <w:proofErr w:type="gramStart"/>
      <w:r w:rsidRPr="00B15797">
        <w:rPr>
          <w:rFonts w:ascii="Times New Roman" w:eastAsia="Times New Roman" w:hAnsi="Times New Roman" w:cs="Times New Roman"/>
          <w:sz w:val="20"/>
          <w:szCs w:val="20"/>
          <w:lang w:eastAsia="en-IN"/>
        </w:rPr>
        <w:t>gSimplify(</w:t>
      </w:r>
      <w:proofErr w:type="gramEnd"/>
      <w:r w:rsidRPr="00B15797">
        <w:rPr>
          <w:rFonts w:ascii="Times New Roman" w:eastAsia="Times New Roman" w:hAnsi="Times New Roman" w:cs="Times New Roman"/>
          <w:sz w:val="20"/>
          <w:szCs w:val="20"/>
          <w:lang w:eastAsia="en-IN"/>
        </w:rPr>
        <w:t>) function from the rgeos package:</w:t>
      </w:r>
    </w:p>
    <w:p w14:paraId="718AFCCC"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797">
        <w:rPr>
          <w:rFonts w:ascii="Courier New" w:eastAsia="Times New Roman" w:hAnsi="Courier New" w:cs="Courier New"/>
          <w:sz w:val="20"/>
          <w:szCs w:val="20"/>
          <w:lang w:eastAsia="en-IN"/>
        </w:rPr>
        <w:t xml:space="preserve">berlinGreen &lt;- </w:t>
      </w:r>
      <w:proofErr w:type="gramStart"/>
      <w:r w:rsidRPr="00B15797">
        <w:rPr>
          <w:rFonts w:ascii="Courier New" w:eastAsia="Times New Roman" w:hAnsi="Courier New" w:cs="Courier New"/>
          <w:sz w:val="20"/>
          <w:szCs w:val="20"/>
          <w:lang w:eastAsia="en-IN"/>
        </w:rPr>
        <w:t>spTransform(</w:t>
      </w:r>
      <w:proofErr w:type="gramEnd"/>
      <w:r w:rsidRPr="00B15797">
        <w:rPr>
          <w:rFonts w:ascii="Courier New" w:eastAsia="Times New Roman" w:hAnsi="Courier New" w:cs="Courier New"/>
          <w:sz w:val="20"/>
          <w:szCs w:val="20"/>
          <w:lang w:eastAsia="en-IN"/>
        </w:rPr>
        <w:t xml:space="preserve">gSimplify(berlinGreen, tol = 0.0005, topologyPreserve = FALSE), </w:t>
      </w:r>
      <w:r w:rsidRPr="00B15797">
        <w:rPr>
          <w:rFonts w:ascii="Courier New" w:eastAsia="Times New Roman" w:hAnsi="Courier New" w:cs="Courier New"/>
          <w:sz w:val="20"/>
          <w:szCs w:val="20"/>
          <w:lang w:eastAsia="en-IN"/>
        </w:rPr>
        <w:tab/>
        <w:t xml:space="preserve">                   CRS("+proj=longlat +datum=WGS84")) </w:t>
      </w:r>
      <w:r w:rsidRPr="00B15797">
        <w:rPr>
          <w:rFonts w:ascii="Courier New" w:eastAsia="Times New Roman" w:hAnsi="Courier New" w:cs="Courier New"/>
          <w:sz w:val="20"/>
          <w:szCs w:val="20"/>
          <w:lang w:eastAsia="en-IN"/>
        </w:rPr>
        <w:tab/>
        <w:t xml:space="preserve"> berlinOther &lt;- spTransform(gSimplify(berlinOther, tol = 0.0005, topologyPreserve = FALSE),                            CRS("+proj=longlat +datum=WGS84")) </w:t>
      </w:r>
      <w:r w:rsidRPr="00B15797">
        <w:rPr>
          <w:rFonts w:ascii="Courier New" w:eastAsia="Times New Roman" w:hAnsi="Courier New" w:cs="Courier New"/>
          <w:sz w:val="20"/>
          <w:szCs w:val="20"/>
          <w:lang w:eastAsia="en-IN"/>
        </w:rPr>
        <w:tab/>
        <w:t xml:space="preserve"> berlinWater &lt;- spTransform(gSimplify(berlinWater, tol = 0.0005, topologyPreserve = FALSE),                            CRS("+proj=longlat +datum=WGS84"))</w:t>
      </w:r>
    </w:p>
    <w:p w14:paraId="7C110462"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 xml:space="preserve">For the </w:t>
      </w:r>
      <w:proofErr w:type="gramStart"/>
      <w:r w:rsidRPr="00B15797">
        <w:rPr>
          <w:rFonts w:ascii="Times New Roman" w:eastAsia="Times New Roman" w:hAnsi="Times New Roman" w:cs="Times New Roman"/>
          <w:sz w:val="20"/>
          <w:szCs w:val="20"/>
          <w:lang w:eastAsia="en-IN"/>
        </w:rPr>
        <w:t>dshapebivr(</w:t>
      </w:r>
      <w:proofErr w:type="gramEnd"/>
      <w:r w:rsidRPr="00B15797">
        <w:rPr>
          <w:rFonts w:ascii="Times New Roman" w:eastAsia="Times New Roman" w:hAnsi="Times New Roman" w:cs="Times New Roman"/>
          <w:sz w:val="20"/>
          <w:szCs w:val="20"/>
          <w:lang w:eastAsia="en-IN"/>
        </w:rPr>
        <w:t>) and dshapebivrProp() functions we need a single shapefile; therefore we have to unite the water, nature and other shapefiles:</w:t>
      </w:r>
    </w:p>
    <w:p w14:paraId="33E2218F"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797">
        <w:rPr>
          <w:rFonts w:ascii="Courier New" w:eastAsia="Times New Roman" w:hAnsi="Courier New" w:cs="Courier New"/>
          <w:sz w:val="20"/>
          <w:szCs w:val="20"/>
          <w:lang w:eastAsia="en-IN"/>
        </w:rPr>
        <w:t xml:space="preserve">berlinUnInhabitated &lt;- </w:t>
      </w:r>
      <w:proofErr w:type="gramStart"/>
      <w:r w:rsidRPr="00B15797">
        <w:rPr>
          <w:rFonts w:ascii="Courier New" w:eastAsia="Times New Roman" w:hAnsi="Courier New" w:cs="Courier New"/>
          <w:sz w:val="20"/>
          <w:szCs w:val="20"/>
          <w:lang w:eastAsia="en-IN"/>
        </w:rPr>
        <w:t>gUnion(</w:t>
      </w:r>
      <w:proofErr w:type="gramEnd"/>
      <w:r w:rsidRPr="00B15797">
        <w:rPr>
          <w:rFonts w:ascii="Courier New" w:eastAsia="Times New Roman" w:hAnsi="Courier New" w:cs="Courier New"/>
          <w:sz w:val="20"/>
          <w:szCs w:val="20"/>
          <w:lang w:eastAsia="en-IN"/>
        </w:rPr>
        <w:t xml:space="preserve">gSimplify(gUnion(berlinGreen, berlinOther), tol = 0.0005), </w:t>
      </w:r>
      <w:r w:rsidRPr="00B15797">
        <w:rPr>
          <w:rFonts w:ascii="Courier New" w:eastAsia="Times New Roman" w:hAnsi="Courier New" w:cs="Courier New"/>
          <w:sz w:val="20"/>
          <w:szCs w:val="20"/>
          <w:lang w:eastAsia="en-IN"/>
        </w:rPr>
        <w:tab/>
        <w:t xml:space="preserve">                      berlinWater)</w:t>
      </w:r>
    </w:p>
    <w:p w14:paraId="052E2B77"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lastRenderedPageBreak/>
        <w:t>Now we perform the same data preparation steps as in the previous part and estimate the boundary-corrected density of people between 65 and 80 in Berlin. The shapefile of uninhabited areas now goes into the deleteshapes argument:</w:t>
      </w:r>
    </w:p>
    <w:p w14:paraId="574636C4"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797">
        <w:rPr>
          <w:rFonts w:ascii="Courier New" w:eastAsia="Times New Roman" w:hAnsi="Courier New" w:cs="Courier New"/>
          <w:sz w:val="20"/>
          <w:szCs w:val="20"/>
          <w:lang w:eastAsia="en-IN"/>
        </w:rPr>
        <w:t xml:space="preserve"> dataIn &lt;- </w:t>
      </w:r>
      <w:proofErr w:type="gramStart"/>
      <w:r w:rsidRPr="00B15797">
        <w:rPr>
          <w:rFonts w:ascii="Courier New" w:eastAsia="Times New Roman" w:hAnsi="Courier New" w:cs="Courier New"/>
          <w:sz w:val="20"/>
          <w:szCs w:val="20"/>
          <w:lang w:eastAsia="en-IN"/>
        </w:rPr>
        <w:t>cbind(</w:t>
      </w:r>
      <w:proofErr w:type="gramEnd"/>
      <w:r w:rsidRPr="00B15797">
        <w:rPr>
          <w:rFonts w:ascii="Courier New" w:eastAsia="Times New Roman" w:hAnsi="Courier New" w:cs="Courier New"/>
          <w:sz w:val="20"/>
          <w:szCs w:val="20"/>
          <w:lang w:eastAsia="en-IN"/>
        </w:rPr>
        <w:t>do.call(rbind, lapply(berlin@polygons, function(x) x@labpt)),                    data$E_E65U80) est &lt;- dshapebivr(data = dataIn,                    burnin = 5,                    samples = 15,                    adaptive = FALSE,                    shapefile = berlin,                    deleteShapes = berlinUnInhabitated,                    gridsize = 325,                    boundary = TRUE)</w:t>
      </w:r>
    </w:p>
    <w:p w14:paraId="3BAFE26F"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To plot the map in ggplot2, we need to perform some additional data preparation steps:</w:t>
      </w:r>
    </w:p>
    <w:p w14:paraId="658E7F02"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797">
        <w:rPr>
          <w:rFonts w:ascii="Courier New" w:eastAsia="Times New Roman" w:hAnsi="Courier New" w:cs="Courier New"/>
          <w:sz w:val="20"/>
          <w:szCs w:val="20"/>
          <w:lang w:eastAsia="en-IN"/>
        </w:rPr>
        <w:t>berlin@data$id &lt;- as.character(berlin@data$PLR) berlin@data$E_E65U80 &lt;- data$E_E65U80 berlinPoints &lt;- fortify(berlin, region = "id") berlin@data$E_E65U80density &lt;- berlin@data$E_E65U80 / (gArea(berlin, byid = TRUE) / 1000000) berlinDf &lt;- left_join(berlinPoints, berlin@data, by = "id") kData &lt;- data.frame(expand.grid(long = est$Mestimates$eval.points[[1]],                                 lat = est$Mestimates$eval.points[[2]]),                     Density = est$Mestimates$estimate %&gt;% as.vector) %&gt;%    filter(Density &gt; 0)</w:t>
      </w:r>
    </w:p>
    <w:p w14:paraId="26AB62E5"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Now, we are able to plot the density together with the administrative districts and uninhabited areas of different types:</w:t>
      </w:r>
    </w:p>
    <w:p w14:paraId="17FDA5A3"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797">
        <w:rPr>
          <w:rFonts w:ascii="Courier New" w:eastAsia="Times New Roman" w:hAnsi="Courier New" w:cs="Courier New"/>
          <w:sz w:val="20"/>
          <w:szCs w:val="20"/>
          <w:lang w:eastAsia="en-IN"/>
        </w:rPr>
        <w:t>ggplot(kData) +   geom_raster(aes(long, lat, fill = Density)) +    ggtitle("Bivariate density of Inhabitants between 65 and 80 years") +   scale_fill_gradientn(colours = c("#FFFFFF", "coral1"))+   geom_polygon(fill = "grey20", data = fortify(gIntersection(berlin, berlinOther)),                aes(long, lat, group = group), alpha = 0.25) +   geom_polygon(fill = "darkolivegreen3", data = fortify(gIntersection(berlin, berlinGreen)),                aes(long, lat, group = group), alpha = 0.25) +   geom_polygon(fill = "deepskyblue3", data = fortify(gIntersection(berlin, berlinWater)),                aes(long, lat, group = group), alpha = 0.25) +   geom_path(color = "#000000", data = berlinDf, size = 0.1,             aes(long, lat, group = group)) +   coord_quickmap()</w:t>
      </w:r>
    </w:p>
    <w:p w14:paraId="78C82BC3"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noProof/>
          <w:sz w:val="20"/>
          <w:szCs w:val="20"/>
          <w:lang w:eastAsia="en-IN"/>
        </w:rPr>
        <w:drawing>
          <wp:inline distT="0" distB="0" distL="0" distR="0" wp14:anchorId="0B01219D" wp14:editId="457341ED">
            <wp:extent cx="429006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276600"/>
                    </a:xfrm>
                    <a:prstGeom prst="rect">
                      <a:avLst/>
                    </a:prstGeom>
                    <a:noFill/>
                    <a:ln>
                      <a:noFill/>
                    </a:ln>
                  </pic:spPr>
                </pic:pic>
              </a:graphicData>
            </a:graphic>
          </wp:inline>
        </w:drawing>
      </w:r>
    </w:p>
    <w:p w14:paraId="3243D7F8" w14:textId="77777777" w:rsidR="00B15797" w:rsidRPr="00B15797" w:rsidRDefault="00B15797" w:rsidP="00B157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5797">
        <w:rPr>
          <w:rFonts w:ascii="Times New Roman" w:eastAsia="Times New Roman" w:hAnsi="Times New Roman" w:cs="Times New Roman"/>
          <w:b/>
          <w:bCs/>
          <w:sz w:val="36"/>
          <w:szCs w:val="36"/>
          <w:lang w:eastAsia="en-IN"/>
        </w:rPr>
        <w:lastRenderedPageBreak/>
        <w:t>Smooth Estimates of Proportion</w:t>
      </w:r>
    </w:p>
    <w:p w14:paraId="6FC10FF2"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 xml:space="preserve">One may not only estimate the density, but also the proportion of a certain group relative to the overall population. The Kernelheaping package provides the </w:t>
      </w:r>
      <w:proofErr w:type="gramStart"/>
      <w:r w:rsidRPr="00B15797">
        <w:rPr>
          <w:rFonts w:ascii="Times New Roman" w:eastAsia="Times New Roman" w:hAnsi="Times New Roman" w:cs="Times New Roman"/>
          <w:sz w:val="20"/>
          <w:szCs w:val="20"/>
          <w:lang w:eastAsia="en-IN"/>
        </w:rPr>
        <w:t>dshapebivrProp(</w:t>
      </w:r>
      <w:proofErr w:type="gramEnd"/>
      <w:r w:rsidRPr="00B15797">
        <w:rPr>
          <w:rFonts w:ascii="Times New Roman" w:eastAsia="Times New Roman" w:hAnsi="Times New Roman" w:cs="Times New Roman"/>
          <w:sz w:val="20"/>
          <w:szCs w:val="20"/>
          <w:lang w:eastAsia="en-IN"/>
        </w:rPr>
        <w:t xml:space="preserve">) function which smoothly estimates the spatial proportion using a Nadaraya-Watson-type estimator. Naturally, it includes boundary correction as well. We use another open data example for Berlin on inhabitants with migration background from </w:t>
      </w:r>
      <w:hyperlink r:id="rId7" w:tgtFrame="_blank" w:history="1">
        <w:r w:rsidRPr="00B15797">
          <w:rPr>
            <w:rFonts w:ascii="Times New Roman" w:eastAsia="Times New Roman" w:hAnsi="Times New Roman" w:cs="Times New Roman"/>
            <w:color w:val="0000FF"/>
            <w:sz w:val="20"/>
            <w:szCs w:val="20"/>
            <w:u w:val="single"/>
            <w:lang w:eastAsia="en-IN"/>
          </w:rPr>
          <w:t>https://daten.berlin.de/datensaetze/einwohnerinnen-und-einwohner-mit-migrationshintergrund-berlin-lor-planungsräumen</w:t>
        </w:r>
      </w:hyperlink>
    </w:p>
    <w:p w14:paraId="5C8DA25C"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First, we load the dataset and merge the area ids such that they fit with the shapefile of Berlin:</w:t>
      </w:r>
    </w:p>
    <w:p w14:paraId="409A8F8B"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797">
        <w:rPr>
          <w:rFonts w:ascii="Courier New" w:eastAsia="Times New Roman" w:hAnsi="Courier New" w:cs="Courier New"/>
          <w:sz w:val="20"/>
          <w:szCs w:val="20"/>
          <w:lang w:eastAsia="en-IN"/>
        </w:rPr>
        <w:t xml:space="preserve">berlinMigration &lt;- read.csv2("EWRMIGRA201512H_Matrix.csv") berlinMigration$RAUMID &lt;- </w:t>
      </w:r>
      <w:proofErr w:type="gramStart"/>
      <w:r w:rsidRPr="00B15797">
        <w:rPr>
          <w:rFonts w:ascii="Courier New" w:eastAsia="Times New Roman" w:hAnsi="Courier New" w:cs="Courier New"/>
          <w:sz w:val="20"/>
          <w:szCs w:val="20"/>
          <w:lang w:eastAsia="en-IN"/>
        </w:rPr>
        <w:t>as.character</w:t>
      </w:r>
      <w:proofErr w:type="gramEnd"/>
      <w:r w:rsidRPr="00B15797">
        <w:rPr>
          <w:rFonts w:ascii="Courier New" w:eastAsia="Times New Roman" w:hAnsi="Courier New" w:cs="Courier New"/>
          <w:sz w:val="20"/>
          <w:szCs w:val="20"/>
          <w:lang w:eastAsia="en-IN"/>
        </w:rPr>
        <w:t xml:space="preserve">(berlinMigration$RAUMID) berlinMigration$RAUMID[nchar(berlinMigration$RAUMID) == 7] &lt;-   paste0("0", berlinMigration$RAUMID[nchar(berlinMigration$RAUMID) == 7]) berlinMigration &lt;- berlinMigration[order(berlinMigration$RAUMID), ] </w:t>
      </w:r>
    </w:p>
    <w:p w14:paraId="0481A576"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We model the spatial proportion of inhabitants with Turkish migration background. For the proportion, a fourth column with the total number of people in that area is necessary:</w:t>
      </w:r>
    </w:p>
    <w:p w14:paraId="7CB54ACC"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797">
        <w:rPr>
          <w:rFonts w:ascii="Courier New" w:eastAsia="Times New Roman" w:hAnsi="Courier New" w:cs="Courier New"/>
          <w:sz w:val="20"/>
          <w:szCs w:val="20"/>
          <w:lang w:eastAsia="en-IN"/>
        </w:rPr>
        <w:t xml:space="preserve"> dataTurk &lt;- </w:t>
      </w:r>
      <w:proofErr w:type="gramStart"/>
      <w:r w:rsidRPr="00B15797">
        <w:rPr>
          <w:rFonts w:ascii="Courier New" w:eastAsia="Times New Roman" w:hAnsi="Courier New" w:cs="Courier New"/>
          <w:sz w:val="20"/>
          <w:szCs w:val="20"/>
          <w:lang w:eastAsia="en-IN"/>
        </w:rPr>
        <w:t>cbind(</w:t>
      </w:r>
      <w:proofErr w:type="gramEnd"/>
      <w:r w:rsidRPr="00B15797">
        <w:rPr>
          <w:rFonts w:ascii="Courier New" w:eastAsia="Times New Roman" w:hAnsi="Courier New" w:cs="Courier New"/>
          <w:sz w:val="20"/>
          <w:szCs w:val="20"/>
          <w:lang w:eastAsia="en-IN"/>
        </w:rPr>
        <w:t>do.call(rbind, lapply(berlin@polygons, function(x) x@labpt)),                    berlinMigration$HK_Turk,                    berlinMigration$MH_E)</w:t>
      </w:r>
    </w:p>
    <w:p w14:paraId="52037762"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 xml:space="preserve">We estimate the proportion with the </w:t>
      </w:r>
      <w:proofErr w:type="gramStart"/>
      <w:r w:rsidRPr="00B15797">
        <w:rPr>
          <w:rFonts w:ascii="Times New Roman" w:eastAsia="Times New Roman" w:hAnsi="Times New Roman" w:cs="Times New Roman"/>
          <w:sz w:val="20"/>
          <w:szCs w:val="20"/>
          <w:lang w:eastAsia="en-IN"/>
        </w:rPr>
        <w:t>dshapebivrProp(</w:t>
      </w:r>
      <w:proofErr w:type="gramEnd"/>
      <w:r w:rsidRPr="00B15797">
        <w:rPr>
          <w:rFonts w:ascii="Times New Roman" w:eastAsia="Times New Roman" w:hAnsi="Times New Roman" w:cs="Times New Roman"/>
          <w:sz w:val="20"/>
          <w:szCs w:val="20"/>
          <w:lang w:eastAsia="en-IN"/>
        </w:rPr>
        <w:t>) function now:</w:t>
      </w:r>
    </w:p>
    <w:p w14:paraId="6A07CD6E"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797">
        <w:rPr>
          <w:rFonts w:ascii="Courier New" w:eastAsia="Times New Roman" w:hAnsi="Courier New" w:cs="Courier New"/>
          <w:sz w:val="20"/>
          <w:szCs w:val="20"/>
          <w:lang w:eastAsia="en-IN"/>
        </w:rPr>
        <w:t xml:space="preserve">estTurk &lt;- </w:t>
      </w:r>
      <w:proofErr w:type="gramStart"/>
      <w:r w:rsidRPr="00B15797">
        <w:rPr>
          <w:rFonts w:ascii="Courier New" w:eastAsia="Times New Roman" w:hAnsi="Courier New" w:cs="Courier New"/>
          <w:sz w:val="20"/>
          <w:szCs w:val="20"/>
          <w:lang w:eastAsia="en-IN"/>
        </w:rPr>
        <w:t>dshapebivrProp(</w:t>
      </w:r>
      <w:proofErr w:type="gramEnd"/>
      <w:r w:rsidRPr="00B15797">
        <w:rPr>
          <w:rFonts w:ascii="Courier New" w:eastAsia="Times New Roman" w:hAnsi="Courier New" w:cs="Courier New"/>
          <w:sz w:val="20"/>
          <w:szCs w:val="20"/>
          <w:lang w:eastAsia="en-IN"/>
        </w:rPr>
        <w:t>data = dataTurk,                            burnin = 5,                            samples = 10,                            adaptive = FALSE,                            deleteShapes = berlinUnInhabitated,                                            shapefile = berlin,                            gridsize = 325,                            boundary = TRUE,                            numChains = 4,                            numThreads = 4)</w:t>
      </w:r>
    </w:p>
    <w:p w14:paraId="4860E534"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Now we can plot these proportions:</w:t>
      </w:r>
    </w:p>
    <w:p w14:paraId="4845D97A"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797">
        <w:rPr>
          <w:rFonts w:ascii="Courier New" w:eastAsia="Times New Roman" w:hAnsi="Courier New" w:cs="Courier New"/>
          <w:sz w:val="20"/>
          <w:szCs w:val="20"/>
          <w:lang w:eastAsia="en-IN"/>
        </w:rPr>
        <w:t>gridBerlin &lt;- expand.grid(long = estTurk$Mestimates$eval.points[[1]],                           lat = estTurk$Mestimates$eval.points[[2]]) kDataTurk &lt;- data.frame(gridBerlin,                          Proportion = estTurk$proportions %&gt;% as.vector) %&gt;%    filter(Proportion &gt; 0) ggplot(kDataTurk) +    geom_raster(aes(long, lat, fill = Proportion)) +    ggtitle("Proportion of inhabitants with turkish migration background ") +    scale_fill_gradientn(colours = c("#FFFFFF", "coral1")) +    geom_polygon(fill = "grey20", data = fortify(gIntersection(berlin, berlinOther)),                aes(long, lat, group = group), alpha = 0.25) +    geom_polygon(fill = "darkolivegreen3", data = fortify(gIntersection(berlin, berlinGreen)),                aes(long, lat, group = group), alpha = 0.25) +    geom_polygon(fill = "deepskyblue3", data = fortify(gIntersection(berlin, berlinWater)),                aes(long, lat, group = group), alpha = 0.25) +    geom_path(color = "#000000", data = berlinDf, size = 0.1,                aes(long, lat, group = group)) +     coord_quickmap()</w:t>
      </w:r>
    </w:p>
    <w:p w14:paraId="3AB4F224"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noProof/>
          <w:sz w:val="20"/>
          <w:szCs w:val="20"/>
          <w:lang w:eastAsia="en-IN"/>
        </w:rPr>
        <w:lastRenderedPageBreak/>
        <w:drawing>
          <wp:inline distT="0" distB="0" distL="0" distR="0" wp14:anchorId="71B4FC48" wp14:editId="473F5888">
            <wp:extent cx="4290060"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276600"/>
                    </a:xfrm>
                    <a:prstGeom prst="rect">
                      <a:avLst/>
                    </a:prstGeom>
                    <a:noFill/>
                    <a:ln>
                      <a:noFill/>
                    </a:ln>
                  </pic:spPr>
                </pic:pic>
              </a:graphicData>
            </a:graphic>
          </wp:inline>
        </w:drawing>
      </w:r>
    </w:p>
    <w:p w14:paraId="4ABA1A3B" w14:textId="77777777" w:rsidR="00B15797" w:rsidRPr="00B15797" w:rsidRDefault="00B15797" w:rsidP="00B157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5797">
        <w:rPr>
          <w:rFonts w:ascii="Times New Roman" w:eastAsia="Times New Roman" w:hAnsi="Times New Roman" w:cs="Times New Roman"/>
          <w:b/>
          <w:bCs/>
          <w:sz w:val="36"/>
          <w:szCs w:val="36"/>
          <w:lang w:eastAsia="en-IN"/>
        </w:rPr>
        <w:t>Hotspot Estimation</w:t>
      </w:r>
    </w:p>
    <w:p w14:paraId="608D2A64"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Spatial kernel density estimates are a great tool to identify subpopulation hotspots. Three different countries / regions of origin are compared: Arabian countries, countries of the former Soviet Union and Poland. We perform the usual data preparation and estimation steps:</w:t>
      </w:r>
    </w:p>
    <w:p w14:paraId="22A019D1"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797">
        <w:rPr>
          <w:rFonts w:ascii="Courier New" w:eastAsia="Times New Roman" w:hAnsi="Courier New" w:cs="Courier New"/>
          <w:sz w:val="20"/>
          <w:szCs w:val="20"/>
          <w:lang w:eastAsia="en-IN"/>
        </w:rPr>
        <w:t xml:space="preserve"> dataArab &lt;- cbind(do.call(rbind, lapply(berlin@polygons, function(x) x@labpt)),                    berlinMigration$HK_Arab) dataSU &lt;- cbind(do.call(rbind, lapply(berlin@polygons, function(x) x@labpt)),                  berlinMigration$HK_EheSU) dataPol &lt;- cbind(do.call(rbind, lapply(berlin@polygons, function(x) x@labpt)),                   berlinMigration$HK_Polen) estArab &lt;- dshapebivr(data = dataArab, burnin = 5, samples = 10, adaptive = FALSE,                       shapefile = berlin, gridsize = 325, boundary = TRUE) estSU &lt;- dshapebivr(data = dataSU, burnin = 5, samples = 10, adaptive = FALSE,                     shapefile = berlin, gridsize = 325, boundary = TRUE) estPol &lt;- dshapebivr(data = dataPol, burnin = 5, samples = 10, adaptive = FALSE,                      shapefile = berlin, gridsize = 325, boundary = TRUE) gridBerlin &lt;- expand.grid(long = estArab$Mestimates$eval.points[[1]],                           lat = estArab$Mestimates$eval.points[[2]])</w:t>
      </w:r>
    </w:p>
    <w:p w14:paraId="730B3872"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Now we use the 97.5% quantile of the inhabited area to define hotspots:</w:t>
      </w:r>
    </w:p>
    <w:p w14:paraId="10815F3C"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797">
        <w:rPr>
          <w:rFonts w:ascii="Courier New" w:eastAsia="Times New Roman" w:hAnsi="Courier New" w:cs="Courier New"/>
          <w:sz w:val="20"/>
          <w:szCs w:val="20"/>
          <w:lang w:eastAsia="en-IN"/>
        </w:rPr>
        <w:t xml:space="preserve">kDataArab &lt;- data.frame(gridBerlin,                          Density = estArab$Mestimates$estimate %&gt;% as.vector) %&gt;%     filter(Density &gt; 0) %&gt;%   filter(Density &gt; quantile(Density, 0.975)) %&gt;%    mutate(Density = "Arabian countries") kDataSU &lt;- data.frame(gridBerlin,                        Density = estSU$Mestimates$estimate %&gt;% as.vector) %&gt;%    filter(Density &gt; 0) %&gt;%   filter(Density &gt; quantile(Density, 0.975)) %&gt;%    mutate(Density = "Former Soviet Union") kDataPol &lt;- data.frame(gridBerlin,                         Density = estPol$Mestimates$estimate %&gt;% as.vector) %&gt;%     filter(Density &gt; 0) %&gt;%   filter(Density &gt; quantile(Density, 0.975)) %&gt;%    mutate(Density = "Poland") </w:t>
      </w:r>
    </w:p>
    <w:p w14:paraId="4E2F30FA"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Now, we display the hotspots of all three population subgroups in a single plot:</w:t>
      </w:r>
    </w:p>
    <w:p w14:paraId="0376B8CC" w14:textId="77777777" w:rsidR="00B15797" w:rsidRPr="00B15797" w:rsidRDefault="00B15797" w:rsidP="00B1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797">
        <w:rPr>
          <w:rFonts w:ascii="Courier New" w:eastAsia="Times New Roman" w:hAnsi="Courier New" w:cs="Courier New"/>
          <w:sz w:val="20"/>
          <w:szCs w:val="20"/>
          <w:lang w:eastAsia="en-IN"/>
        </w:rPr>
        <w:lastRenderedPageBreak/>
        <w:t>ggplot() +   geom_raster(aes(long, lat), fill = "#FFFFFF", data = kData, alpha = 0.6) +    geom_raster(aes(long, lat, fill = Density), data = kDataArab, alpha = 0.6) +    geom_raster(aes(long, lat, fill = Density), data = kDataSU, alpha = 0.6) +    geom_raster(aes(long, lat, fill = Density), data = kDataPol, alpha = 0.6) +   scale_fill_manual(guide_legend(title = ""), values = c("#f8eb4a", "#DD9123", "#8A3B89")) +   ggtitle("Hotspots of Inhabitants With Different Migration Background") +   geom_polygon(fill = "grey20", data = fortify(gIntersection(berlin, berlinOther)),                aes(long, lat, group = group), alpha = 0.25) +   geom_polygon(fill = "darkolivegreen3", data = fortify(gIntersection(berlin, berlinGreen)),                aes(long, lat, group = group), alpha = 0.25) +   geom_polygon(fill = "deepskyblue3", data = fortify(gIntersection(berlin, berlinWater)),                aes(long, lat, group = group), alpha = 0.25) +   geom_path(color = "#000000", data = berlinDf, size = 0.1,                aes(long, lat, group = group)) +   coord_quickmap() +   theme(legend.position = "top")</w:t>
      </w:r>
    </w:p>
    <w:p w14:paraId="7C9C12A4" w14:textId="77777777" w:rsidR="00B15797" w:rsidRPr="00B15797" w:rsidRDefault="00B15797" w:rsidP="00B15797">
      <w:pPr>
        <w:spacing w:before="100" w:beforeAutospacing="1"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noProof/>
          <w:sz w:val="20"/>
          <w:szCs w:val="20"/>
          <w:lang w:eastAsia="en-IN"/>
        </w:rPr>
        <w:drawing>
          <wp:inline distT="0" distB="0" distL="0" distR="0" wp14:anchorId="64343557" wp14:editId="41EF45F0">
            <wp:extent cx="429006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276600"/>
                    </a:xfrm>
                    <a:prstGeom prst="rect">
                      <a:avLst/>
                    </a:prstGeom>
                    <a:noFill/>
                    <a:ln>
                      <a:noFill/>
                    </a:ln>
                  </pic:spPr>
                </pic:pic>
              </a:graphicData>
            </a:graphic>
          </wp:inline>
        </w:drawing>
      </w:r>
    </w:p>
    <w:p w14:paraId="0A84280D" w14:textId="77777777" w:rsidR="00B15797" w:rsidRPr="00B15797" w:rsidRDefault="00B15797" w:rsidP="00B15797">
      <w:pPr>
        <w:spacing w:before="180" w:after="100" w:afterAutospacing="1" w:line="240" w:lineRule="auto"/>
        <w:rPr>
          <w:rFonts w:ascii="Times New Roman" w:eastAsia="Times New Roman" w:hAnsi="Times New Roman" w:cs="Times New Roman"/>
          <w:sz w:val="20"/>
          <w:szCs w:val="20"/>
          <w:lang w:eastAsia="en-IN"/>
        </w:rPr>
      </w:pPr>
      <w:r w:rsidRPr="00B15797">
        <w:rPr>
          <w:rFonts w:ascii="Times New Roman" w:eastAsia="Times New Roman" w:hAnsi="Times New Roman" w:cs="Times New Roman"/>
          <w:sz w:val="20"/>
          <w:szCs w:val="20"/>
          <w:lang w:eastAsia="en-IN"/>
        </w:rPr>
        <w:t xml:space="preserve">Further parts of the article series </w:t>
      </w:r>
      <w:r w:rsidRPr="00B15797">
        <w:rPr>
          <w:rFonts w:ascii="Times New Roman" w:eastAsia="Times New Roman" w:hAnsi="Times New Roman" w:cs="Times New Roman"/>
          <w:b/>
          <w:bCs/>
          <w:sz w:val="20"/>
          <w:szCs w:val="20"/>
          <w:lang w:eastAsia="en-IN"/>
        </w:rPr>
        <w:t>Introducing the Kernelheaping Package</w:t>
      </w:r>
      <w:r w:rsidRPr="00B15797">
        <w:rPr>
          <w:rFonts w:ascii="Times New Roman" w:eastAsia="Times New Roman" w:hAnsi="Times New Roman" w:cs="Times New Roman"/>
          <w:sz w:val="20"/>
          <w:szCs w:val="20"/>
          <w:lang w:eastAsia="en-IN"/>
        </w:rPr>
        <w:t>:</w:t>
      </w:r>
    </w:p>
    <w:p w14:paraId="26ECA875"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797"/>
    <w:rsid w:val="003101FA"/>
    <w:rsid w:val="003A2012"/>
    <w:rsid w:val="009A0A97"/>
    <w:rsid w:val="00B15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5C37"/>
  <w15:chartTrackingRefBased/>
  <w15:docId w15:val="{6E7A7FA8-0837-4CA8-84BE-98CE8C5D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236119">
      <w:bodyDiv w:val="1"/>
      <w:marLeft w:val="0"/>
      <w:marRight w:val="0"/>
      <w:marTop w:val="0"/>
      <w:marBottom w:val="0"/>
      <w:divBdr>
        <w:top w:val="none" w:sz="0" w:space="0" w:color="auto"/>
        <w:left w:val="none" w:sz="0" w:space="0" w:color="auto"/>
        <w:bottom w:val="none" w:sz="0" w:space="0" w:color="auto"/>
        <w:right w:val="none" w:sz="0" w:space="0" w:color="auto"/>
      </w:divBdr>
      <w:divsChild>
        <w:div w:id="1976637780">
          <w:marLeft w:val="0"/>
          <w:marRight w:val="0"/>
          <w:marTop w:val="0"/>
          <w:marBottom w:val="0"/>
          <w:divBdr>
            <w:top w:val="none" w:sz="0" w:space="0" w:color="auto"/>
            <w:left w:val="none" w:sz="0" w:space="0" w:color="auto"/>
            <w:bottom w:val="none" w:sz="0" w:space="0" w:color="auto"/>
            <w:right w:val="none" w:sz="0" w:space="0" w:color="auto"/>
          </w:divBdr>
        </w:div>
        <w:div w:id="760567892">
          <w:marLeft w:val="0"/>
          <w:marRight w:val="0"/>
          <w:marTop w:val="0"/>
          <w:marBottom w:val="0"/>
          <w:divBdr>
            <w:top w:val="none" w:sz="0" w:space="0" w:color="auto"/>
            <w:left w:val="none" w:sz="0" w:space="0" w:color="auto"/>
            <w:bottom w:val="none" w:sz="0" w:space="0" w:color="auto"/>
            <w:right w:val="none" w:sz="0" w:space="0" w:color="auto"/>
          </w:divBdr>
        </w:div>
        <w:div w:id="871113130">
          <w:marLeft w:val="0"/>
          <w:marRight w:val="0"/>
          <w:marTop w:val="0"/>
          <w:marBottom w:val="0"/>
          <w:divBdr>
            <w:top w:val="none" w:sz="0" w:space="0" w:color="auto"/>
            <w:left w:val="none" w:sz="0" w:space="0" w:color="auto"/>
            <w:bottom w:val="none" w:sz="0" w:space="0" w:color="auto"/>
            <w:right w:val="none" w:sz="0" w:space="0" w:color="auto"/>
          </w:divBdr>
        </w:div>
        <w:div w:id="121847789">
          <w:marLeft w:val="0"/>
          <w:marRight w:val="0"/>
          <w:marTop w:val="0"/>
          <w:marBottom w:val="0"/>
          <w:divBdr>
            <w:top w:val="none" w:sz="0" w:space="0" w:color="auto"/>
            <w:left w:val="none" w:sz="0" w:space="0" w:color="auto"/>
            <w:bottom w:val="none" w:sz="0" w:space="0" w:color="auto"/>
            <w:right w:val="none" w:sz="0" w:space="0" w:color="auto"/>
          </w:divBdr>
        </w:div>
        <w:div w:id="101194207">
          <w:marLeft w:val="0"/>
          <w:marRight w:val="0"/>
          <w:marTop w:val="0"/>
          <w:marBottom w:val="0"/>
          <w:divBdr>
            <w:top w:val="none" w:sz="0" w:space="0" w:color="auto"/>
            <w:left w:val="none" w:sz="0" w:space="0" w:color="auto"/>
            <w:bottom w:val="none" w:sz="0" w:space="0" w:color="auto"/>
            <w:right w:val="none" w:sz="0" w:space="0" w:color="auto"/>
          </w:divBdr>
        </w:div>
        <w:div w:id="53549261">
          <w:marLeft w:val="0"/>
          <w:marRight w:val="0"/>
          <w:marTop w:val="0"/>
          <w:marBottom w:val="0"/>
          <w:divBdr>
            <w:top w:val="none" w:sz="0" w:space="0" w:color="auto"/>
            <w:left w:val="none" w:sz="0" w:space="0" w:color="auto"/>
            <w:bottom w:val="none" w:sz="0" w:space="0" w:color="auto"/>
            <w:right w:val="none" w:sz="0" w:space="0" w:color="auto"/>
          </w:divBdr>
        </w:div>
        <w:div w:id="191842842">
          <w:marLeft w:val="0"/>
          <w:marRight w:val="0"/>
          <w:marTop w:val="0"/>
          <w:marBottom w:val="0"/>
          <w:divBdr>
            <w:top w:val="none" w:sz="0" w:space="0" w:color="auto"/>
            <w:left w:val="none" w:sz="0" w:space="0" w:color="auto"/>
            <w:bottom w:val="none" w:sz="0" w:space="0" w:color="auto"/>
            <w:right w:val="none" w:sz="0" w:space="0" w:color="auto"/>
          </w:divBdr>
        </w:div>
        <w:div w:id="1673751996">
          <w:marLeft w:val="0"/>
          <w:marRight w:val="0"/>
          <w:marTop w:val="0"/>
          <w:marBottom w:val="0"/>
          <w:divBdr>
            <w:top w:val="none" w:sz="0" w:space="0" w:color="auto"/>
            <w:left w:val="none" w:sz="0" w:space="0" w:color="auto"/>
            <w:bottom w:val="none" w:sz="0" w:space="0" w:color="auto"/>
            <w:right w:val="none" w:sz="0" w:space="0" w:color="auto"/>
          </w:divBdr>
        </w:div>
        <w:div w:id="1582789603">
          <w:marLeft w:val="0"/>
          <w:marRight w:val="0"/>
          <w:marTop w:val="0"/>
          <w:marBottom w:val="0"/>
          <w:divBdr>
            <w:top w:val="none" w:sz="0" w:space="0" w:color="auto"/>
            <w:left w:val="none" w:sz="0" w:space="0" w:color="auto"/>
            <w:bottom w:val="none" w:sz="0" w:space="0" w:color="auto"/>
            <w:right w:val="none" w:sz="0" w:space="0" w:color="auto"/>
          </w:divBdr>
        </w:div>
        <w:div w:id="83691219">
          <w:marLeft w:val="0"/>
          <w:marRight w:val="0"/>
          <w:marTop w:val="0"/>
          <w:marBottom w:val="0"/>
          <w:divBdr>
            <w:top w:val="none" w:sz="0" w:space="0" w:color="auto"/>
            <w:left w:val="none" w:sz="0" w:space="0" w:color="auto"/>
            <w:bottom w:val="none" w:sz="0" w:space="0" w:color="auto"/>
            <w:right w:val="none" w:sz="0" w:space="0" w:color="auto"/>
          </w:divBdr>
        </w:div>
        <w:div w:id="1176921014">
          <w:marLeft w:val="0"/>
          <w:marRight w:val="0"/>
          <w:marTop w:val="0"/>
          <w:marBottom w:val="0"/>
          <w:divBdr>
            <w:top w:val="none" w:sz="0" w:space="0" w:color="auto"/>
            <w:left w:val="none" w:sz="0" w:space="0" w:color="auto"/>
            <w:bottom w:val="none" w:sz="0" w:space="0" w:color="auto"/>
            <w:right w:val="none" w:sz="0" w:space="0" w:color="auto"/>
          </w:divBdr>
        </w:div>
        <w:div w:id="1607541539">
          <w:marLeft w:val="0"/>
          <w:marRight w:val="0"/>
          <w:marTop w:val="0"/>
          <w:marBottom w:val="0"/>
          <w:divBdr>
            <w:top w:val="none" w:sz="0" w:space="0" w:color="auto"/>
            <w:left w:val="none" w:sz="0" w:space="0" w:color="auto"/>
            <w:bottom w:val="none" w:sz="0" w:space="0" w:color="auto"/>
            <w:right w:val="none" w:sz="0" w:space="0" w:color="auto"/>
          </w:divBdr>
        </w:div>
        <w:div w:id="80032511">
          <w:marLeft w:val="0"/>
          <w:marRight w:val="0"/>
          <w:marTop w:val="0"/>
          <w:marBottom w:val="0"/>
          <w:divBdr>
            <w:top w:val="none" w:sz="0" w:space="0" w:color="auto"/>
            <w:left w:val="none" w:sz="0" w:space="0" w:color="auto"/>
            <w:bottom w:val="none" w:sz="0" w:space="0" w:color="auto"/>
            <w:right w:val="none" w:sz="0" w:space="0" w:color="auto"/>
          </w:divBdr>
        </w:div>
        <w:div w:id="1690717677">
          <w:marLeft w:val="0"/>
          <w:marRight w:val="0"/>
          <w:marTop w:val="0"/>
          <w:marBottom w:val="0"/>
          <w:divBdr>
            <w:top w:val="none" w:sz="0" w:space="0" w:color="auto"/>
            <w:left w:val="none" w:sz="0" w:space="0" w:color="auto"/>
            <w:bottom w:val="none" w:sz="0" w:space="0" w:color="auto"/>
            <w:right w:val="none" w:sz="0" w:space="0" w:color="auto"/>
          </w:divBdr>
        </w:div>
        <w:div w:id="652416153">
          <w:marLeft w:val="0"/>
          <w:marRight w:val="0"/>
          <w:marTop w:val="0"/>
          <w:marBottom w:val="0"/>
          <w:divBdr>
            <w:top w:val="none" w:sz="0" w:space="0" w:color="auto"/>
            <w:left w:val="none" w:sz="0" w:space="0" w:color="auto"/>
            <w:bottom w:val="none" w:sz="0" w:space="0" w:color="auto"/>
            <w:right w:val="none" w:sz="0" w:space="0" w:color="auto"/>
          </w:divBdr>
        </w:div>
        <w:div w:id="1156452745">
          <w:marLeft w:val="0"/>
          <w:marRight w:val="0"/>
          <w:marTop w:val="0"/>
          <w:marBottom w:val="0"/>
          <w:divBdr>
            <w:top w:val="none" w:sz="0" w:space="0" w:color="auto"/>
            <w:left w:val="none" w:sz="0" w:space="0" w:color="auto"/>
            <w:bottom w:val="none" w:sz="0" w:space="0" w:color="auto"/>
            <w:right w:val="none" w:sz="0" w:space="0" w:color="auto"/>
          </w:divBdr>
        </w:div>
        <w:div w:id="1383990533">
          <w:marLeft w:val="0"/>
          <w:marRight w:val="0"/>
          <w:marTop w:val="0"/>
          <w:marBottom w:val="0"/>
          <w:divBdr>
            <w:top w:val="none" w:sz="0" w:space="0" w:color="auto"/>
            <w:left w:val="none" w:sz="0" w:space="0" w:color="auto"/>
            <w:bottom w:val="none" w:sz="0" w:space="0" w:color="auto"/>
            <w:right w:val="none" w:sz="0" w:space="0" w:color="auto"/>
          </w:divBdr>
        </w:div>
        <w:div w:id="645158668">
          <w:marLeft w:val="0"/>
          <w:marRight w:val="0"/>
          <w:marTop w:val="0"/>
          <w:marBottom w:val="0"/>
          <w:divBdr>
            <w:top w:val="none" w:sz="0" w:space="0" w:color="auto"/>
            <w:left w:val="none" w:sz="0" w:space="0" w:color="auto"/>
            <w:bottom w:val="none" w:sz="0" w:space="0" w:color="auto"/>
            <w:right w:val="none" w:sz="0" w:space="0" w:color="auto"/>
          </w:divBdr>
        </w:div>
        <w:div w:id="1984502272">
          <w:marLeft w:val="0"/>
          <w:marRight w:val="0"/>
          <w:marTop w:val="0"/>
          <w:marBottom w:val="0"/>
          <w:divBdr>
            <w:top w:val="none" w:sz="0" w:space="0" w:color="auto"/>
            <w:left w:val="none" w:sz="0" w:space="0" w:color="auto"/>
            <w:bottom w:val="none" w:sz="0" w:space="0" w:color="auto"/>
            <w:right w:val="none" w:sz="0" w:space="0" w:color="auto"/>
          </w:divBdr>
        </w:div>
        <w:div w:id="250091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daten.berlin.de/datensaetze/einwohnerinnen-und-einwohner-mit-migrationshintergrund-berlin-lor-planungsr%C3%A4um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aten.berlin.de/datensaetze/openstreetmap-daten-f%C3%BCr-berlin" TargetMode="External"/><Relationship Id="rId10" Type="http://schemas.openxmlformats.org/officeDocument/2006/relationships/fontTable" Target="fontTable.xml"/><Relationship Id="rId4" Type="http://schemas.openxmlformats.org/officeDocument/2006/relationships/hyperlink" Target="https://www.statistik-berlin-brandenburg.de/opendata/RBS_OD_LOR_2015_12.zip"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1740</Words>
  <Characters>9922</Characters>
  <Application>Microsoft Office Word</Application>
  <DocSecurity>0</DocSecurity>
  <Lines>82</Lines>
  <Paragraphs>23</Paragraphs>
  <ScaleCrop>false</ScaleCrop>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2021-12-11T08:38:00Z</dcterms:created>
  <dcterms:modified xsi:type="dcterms:W3CDTF">2022-01-18T06:41:00Z</dcterms:modified>
</cp:coreProperties>
</file>