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6D8F"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Abstract:</w:t>
      </w:r>
    </w:p>
    <w:p w14:paraId="596DE77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In 2007 Alexander Overwijk went viral with his ‘Perfect Circle’ video. The same year a World Freehand Circle Drawing Championship was organized, which he won. In this post we show how a mobile camera, R and the imager package can be used to develop an image analysis based method to judge future instances of the championship.</w:t>
      </w:r>
    </w:p>
    <w:p w14:paraId="68554B8B" w14:textId="77777777" w:rsidR="007A4219" w:rsidRPr="007A4219" w:rsidRDefault="007A4219" w:rsidP="007A4219">
      <w:pPr>
        <w:spacing w:after="0" w:line="240" w:lineRule="auto"/>
        <w:jc w:val="center"/>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br/>
      </w:r>
      <w:r w:rsidRPr="007A4219">
        <w:rPr>
          <w:rFonts w:ascii="Times New Roman" w:eastAsia="Times New Roman" w:hAnsi="Times New Roman" w:cs="Times New Roman"/>
          <w:noProof/>
          <w:sz w:val="20"/>
          <w:szCs w:val="20"/>
          <w:lang w:eastAsia="en-IN"/>
        </w:rPr>
        <w:drawing>
          <wp:inline distT="0" distB="0" distL="0" distR="0" wp14:anchorId="0BD61299" wp14:editId="2E944057">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0F65197"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Introduction</w:t>
      </w:r>
    </w:p>
    <w:p w14:paraId="14A4F97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 few years back I watched with awe the 2007 video of </w:t>
      </w:r>
      <w:hyperlink r:id="rId6" w:tgtFrame="_blank" w:history="1">
        <w:r w:rsidRPr="007A4219">
          <w:rPr>
            <w:rFonts w:ascii="Times New Roman" w:eastAsia="Times New Roman" w:hAnsi="Times New Roman" w:cs="Times New Roman"/>
            <w:color w:val="0000FF"/>
            <w:sz w:val="20"/>
            <w:szCs w:val="20"/>
            <w:u w:val="single"/>
            <w:lang w:eastAsia="en-IN"/>
          </w:rPr>
          <w:t>Alexander Overwijk</w:t>
        </w:r>
      </w:hyperlink>
      <w:r w:rsidRPr="007A4219">
        <w:rPr>
          <w:rFonts w:ascii="Times New Roman" w:eastAsia="Times New Roman" w:hAnsi="Times New Roman" w:cs="Times New Roman"/>
          <w:sz w:val="20"/>
          <w:szCs w:val="20"/>
          <w:lang w:eastAsia="en-IN"/>
        </w:rPr>
        <w:t>‘s freehand drawing a 1m diameter circle:</w:t>
      </w:r>
    </w:p>
    <w:p w14:paraId="76557778"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i/>
          <w:iCs/>
          <w:sz w:val="24"/>
          <w:szCs w:val="24"/>
          <w:lang w:eastAsia="en-IN"/>
        </w:rPr>
        <w:t xml:space="preserve">They have a laser machine called the </w:t>
      </w:r>
      <w:r w:rsidRPr="007A4219">
        <w:rPr>
          <w:rFonts w:ascii="Times New Roman" w:eastAsia="Times New Roman" w:hAnsi="Times New Roman" w:cs="Times New Roman"/>
          <w:b/>
          <w:bCs/>
          <w:i/>
          <w:iCs/>
          <w:sz w:val="20"/>
          <w:szCs w:val="20"/>
          <w:lang w:eastAsia="en-IN"/>
        </w:rPr>
        <w:t>circleometer</w:t>
      </w:r>
      <w:r w:rsidRPr="007A4219">
        <w:rPr>
          <w:rFonts w:ascii="Times New Roman" w:eastAsia="Times New Roman" w:hAnsi="Times New Roman" w:cs="Times New Roman"/>
          <w:i/>
          <w:iCs/>
          <w:sz w:val="24"/>
          <w:szCs w:val="24"/>
          <w:lang w:eastAsia="en-IN"/>
        </w:rPr>
        <w:t xml:space="preserve"> that creates the perfect circle closest to the one you drew. The circleometer then calculates the difference in area between the laser circle and the circle that you drew. The machine then calibrates the area difference as if you had drawn a circle with radius one meter. The person with the smallest area difference is declared the world freehand circle drawing champion.</w:t>
      </w:r>
    </w:p>
    <w:p w14:paraId="47D51D9F" w14:textId="7BCA460B"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Aha! Imaginary circleometers are expensive and my dean of study most likely isn’t open for investing in perfect circle measurement equipment… So here is a cheaper solution involving a mobile device camera, and the </w:t>
      </w:r>
      <w:r w:rsidR="00B40CBD">
        <w:rPr>
          <w:rFonts w:ascii="Times New Roman" w:eastAsia="Times New Roman" w:hAnsi="Times New Roman" w:cs="Times New Roman"/>
          <w:sz w:val="20"/>
          <w:szCs w:val="20"/>
          <w:lang w:eastAsia="en-IN"/>
        </w:rPr>
        <w:t>imager</w:t>
      </w:r>
      <w:r w:rsidRPr="007A4219">
        <w:rPr>
          <w:rFonts w:ascii="Times New Roman" w:eastAsia="Times New Roman" w:hAnsi="Times New Roman" w:cs="Times New Roman"/>
          <w:sz w:val="20"/>
          <w:szCs w:val="20"/>
          <w:lang w:eastAsia="en-IN"/>
        </w:rPr>
        <w:t xml:space="preserve"> package. Altogether a combination of modern </w:t>
      </w:r>
      <w:r w:rsidRPr="007A4219">
        <w:rPr>
          <w:rFonts w:ascii="Times New Roman" w:eastAsia="Times New Roman" w:hAnsi="Times New Roman" w:cs="Times New Roman"/>
          <w:b/>
          <w:bCs/>
          <w:sz w:val="20"/>
          <w:szCs w:val="20"/>
          <w:lang w:eastAsia="en-IN"/>
        </w:rPr>
        <w:t>data science</w:t>
      </w:r>
      <w:r w:rsidRPr="007A4219">
        <w:rPr>
          <w:rFonts w:ascii="Times New Roman" w:eastAsia="Times New Roman" w:hAnsi="Times New Roman" w:cs="Times New Roman"/>
          <w:sz w:val="20"/>
          <w:szCs w:val="20"/>
          <w:lang w:eastAsia="en-IN"/>
        </w:rPr>
        <w:t xml:space="preserve"> tools, which my dean of study is most likely to approve! We’ll use a screenshot from the perfect circle video as motivating example to guide through the 3 phases of the method:</w:t>
      </w:r>
    </w:p>
    <w:p w14:paraId="55DE2D4F"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Image Rectification</w:t>
      </w:r>
    </w:p>
    <w:p w14:paraId="477D13A7"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Freehand circle identification and perfect circle estimation</w:t>
      </w:r>
    </w:p>
    <w:p w14:paraId="2467D359"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Quantifying deviation from the perfect circle</w:t>
      </w:r>
    </w:p>
    <w:p w14:paraId="3E23C377"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start by loading the screenshot into R using </w:t>
      </w:r>
      <w:r w:rsidRPr="007A4219">
        <w:rPr>
          <w:rFonts w:ascii="Courier New" w:eastAsia="Times New Roman" w:hAnsi="Courier New" w:cs="Courier New"/>
          <w:sz w:val="20"/>
          <w:szCs w:val="20"/>
          <w:lang w:eastAsia="en-IN"/>
        </w:rPr>
        <w:t>imager</w:t>
      </w:r>
      <w:r w:rsidRPr="007A4219">
        <w:rPr>
          <w:rFonts w:ascii="Times New Roman" w:eastAsia="Times New Roman" w:hAnsi="Times New Roman" w:cs="Times New Roman"/>
          <w:sz w:val="20"/>
          <w:szCs w:val="20"/>
          <w:lang w:eastAsia="en-IN"/>
        </w:rPr>
        <w:t>:</w:t>
      </w:r>
    </w:p>
    <w:p w14:paraId="7D0E86A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library("imager")</w:t>
      </w:r>
    </w:p>
    <w:p w14:paraId="315131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file &lt;- "circle2.png"</w:t>
      </w:r>
    </w:p>
    <w:p w14:paraId="12D86A4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img &lt;- imager::load.image(file.path(fullFigPath, file))</w:t>
      </w:r>
    </w:p>
    <w:p w14:paraId="13722B51"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lastRenderedPageBreak/>
        <w:drawing>
          <wp:inline distT="0" distB="0" distL="0" distR="0" wp14:anchorId="5ABBC47A" wp14:editId="706D6BBC">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DF49021"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Image Rectification</w:t>
      </w:r>
    </w:p>
    <w:p w14:paraId="4A4A0353"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The image clearly suffers from perspective distortions caused by the camera being positioned to the right of the circle and, hence, not being orthogonal to the blackboard plane. Furthermore, small lense distortions are also visible – for example the right vertical line of the blackboard arcs slightly. Since the video contains no details about what sort of lense equipment was used, for the sake of simplicity, we will ignore lense distortions in this post. If such information is available one can use a program such as </w:t>
      </w:r>
      <w:hyperlink r:id="rId8" w:tgtFrame="_blank" w:history="1">
        <w:r w:rsidRPr="007A4219">
          <w:rPr>
            <w:rFonts w:ascii="Times New Roman" w:eastAsia="Times New Roman" w:hAnsi="Times New Roman" w:cs="Times New Roman"/>
            <w:color w:val="0000FF"/>
            <w:sz w:val="20"/>
            <w:szCs w:val="20"/>
            <w:u w:val="single"/>
            <w:lang w:eastAsia="en-IN"/>
          </w:rPr>
          <w:t>RawTherapee</w:t>
        </w:r>
      </w:hyperlink>
      <w:r w:rsidRPr="007A4219">
        <w:rPr>
          <w:rFonts w:ascii="Times New Roman" w:eastAsia="Times New Roman" w:hAnsi="Times New Roman" w:cs="Times New Roman"/>
          <w:sz w:val="20"/>
          <w:szCs w:val="20"/>
          <w:lang w:eastAsia="en-IN"/>
        </w:rPr>
        <w:t xml:space="preserve"> (available under a GNU GPL v3 license) to read the EXIF information in the meta data of the image and automatically correct for lens distortion.</w:t>
      </w:r>
    </w:p>
    <w:p w14:paraId="146E6FFB"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To rectify the image we estimate the parameters of the 2D projection based on 4 ground control points (GPC). We use R’s </w:t>
      </w:r>
      <w:r w:rsidRPr="007A4219">
        <w:rPr>
          <w:rFonts w:ascii="Courier New" w:eastAsia="Times New Roman" w:hAnsi="Courier New" w:cs="Courier New"/>
          <w:sz w:val="20"/>
          <w:szCs w:val="20"/>
          <w:lang w:eastAsia="en-IN"/>
        </w:rPr>
        <w:t>locator</w:t>
      </w:r>
      <w:r w:rsidRPr="007A4219">
        <w:rPr>
          <w:rFonts w:ascii="Times New Roman" w:eastAsia="Times New Roman" w:hAnsi="Times New Roman" w:cs="Times New Roman"/>
          <w:sz w:val="20"/>
          <w:szCs w:val="20"/>
          <w:lang w:eastAsia="en-IN"/>
        </w:rPr>
        <w:t xml:space="preserve"> function to determine the pixel location of the four corner points of the blackboard in the image, but could just as well use any image analysis program such as </w:t>
      </w:r>
      <w:hyperlink r:id="rId9" w:tgtFrame="_blank" w:history="1">
        <w:r w:rsidRPr="007A4219">
          <w:rPr>
            <w:rFonts w:ascii="Times New Roman" w:eastAsia="Times New Roman" w:hAnsi="Times New Roman" w:cs="Times New Roman"/>
            <w:color w:val="0000FF"/>
            <w:sz w:val="20"/>
            <w:szCs w:val="20"/>
            <w:u w:val="single"/>
            <w:lang w:eastAsia="en-IN"/>
          </w:rPr>
          <w:t>Gimp</w:t>
        </w:r>
      </w:hyperlink>
      <w:r w:rsidRPr="007A4219">
        <w:rPr>
          <w:rFonts w:ascii="Times New Roman" w:eastAsia="Times New Roman" w:hAnsi="Times New Roman" w:cs="Times New Roman"/>
          <w:sz w:val="20"/>
          <w:szCs w:val="20"/>
          <w:lang w:eastAsia="en-IN"/>
        </w:rPr>
        <w:t xml:space="preserve">. Furthermore, we need the true object coordinates of these GPC. Unfortunately, these are only approximately available to due lack of knowledge of the size of the blackboard in the classroom. As a consequence a </w:t>
      </w:r>
      <w:r w:rsidRPr="007A4219">
        <w:rPr>
          <w:rFonts w:ascii="Times New Roman" w:eastAsia="Times New Roman" w:hAnsi="Times New Roman" w:cs="Times New Roman"/>
          <w:i/>
          <w:iCs/>
          <w:sz w:val="24"/>
          <w:szCs w:val="24"/>
          <w:lang w:eastAsia="en-IN"/>
        </w:rPr>
        <w:t>guesstimate</w:t>
      </w:r>
      <w:r w:rsidRPr="007A4219">
        <w:rPr>
          <w:rFonts w:ascii="Times New Roman" w:eastAsia="Times New Roman" w:hAnsi="Times New Roman" w:cs="Times New Roman"/>
          <w:sz w:val="20"/>
          <w:szCs w:val="20"/>
          <w:lang w:eastAsia="en-IN"/>
        </w:rPr>
        <w:t xml:space="preserve"> of the horizontal length is used.</w:t>
      </w:r>
    </w:p>
    <w:p w14:paraId="6BCAA81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plot(img)</w:t>
      </w:r>
    </w:p>
    <w:p w14:paraId="589EF46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p &lt;- locator(4)</w:t>
      </w:r>
    </w:p>
    <w:p w14:paraId="6514393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p &lt;- round(cbind(p$x, p$y))</w:t>
      </w:r>
    </w:p>
    <w:p w14:paraId="53E2D1B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dump(list=c("p"), "")</w:t>
      </w:r>
    </w:p>
    <w:p w14:paraId="3F94F755" w14:textId="5C44E8F6"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These points are now used to rectify the image by a Direct Linear Transformation (DLT) based on exactly 4 control points (Hartley and Zisserman 2004, Chapter 4)</w:t>
      </w:r>
      <w:hyperlink r:id="rId10" w:anchor="fn1" w:tgtFrame="_blank" w:history="1">
        <w:r w:rsidRPr="007A4219">
          <w:rPr>
            <w:rFonts w:ascii="Times New Roman" w:eastAsia="Times New Roman" w:hAnsi="Times New Roman" w:cs="Times New Roman"/>
            <w:color w:val="0000FF"/>
            <w:sz w:val="20"/>
            <w:szCs w:val="20"/>
            <w:u w:val="single"/>
            <w:vertAlign w:val="superscript"/>
            <w:lang w:eastAsia="en-IN"/>
          </w:rPr>
          <w:t>1</w:t>
        </w:r>
      </w:hyperlink>
      <w:r w:rsidRPr="007A4219">
        <w:rPr>
          <w:rFonts w:ascii="Times New Roman" w:eastAsia="Times New Roman" w:hAnsi="Times New Roman" w:cs="Times New Roman"/>
          <w:sz w:val="20"/>
          <w:szCs w:val="20"/>
          <w:lang w:eastAsia="en-IN"/>
        </w:rPr>
        <w:t>. That is the parameters of the 3×3 transformation matrix \(H\) in homogeneous coordinates are estimated such that \(p' = H p\).</w:t>
      </w:r>
    </w:p>
    <w:p w14:paraId="50E1502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can implement the rectifying transformation using the </w:t>
      </w:r>
      <w:r w:rsidRPr="007A4219">
        <w:rPr>
          <w:rFonts w:ascii="Courier New" w:eastAsia="Times New Roman" w:hAnsi="Courier New" w:cs="Courier New"/>
          <w:sz w:val="20"/>
          <w:szCs w:val="20"/>
          <w:lang w:eastAsia="en-IN"/>
        </w:rPr>
        <w:t>imager::warp</w:t>
      </w:r>
      <w:r w:rsidRPr="007A4219">
        <w:rPr>
          <w:rFonts w:ascii="Times New Roman" w:eastAsia="Times New Roman" w:hAnsi="Times New Roman" w:cs="Times New Roman"/>
          <w:sz w:val="20"/>
          <w:szCs w:val="20"/>
          <w:lang w:eastAsia="en-IN"/>
        </w:rPr>
        <w:t xml:space="preserve"> function:</w:t>
      </w:r>
    </w:p>
    <w:p w14:paraId="6ECC743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##Transform image coordinates (x',y') to (x,y), i.e. note we specify</w:t>
      </w:r>
    </w:p>
    <w:p w14:paraId="3493DEA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##the back transformation p = H * p', so H here is the inverse.</w:t>
      </w:r>
    </w:p>
    <w:p w14:paraId="27D0FFF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map.persp.inv &lt;- function(x,y, H) {</w:t>
      </w:r>
    </w:p>
    <w:p w14:paraId="17F7632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out_image &lt;- H %*% rbind(x,y,1)</w:t>
      </w:r>
    </w:p>
    <w:p w14:paraId="08A43F5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list(x=out_image[1,]/out_image[3,], y=out_image[2,]/out_image[3,])</w:t>
      </w:r>
    </w:p>
    <w:p w14:paraId="201DBFF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305A7A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##Pad dx_blackboard pixels to the right to make space for blackboard</w:t>
      </w:r>
    </w:p>
    <w:p w14:paraId="1A0B8F6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img_padded &lt;- pad(img, nPix=dx_blackboard, axes="x", pos=1)</w:t>
      </w:r>
    </w:p>
    <w:p w14:paraId="4888B58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##Warp image</w:t>
      </w:r>
    </w:p>
    <w:p w14:paraId="3FA92A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warp &lt;- imwarp(img_padded, map=function(x,y) map.persp.inv(x,y,solve(H)),coordinates="absolute", direction="backward")</w:t>
      </w:r>
    </w:p>
    <w:p w14:paraId="57C3DF48"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lastRenderedPageBreak/>
        <w:t xml:space="preserve">The result looks as follows: </w:t>
      </w:r>
      <w:r w:rsidRPr="007A4219">
        <w:rPr>
          <w:rFonts w:ascii="Times New Roman" w:eastAsia="Times New Roman" w:hAnsi="Times New Roman" w:cs="Times New Roman"/>
          <w:noProof/>
          <w:sz w:val="20"/>
          <w:szCs w:val="20"/>
          <w:lang w:eastAsia="en-IN"/>
        </w:rPr>
        <w:drawing>
          <wp:inline distT="0" distB="0" distL="0" distR="0" wp14:anchorId="30CB0F52" wp14:editId="791798B9">
            <wp:extent cx="4343400"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7A4219">
        <w:rPr>
          <w:rFonts w:ascii="Times New Roman" w:eastAsia="Times New Roman" w:hAnsi="Times New Roman" w:cs="Times New Roman"/>
          <w:sz w:val="20"/>
          <w:szCs w:val="20"/>
          <w:lang w:eastAsia="en-IN"/>
        </w:rPr>
        <w:t>Please notice the different x-axes of the two images when comparing them. For faster computation and better visualization in the remainder of this post, we crop the x-axis of the image to the relevant parts of the circle.</w:t>
      </w:r>
    </w:p>
    <w:p w14:paraId="1059AC5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warp &lt;- imsub(warp, x %inr% c(dx_blackboard, nrow(warp)))</w:t>
      </w:r>
    </w:p>
    <w:p w14:paraId="5B346D20"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194AEC8B" wp14:editId="6A61435F">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54B4C54"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Freehand circle identification</w:t>
      </w:r>
    </w:p>
    <w:p w14:paraId="34BBF4FA" w14:textId="5AAA1203"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we use length of the gradient to determine the edges in the image. This can be done by applying filters to the image.</w:t>
      </w:r>
    </w:p>
    <w:p w14:paraId="29B1F91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##Edge detection function. Sigma is the size of the blur window.</w:t>
      </w:r>
    </w:p>
    <w:p w14:paraId="2BAD617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detect.edges &lt;- function(im, sigma=1) {</w:t>
      </w:r>
    </w:p>
    <w:p w14:paraId="357FD2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lastRenderedPageBreak/>
        <w:t xml:space="preserve">  isoblur(im,sigma) %&gt;% imgradient("xy") %&gt;% enorm() %&gt;% imsplit("c") %&gt;% add</w:t>
      </w:r>
    </w:p>
    <w:p w14:paraId="03AC86D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0CBEAE7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#Edge detection filter sequence.</w:t>
      </w:r>
    </w:p>
    <w:p w14:paraId="0A36FCF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edges &lt;- detect.edges(warp,1) %&gt;% sqrt</w:t>
      </w:r>
    </w:p>
    <w:p w14:paraId="7A9285DC"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To detect the circle from this we specify a few seed points for a </w:t>
      </w:r>
      <w:hyperlink r:id="rId13" w:tgtFrame="_blank" w:history="1">
        <w:r w:rsidRPr="007A4219">
          <w:rPr>
            <w:rFonts w:ascii="Times New Roman" w:eastAsia="Times New Roman" w:hAnsi="Times New Roman" w:cs="Times New Roman"/>
            <w:color w:val="0000FF"/>
            <w:sz w:val="20"/>
            <w:szCs w:val="20"/>
            <w:u w:val="single"/>
            <w:lang w:eastAsia="en-IN"/>
          </w:rPr>
          <w:t>watershed</w:t>
        </w:r>
      </w:hyperlink>
      <w:r w:rsidRPr="007A4219">
        <w:rPr>
          <w:rFonts w:ascii="Times New Roman" w:eastAsia="Times New Roman" w:hAnsi="Times New Roman" w:cs="Times New Roman"/>
          <w:sz w:val="20"/>
          <w:szCs w:val="20"/>
          <w:lang w:eastAsia="en-IN"/>
        </w:rPr>
        <w:t xml:space="preserve"> algorithm with a priority map inverse proportional to gradient magnitude. This includes a few points outside the circle and a few points inside the circle. Note: a perfect circle would have no border, but when drawing a circle with a piece of chalk it’s destined to have a thin border line.</w:t>
      </w:r>
    </w:p>
    <w:p w14:paraId="622640BB"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30627A2A" wp14:editId="4CF57141">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7A4219">
        <w:rPr>
          <w:rFonts w:ascii="Times New Roman" w:eastAsia="Times New Roman" w:hAnsi="Times New Roman" w:cs="Times New Roman"/>
          <w:sz w:val="20"/>
          <w:szCs w:val="20"/>
          <w:lang w:eastAsia="en-IN"/>
        </w:rPr>
        <w:t>We can now extract the circle by:</w:t>
      </w:r>
    </w:p>
    <w:p w14:paraId="708E30D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##Just the circle</w:t>
      </w:r>
    </w:p>
    <w:p w14:paraId="19F523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freehandCircle &lt;- (warp * (mask==2) &gt; 0) %&gt;% grayscale</w:t>
      </w:r>
    </w:p>
    <w:p w14:paraId="6C50FC8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##Total area covered by the circle</w:t>
      </w:r>
    </w:p>
    <w:p w14:paraId="79F5B87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freehandDisc &lt;- label(freehandCircle, high_connectivity=TRUE) &gt; 0</w:t>
      </w:r>
    </w:p>
    <w:p w14:paraId="62B18D6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dilatedDisc &lt;- freehandDisc %&gt;% dilate_rect(sx=3,sy=3)</w:t>
      </w:r>
    </w:p>
    <w:p w14:paraId="508ABE3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freehandCircleThinBorder &lt;- (freehandDisc - dilatedDisc) != 0</w:t>
      </w:r>
    </w:p>
    <w:p w14:paraId="75AF882F"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7F0695D6" wp14:editId="3AAF4108">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A087539"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Perfect circle estimation</w:t>
      </w:r>
    </w:p>
    <w:p w14:paraId="6185F92D"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Once the freehand circle path in the image has been identified, we need to find the best fitting </w:t>
      </w:r>
      <w:r w:rsidRPr="007A4219">
        <w:rPr>
          <w:rFonts w:ascii="Times New Roman" w:eastAsia="Times New Roman" w:hAnsi="Times New Roman" w:cs="Times New Roman"/>
          <w:i/>
          <w:iCs/>
          <w:sz w:val="24"/>
          <w:szCs w:val="24"/>
          <w:lang w:eastAsia="en-IN"/>
        </w:rPr>
        <w:t>perfect</w:t>
      </w:r>
      <w:r w:rsidRPr="007A4219">
        <w:rPr>
          <w:rFonts w:ascii="Times New Roman" w:eastAsia="Times New Roman" w:hAnsi="Times New Roman" w:cs="Times New Roman"/>
          <w:sz w:val="20"/>
          <w:szCs w:val="20"/>
          <w:lang w:eastAsia="en-IN"/>
        </w:rPr>
        <w:t xml:space="preserve"> circle matching this path. This problem is elegantly solved by Coope (1993), who formulates the problem as finding center and radius of the circle minimizing the squared Euclidean distance to \(m\) data points \(a_j\), \(j=1,\ldots,m\). Denoting by \(c\) the center of the circle and by \(r&gt;0\) the radius we want to find the solution of</w:t>
      </w:r>
    </w:p>
    <w:p w14:paraId="6BB51BA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lastRenderedPageBreak/>
        <w:t>\[</w:t>
      </w:r>
      <w:r w:rsidRPr="007A4219">
        <w:rPr>
          <w:rFonts w:ascii="Times New Roman" w:eastAsia="Times New Roman" w:hAnsi="Times New Roman" w:cs="Times New Roman"/>
          <w:sz w:val="20"/>
          <w:szCs w:val="20"/>
          <w:lang w:eastAsia="en-IN"/>
        </w:rPr>
        <w:br/>
        <w:t>\min_{c\in \mathbb{R^2}, r&gt;0} \sum_{j=1}^m F_j(c,r)^2, \quad\text{where}\quad F_j(c,r) = \left|r – ||c-a_j||_2\right|,</w:t>
      </w:r>
      <w:r w:rsidRPr="007A4219">
        <w:rPr>
          <w:rFonts w:ascii="Times New Roman" w:eastAsia="Times New Roman" w:hAnsi="Times New Roman" w:cs="Times New Roman"/>
          <w:sz w:val="20"/>
          <w:szCs w:val="20"/>
          <w:lang w:eastAsia="en-IN"/>
        </w:rPr>
        <w:br/>
        <w:t>\]</w:t>
      </w:r>
    </w:p>
    <w:p w14:paraId="1DF28327"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and \(||x||_2\) denotes Euclidean distance. Because the curve fitting minimizes the distance between an observed point \(a_j\) and its closest point on the circle and thus involves both the \(x\) and the \(y\) direction , this is a so called </w:t>
      </w:r>
      <w:hyperlink r:id="rId16" w:tgtFrame="_blank" w:history="1">
        <w:r w:rsidRPr="007A4219">
          <w:rPr>
            <w:rFonts w:ascii="Times New Roman" w:eastAsia="Times New Roman" w:hAnsi="Times New Roman" w:cs="Times New Roman"/>
            <w:b/>
            <w:bCs/>
            <w:color w:val="0000FF"/>
            <w:sz w:val="20"/>
            <w:szCs w:val="20"/>
            <w:u w:val="single"/>
            <w:lang w:eastAsia="en-IN"/>
          </w:rPr>
          <w:t>total least squares</w:t>
        </w:r>
      </w:hyperlink>
      <w:r w:rsidRPr="007A4219">
        <w:rPr>
          <w:rFonts w:ascii="Times New Roman" w:eastAsia="Times New Roman" w:hAnsi="Times New Roman" w:cs="Times New Roman"/>
          <w:sz w:val="20"/>
          <w:szCs w:val="20"/>
          <w:lang w:eastAsia="en-IN"/>
        </w:rPr>
        <w:t xml:space="preserve"> problem. The problem is non-linear and can only be solved by iterative numerical methods. However, the dimension of the parameter space can be reduced by one, because given the center \(c\) we can determine that \(r(c)=\frac{1}{m} \sum_{j=1}^m ||c-a_j||_2\).</w:t>
      </w:r>
    </w:p>
    <w:p w14:paraId="7B9E2C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##Compute radius given center</w:t>
      </w:r>
    </w:p>
    <w:p w14:paraId="7E1F548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radius_given_center &lt;- function(center, dist=NULL) {</w:t>
      </w:r>
    </w:p>
    <w:p w14:paraId="12FB2B2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if (is.null(dist)) {</w:t>
      </w:r>
    </w:p>
    <w:p w14:paraId="48B2EB6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as.matrix(where(freehandCircleThinBorder &gt; 0))</w:t>
      </w:r>
    </w:p>
    <w:p w14:paraId="12FDBAC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dist &lt;- sqrt((a[,1] - center[1])^2 + (a[,2] - center[2])^2)</w:t>
      </w:r>
    </w:p>
    <w:p w14:paraId="2AF2BDB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
    <w:p w14:paraId="3D648DB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return(mean(dist))</w:t>
      </w:r>
    </w:p>
    <w:p w14:paraId="559C76F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6E8D06B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7C00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##Target functin of the total least squares criterion of Coope (1993)</w:t>
      </w:r>
    </w:p>
    <w:p w14:paraId="629D7CE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target_tls &lt;- function(theta) {</w:t>
      </w:r>
    </w:p>
    <w:p w14:paraId="4ECE10B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##Extract parameters</w:t>
      </w:r>
    </w:p>
    <w:p w14:paraId="526367E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center &lt;- exp(theta[1:2])</w:t>
      </w:r>
    </w:p>
    <w:p w14:paraId="4A9546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FAB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##Total least squares criterion from Coope (1993)</w:t>
      </w:r>
    </w:p>
    <w:p w14:paraId="632E63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as.matrix(where(freehandCircleThinBorder &gt; 0))</w:t>
      </w:r>
    </w:p>
    <w:p w14:paraId="059F02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dist &lt;- sqrt((a[,1] - center[1])^2 + (a[,2] - center[2])^2)</w:t>
      </w:r>
    </w:p>
    <w:p w14:paraId="403468B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##Compute radius given center</w:t>
      </w:r>
    </w:p>
    <w:p w14:paraId="35A26EA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radius &lt;- radius_given_center(center, dist)</w:t>
      </w:r>
    </w:p>
    <w:p w14:paraId="337CCB2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A44A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F &lt;- abs( radius - dist)</w:t>
      </w:r>
    </w:p>
    <w:p w14:paraId="347877F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sum(F^2)</w:t>
      </w:r>
    </w:p>
    <w:p w14:paraId="0C9EE2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4657889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054E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5533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res_tls &lt;- optim(par=log(c(x=background[1,1], y=background[1,2])), fn=target_tls)</w:t>
      </w:r>
    </w:p>
    <w:p w14:paraId="3037560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center &lt;- exp(res_tls$par)</w:t>
      </w:r>
    </w:p>
    <w:p w14:paraId="55EB2E1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fit_tls &lt;- c(center,radius=radius_given_center(center))</w:t>
      </w:r>
    </w:p>
    <w:p w14:paraId="3A541E5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fit_tls</w:t>
      </w:r>
    </w:p>
    <w:p w14:paraId="481DD93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x        y   radius </w:t>
      </w:r>
    </w:p>
    <w:p w14:paraId="3C22B70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894.3885 707.3191 518.4119</w:t>
      </w:r>
    </w:p>
    <w:p w14:paraId="1AD422D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We illustrate the freehand circle (in black) and the fitted circle (magenta) on top of each other using the alpha channel. You have to study the image carefully to detect differences between the two curves!</w:t>
      </w:r>
    </w:p>
    <w:p w14:paraId="57488A4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lastRenderedPageBreak/>
        <w:drawing>
          <wp:inline distT="0" distB="0" distL="0" distR="0" wp14:anchorId="705EA758" wp14:editId="7A46DA32">
            <wp:extent cx="43434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4ECFA1E"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Quantifying the circularness of the freehand circle</w:t>
      </w:r>
    </w:p>
    <w:p w14:paraId="62441934"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quantify the </w:t>
      </w:r>
      <w:r w:rsidRPr="007A4219">
        <w:rPr>
          <w:rFonts w:ascii="Times New Roman" w:eastAsia="Times New Roman" w:hAnsi="Times New Roman" w:cs="Times New Roman"/>
          <w:b/>
          <w:bCs/>
          <w:sz w:val="20"/>
          <w:szCs w:val="20"/>
          <w:lang w:eastAsia="en-IN"/>
        </w:rPr>
        <w:t>circularness</w:t>
      </w:r>
      <w:r w:rsidRPr="007A4219">
        <w:rPr>
          <w:rFonts w:ascii="Times New Roman" w:eastAsia="Times New Roman" w:hAnsi="Times New Roman" w:cs="Times New Roman"/>
          <w:sz w:val="20"/>
          <w:szCs w:val="20"/>
          <w:lang w:eastAsia="en-IN"/>
        </w:rPr>
        <w:t xml:space="preserve"> of the freehand circle by contrasting the area covered by it with the area of the fitted perfect circle. The closer this ratio is to 1 the more perfect is the freehand circle.</w:t>
      </w:r>
    </w:p>
    <w:p w14:paraId="6987C49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 of the freehand drawn disc</w:t>
      </w:r>
    </w:p>
    <w:p w14:paraId="188DD9D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areaFreehandDisc &lt;- sum(freehandDisc)</w:t>
      </w:r>
    </w:p>
    <w:p w14:paraId="14EB69D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861A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 of the disc corresponding to the idealized circle fitted</w:t>
      </w:r>
    </w:p>
    <w:p w14:paraId="41D729D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##to the freehand circle</w:t>
      </w:r>
    </w:p>
    <w:p w14:paraId="766E208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areaIdealDisc &lt;- pi * fit_tls["radius"]^2</w:t>
      </w:r>
    </w:p>
    <w:p w14:paraId="79E3F1E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C410B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##Ratio between the two areas</w:t>
      </w:r>
    </w:p>
    <w:p w14:paraId="54C343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ratio_area &lt;- as.numeric(areaFreehandDisc  / areaIdealDisc)</w:t>
      </w:r>
    </w:p>
    <w:p w14:paraId="6202919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ratio_area</w:t>
      </w:r>
    </w:p>
    <w:p w14:paraId="17976DB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[1] 0.9971778</w:t>
      </w:r>
    </w:p>
    <w:p w14:paraId="27592A53"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Yup, it’s a pretty perfect circle! Note also that the calibration is to a circle with an area of 1 pixel unit and not a circle with diameter of 1m as described in the above text about the "circleometer". Since the fitted circle already takes the desired shape into account, my intuition is that this ratio is a pretty good way to quantify circularness. However, to avoid </w:t>
      </w:r>
      <w:r w:rsidRPr="007A4219">
        <w:rPr>
          <w:rFonts w:ascii="Times New Roman" w:eastAsia="Times New Roman" w:hAnsi="Times New Roman" w:cs="Times New Roman"/>
          <w:b/>
          <w:bCs/>
          <w:sz w:val="20"/>
          <w:szCs w:val="20"/>
          <w:lang w:eastAsia="en-IN"/>
        </w:rPr>
        <w:t>measurehacks</w:t>
      </w:r>
      <w:r w:rsidRPr="007A4219">
        <w:rPr>
          <w:rFonts w:ascii="Times New Roman" w:eastAsia="Times New Roman" w:hAnsi="Times New Roman" w:cs="Times New Roman"/>
          <w:sz w:val="20"/>
          <w:szCs w:val="20"/>
          <w:lang w:eastAsia="en-IN"/>
        </w:rPr>
        <w:t>, we use as backup measure the circleometer approach: for each point on the freehand circle we measure its distance to the freehand circle and integrate/sum this up over the path of the freehand circle. We can approximate this integration using image pixels as follows.</w:t>
      </w:r>
    </w:p>
    <w:p w14:paraId="22B97D0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##Create a pixel based circle in an image of the same size as the</w:t>
      </w:r>
    </w:p>
    <w:p w14:paraId="40FD7AD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##freehandCircle img. For visibility we use a border of 'border' pixels</w:t>
      </w:r>
    </w:p>
    <w:p w14:paraId="575D432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##s.t. circle goes [radius - border/2, radius + border/2].</w:t>
      </w:r>
    </w:p>
    <w:p w14:paraId="2FE6BF0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Circle &lt;- function(center, radius, border) {</w:t>
      </w:r>
    </w:p>
    <w:p w14:paraId="423A894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as.cimg(function(x,y) {</w:t>
      </w:r>
    </w:p>
    <w:p w14:paraId="5AB0D1D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lhs &lt;- (x-center[1])^2 + (y-center[2])^2</w:t>
      </w:r>
    </w:p>
    <w:p w14:paraId="4C6FF5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return( (lhs &gt;= (radius-border/2)^2) &amp; (lhs &lt;= (radius+border/2)^2))</w:t>
      </w:r>
    </w:p>
    <w:p w14:paraId="7E1CF29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 dim=dim(freehandCircle))</w:t>
      </w:r>
    </w:p>
    <w:p w14:paraId="3794979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5A88C0B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526A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##Build pixel circle based on the fitted parameters</w:t>
      </w:r>
    </w:p>
    <w:p w14:paraId="1CB8EB8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C_tls &lt;- Circle(fit_tls[1:2], fit_tls[3], border=1)</w:t>
      </w:r>
    </w:p>
    <w:p w14:paraId="7D2F59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##Calculate Euclidean distance to circle for each pixel in the image</w:t>
      </w:r>
    </w:p>
    <w:p w14:paraId="1C8E3DF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dist &lt;- distance_transform(C_tls, value=1, metric=2)</w:t>
      </w:r>
    </w:p>
    <w:p w14:paraId="17EB394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##Distance between outer border of freehand circle and perfect circle</w:t>
      </w:r>
    </w:p>
    <w:p w14:paraId="3600C31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area_difference &lt;- sum(dist[freehandCircleThinBorder&gt;0])</w:t>
      </w:r>
    </w:p>
    <w:p w14:paraId="5648231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700E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##Compute area difference and scaled it by the area of the fitted disc</w:t>
      </w:r>
    </w:p>
    <w:p w14:paraId="78694AD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ratio_areadifference &lt;- as.numeric(area_difference / areaIdealDisc)</w:t>
      </w:r>
    </w:p>
    <w:p w14:paraId="7A69268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lastRenderedPageBreak/>
        <w:t>The image below illustrates this by overlaying the result on top of the distance map. For better visualization we zoom in on the 270-300 degree part of the circle (i.e. the bottom right). In magenta is the fitted perfect circle, in gray the freehand circle and the area between the two paths is summed up over the entire path of the freehand circle:</w:t>
      </w:r>
    </w:p>
    <w:p w14:paraId="2EF7A571"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0B2D9A7E" wp14:editId="6F8C7DA8">
            <wp:extent cx="43434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D92B3E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obtain </w:t>
      </w:r>
      <w:r w:rsidRPr="007A4219">
        <w:rPr>
          <w:rFonts w:ascii="Courier New" w:eastAsia="Times New Roman" w:hAnsi="Courier New" w:cs="Courier New"/>
          <w:sz w:val="20"/>
          <w:szCs w:val="20"/>
          <w:lang w:eastAsia="en-IN"/>
        </w:rPr>
        <w:t>ratio_areadifference</w:t>
      </w:r>
      <w:r w:rsidRPr="007A4219">
        <w:rPr>
          <w:rFonts w:ascii="Times New Roman" w:eastAsia="Times New Roman" w:hAnsi="Times New Roman" w:cs="Times New Roman"/>
          <w:sz w:val="20"/>
          <w:szCs w:val="20"/>
          <w:lang w:eastAsia="en-IN"/>
        </w:rPr>
        <w:t xml:space="preserve">= 0.01735. Thus also this measure tells us: it’s a pretty perfect circle! To summarise: The output on the display of the judge’s Circle-O-Meter App (available under a GPL v3 license) at the World Freehand Circle Drawing Championship would be as follows: </w:t>
      </w:r>
      <w:r w:rsidRPr="007A4219">
        <w:rPr>
          <w:rFonts w:ascii="Times New Roman" w:eastAsia="Times New Roman" w:hAnsi="Times New Roman" w:cs="Times New Roman"/>
          <w:noProof/>
          <w:sz w:val="20"/>
          <w:szCs w:val="20"/>
          <w:lang w:eastAsia="en-IN"/>
        </w:rPr>
        <w:drawing>
          <wp:inline distT="0" distB="0" distL="0" distR="0" wp14:anchorId="7BBD8479" wp14:editId="30900C45">
            <wp:extent cx="685800" cy="6858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0C3BD9"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213385B7" wp14:editId="509D7E5E">
            <wp:extent cx="4343400" cy="217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060BDC9"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Discussion</w:t>
      </w:r>
    </w:p>
    <w:p w14:paraId="7A5DAC9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We took elements of computer vision, image analysis and total least squares to segment a chalk-drawn circle on a blackboard and provided measures of it’s circularness. Since we did not have direct access to the measurements of the blackboard in object space, a little guesstimation was necessary, nevertheless, the results show that it was a pretty circular freehand circle!</w:t>
      </w:r>
    </w:p>
    <w:p w14:paraId="76B25419" w14:textId="4981E5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With the machinery in place for judging freehand circles, its time to send out the call for contributions to the </w:t>
      </w:r>
      <w:r w:rsidRPr="007A4219">
        <w:rPr>
          <w:rFonts w:ascii="Times New Roman" w:eastAsia="Times New Roman" w:hAnsi="Times New Roman" w:cs="Times New Roman"/>
          <w:b/>
          <w:bCs/>
          <w:sz w:val="20"/>
          <w:szCs w:val="20"/>
          <w:lang w:eastAsia="en-IN"/>
        </w:rPr>
        <w:t>2nd World Freehand Circle Drawing Championship</w:t>
      </w:r>
      <w:r w:rsidRPr="007A4219">
        <w:rPr>
          <w:rFonts w:ascii="Times New Roman" w:eastAsia="Times New Roman" w:hAnsi="Times New Roman" w:cs="Times New Roman"/>
          <w:sz w:val="20"/>
          <w:szCs w:val="20"/>
          <w:lang w:eastAsia="en-IN"/>
        </w:rPr>
        <w:t xml:space="preserve"> (online edition!). Stay tuned for the call: participants would upload their photo plus minor modifications of a general analysis R-script computing the two area ratios measures. You can spend the anxious waiting time practicing your freehand 1m diameter circles – it’s a good way to loosen up long &amp; unproductive meetings!</w:t>
      </w:r>
    </w:p>
    <w:p w14:paraId="3251350D"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lastRenderedPageBreak/>
        <w:t>Appendix</w:t>
      </w:r>
    </w:p>
    <w:p w14:paraId="706CF1D6"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If we instead of the total sum of squares criterion involving \(F_j(c,r)\) mentioned in the text solve the related criterion \[</w:t>
      </w:r>
      <w:r w:rsidRPr="007A4219">
        <w:rPr>
          <w:rFonts w:ascii="Times New Roman" w:eastAsia="Times New Roman" w:hAnsi="Times New Roman" w:cs="Times New Roman"/>
          <w:sz w:val="20"/>
          <w:szCs w:val="20"/>
          <w:lang w:eastAsia="en-IN"/>
        </w:rPr>
        <w:br/>
        <w:t>\sum_{j=1}^m f_j(c,r)^2, \quad\text{where}\quad f_j(c,r) =</w:t>
      </w:r>
      <w:r w:rsidRPr="007A4219">
        <w:rPr>
          <w:rFonts w:ascii="Times New Roman" w:eastAsia="Times New Roman" w:hAnsi="Times New Roman" w:cs="Times New Roman"/>
          <w:sz w:val="20"/>
          <w:szCs w:val="20"/>
          <w:lang w:eastAsia="en-IN"/>
        </w:rPr>
        <w:br/>
        <w:t>||c-a_j||_2^2 – r^2,</w:t>
      </w:r>
      <w:r w:rsidRPr="007A4219">
        <w:rPr>
          <w:rFonts w:ascii="Times New Roman" w:eastAsia="Times New Roman" w:hAnsi="Times New Roman" w:cs="Times New Roman"/>
          <w:sz w:val="20"/>
          <w:szCs w:val="20"/>
          <w:lang w:eastAsia="en-IN"/>
        </w:rPr>
        <w:br/>
        <w:t>\] then a much simpler solution emerges. Coope (1993) explains that this alternative criterion geometrically corresponds to minimizing the product</w:t>
      </w:r>
    </w:p>
    <w:p w14:paraId="1E868ED6"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w:t>
      </w:r>
      <w:r w:rsidRPr="007A4219">
        <w:rPr>
          <w:rFonts w:ascii="Times New Roman" w:eastAsia="Times New Roman" w:hAnsi="Times New Roman" w:cs="Times New Roman"/>
          <w:sz w:val="20"/>
          <w:szCs w:val="20"/>
          <w:lang w:eastAsia="en-IN"/>
        </w:rPr>
        <w:br/>
        <w:t>\text{(distance to the closest point on the circle)}\times \text{(distance to</w:t>
      </w:r>
      <w:r w:rsidRPr="007A4219">
        <w:rPr>
          <w:rFonts w:ascii="Times New Roman" w:eastAsia="Times New Roman" w:hAnsi="Times New Roman" w:cs="Times New Roman"/>
          <w:sz w:val="20"/>
          <w:szCs w:val="20"/>
          <w:lang w:eastAsia="en-IN"/>
        </w:rPr>
        <w:br/>
        <w:t>the furthest away point point on the circle)}</w:t>
      </w:r>
      <w:r w:rsidRPr="007A4219">
        <w:rPr>
          <w:rFonts w:ascii="Times New Roman" w:eastAsia="Times New Roman" w:hAnsi="Times New Roman" w:cs="Times New Roman"/>
          <w:sz w:val="20"/>
          <w:szCs w:val="20"/>
          <w:lang w:eastAsia="en-IN"/>
        </w:rPr>
        <w:br/>
        <w:t>\]</w:t>
      </w:r>
    </w:p>
    <w:p w14:paraId="2B227764"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over the measurement point. In order to obtain the solution write the residuals \(f_j\) as \(f_j(c,r) = c^T c – 2 c^T a_j + a_j^T a_j – r^2\) and perform a change of variables from \((c_1, c_2, r)'\) to \[</w:t>
      </w:r>
      <w:r w:rsidRPr="007A4219">
        <w:rPr>
          <w:rFonts w:ascii="Times New Roman" w:eastAsia="Times New Roman" w:hAnsi="Times New Roman" w:cs="Times New Roman"/>
          <w:sz w:val="20"/>
          <w:szCs w:val="20"/>
          <w:lang w:eastAsia="en-IN"/>
        </w:rPr>
        <w:br/>
        <w:t>y =</w:t>
      </w:r>
      <w:r w:rsidRPr="007A4219">
        <w:rPr>
          <w:rFonts w:ascii="Times New Roman" w:eastAsia="Times New Roman" w:hAnsi="Times New Roman" w:cs="Times New Roman"/>
          <w:sz w:val="20"/>
          <w:szCs w:val="20"/>
          <w:lang w:eastAsia="en-IN"/>
        </w:rPr>
        <w:br/>
        <w:t>\left[</w:t>
      </w:r>
      <w:r w:rsidRPr="007A4219">
        <w:rPr>
          <w:rFonts w:ascii="Times New Roman" w:eastAsia="Times New Roman" w:hAnsi="Times New Roman" w:cs="Times New Roman"/>
          <w:sz w:val="20"/>
          <w:szCs w:val="20"/>
          <w:lang w:eastAsia="en-IN"/>
        </w:rPr>
        <w:br/>
        <w:t>\begin{matrix}</w:t>
      </w:r>
      <w:r w:rsidRPr="007A4219">
        <w:rPr>
          <w:rFonts w:ascii="Times New Roman" w:eastAsia="Times New Roman" w:hAnsi="Times New Roman" w:cs="Times New Roman"/>
          <w:sz w:val="20"/>
          <w:szCs w:val="20"/>
          <w:lang w:eastAsia="en-IN"/>
        </w:rPr>
        <w:br/>
        <w:t>2 c_1 \\</w:t>
      </w:r>
      <w:r w:rsidRPr="007A4219">
        <w:rPr>
          <w:rFonts w:ascii="Times New Roman" w:eastAsia="Times New Roman" w:hAnsi="Times New Roman" w:cs="Times New Roman"/>
          <w:sz w:val="20"/>
          <w:szCs w:val="20"/>
          <w:lang w:eastAsia="en-IN"/>
        </w:rPr>
        <w:br/>
        <w:t>2 c_2 \\</w:t>
      </w:r>
      <w:r w:rsidRPr="007A4219">
        <w:rPr>
          <w:rFonts w:ascii="Times New Roman" w:eastAsia="Times New Roman" w:hAnsi="Times New Roman" w:cs="Times New Roman"/>
          <w:sz w:val="20"/>
          <w:szCs w:val="20"/>
          <w:lang w:eastAsia="en-IN"/>
        </w:rPr>
        <w:br/>
        <w:t>r^2 – c^T c \\</w:t>
      </w:r>
      <w:r w:rsidRPr="007A4219">
        <w:rPr>
          <w:rFonts w:ascii="Times New Roman" w:eastAsia="Times New Roman" w:hAnsi="Times New Roman" w:cs="Times New Roman"/>
          <w:sz w:val="20"/>
          <w:szCs w:val="20"/>
          <w:lang w:eastAsia="en-IN"/>
        </w:rPr>
        <w:br/>
        <w:t>\end{matrix}</w:t>
      </w:r>
      <w:r w:rsidRPr="007A4219">
        <w:rPr>
          <w:rFonts w:ascii="Times New Roman" w:eastAsia="Times New Roman" w:hAnsi="Times New Roman" w:cs="Times New Roman"/>
          <w:sz w:val="20"/>
          <w:szCs w:val="20"/>
          <w:lang w:eastAsia="en-IN"/>
        </w:rPr>
        <w:br/>
        <w:t>\right]</w:t>
      </w:r>
      <w:r w:rsidRPr="007A4219">
        <w:rPr>
          <w:rFonts w:ascii="Times New Roman" w:eastAsia="Times New Roman" w:hAnsi="Times New Roman" w:cs="Times New Roman"/>
          <w:sz w:val="20"/>
          <w:szCs w:val="20"/>
          <w:lang w:eastAsia="en-IN"/>
        </w:rPr>
        <w:br/>
        <w:t>\quad \text{and let} \quad</w:t>
      </w:r>
      <w:r w:rsidRPr="007A4219">
        <w:rPr>
          <w:rFonts w:ascii="Times New Roman" w:eastAsia="Times New Roman" w:hAnsi="Times New Roman" w:cs="Times New Roman"/>
          <w:sz w:val="20"/>
          <w:szCs w:val="20"/>
          <w:lang w:eastAsia="en-IN"/>
        </w:rPr>
        <w:br/>
        <w:t>b_j =</w:t>
      </w:r>
      <w:r w:rsidRPr="007A4219">
        <w:rPr>
          <w:rFonts w:ascii="Times New Roman" w:eastAsia="Times New Roman" w:hAnsi="Times New Roman" w:cs="Times New Roman"/>
          <w:sz w:val="20"/>
          <w:szCs w:val="20"/>
          <w:lang w:eastAsia="en-IN"/>
        </w:rPr>
        <w:br/>
        <w:t>\left[</w:t>
      </w:r>
      <w:r w:rsidRPr="007A4219">
        <w:rPr>
          <w:rFonts w:ascii="Times New Roman" w:eastAsia="Times New Roman" w:hAnsi="Times New Roman" w:cs="Times New Roman"/>
          <w:sz w:val="20"/>
          <w:szCs w:val="20"/>
          <w:lang w:eastAsia="en-IN"/>
        </w:rPr>
        <w:br/>
        <w:t>\begin{matrix}</w:t>
      </w:r>
      <w:r w:rsidRPr="007A4219">
        <w:rPr>
          <w:rFonts w:ascii="Times New Roman" w:eastAsia="Times New Roman" w:hAnsi="Times New Roman" w:cs="Times New Roman"/>
          <w:sz w:val="20"/>
          <w:szCs w:val="20"/>
          <w:lang w:eastAsia="en-IN"/>
        </w:rPr>
        <w:br/>
        <w:t>a_{j1} \\</w:t>
      </w:r>
      <w:r w:rsidRPr="007A4219">
        <w:rPr>
          <w:rFonts w:ascii="Times New Roman" w:eastAsia="Times New Roman" w:hAnsi="Times New Roman" w:cs="Times New Roman"/>
          <w:sz w:val="20"/>
          <w:szCs w:val="20"/>
          <w:lang w:eastAsia="en-IN"/>
        </w:rPr>
        <w:br/>
        <w:t>a_{j2} \\</w:t>
      </w:r>
      <w:r w:rsidRPr="007A4219">
        <w:rPr>
          <w:rFonts w:ascii="Times New Roman" w:eastAsia="Times New Roman" w:hAnsi="Times New Roman" w:cs="Times New Roman"/>
          <w:sz w:val="20"/>
          <w:szCs w:val="20"/>
          <w:lang w:eastAsia="en-IN"/>
        </w:rPr>
        <w:br/>
        <w:t>1</w:t>
      </w:r>
      <w:r w:rsidRPr="007A4219">
        <w:rPr>
          <w:rFonts w:ascii="Times New Roman" w:eastAsia="Times New Roman" w:hAnsi="Times New Roman" w:cs="Times New Roman"/>
          <w:sz w:val="20"/>
          <w:szCs w:val="20"/>
          <w:lang w:eastAsia="en-IN"/>
        </w:rPr>
        <w:br/>
        <w:t>\end{matrix}</w:t>
      </w:r>
      <w:r w:rsidRPr="007A4219">
        <w:rPr>
          <w:rFonts w:ascii="Times New Roman" w:eastAsia="Times New Roman" w:hAnsi="Times New Roman" w:cs="Times New Roman"/>
          <w:sz w:val="20"/>
          <w:szCs w:val="20"/>
          <w:lang w:eastAsia="en-IN"/>
        </w:rPr>
        <w:br/>
        <w:t>\right].</w:t>
      </w:r>
      <w:r w:rsidRPr="007A4219">
        <w:rPr>
          <w:rFonts w:ascii="Times New Roman" w:eastAsia="Times New Roman" w:hAnsi="Times New Roman" w:cs="Times New Roman"/>
          <w:sz w:val="20"/>
          <w:szCs w:val="20"/>
          <w:lang w:eastAsia="en-IN"/>
        </w:rPr>
        <w:br/>
        <w:t>\] The minimization problem then becomes \[</w:t>
      </w:r>
      <w:r w:rsidRPr="007A4219">
        <w:rPr>
          <w:rFonts w:ascii="Times New Roman" w:eastAsia="Times New Roman" w:hAnsi="Times New Roman" w:cs="Times New Roman"/>
          <w:sz w:val="20"/>
          <w:szCs w:val="20"/>
          <w:lang w:eastAsia="en-IN"/>
        </w:rPr>
        <w:br/>
        <w:t>\min_{y \in \mathbb{R}^3} \sum_{j=1}^m \left\{ a_j^T a_j – b_j^T y \right\},</w:t>
      </w:r>
      <w:r w:rsidRPr="007A4219">
        <w:rPr>
          <w:rFonts w:ascii="Times New Roman" w:eastAsia="Times New Roman" w:hAnsi="Times New Roman" w:cs="Times New Roman"/>
          <w:sz w:val="20"/>
          <w:szCs w:val="20"/>
          <w:lang w:eastAsia="en-IN"/>
        </w:rPr>
        <w:br/>
        <w:t>\] which can be written as a linear least square (LLS) expression \[</w:t>
      </w:r>
      <w:r w:rsidRPr="007A4219">
        <w:rPr>
          <w:rFonts w:ascii="Times New Roman" w:eastAsia="Times New Roman" w:hAnsi="Times New Roman" w:cs="Times New Roman"/>
          <w:sz w:val="20"/>
          <w:szCs w:val="20"/>
          <w:lang w:eastAsia="en-IN"/>
        </w:rPr>
        <w:br/>
        <w:t>\min_y ||By – d||_2^2,</w:t>
      </w:r>
      <w:r w:rsidRPr="007A4219">
        <w:rPr>
          <w:rFonts w:ascii="Times New Roman" w:eastAsia="Times New Roman" w:hAnsi="Times New Roman" w:cs="Times New Roman"/>
          <w:sz w:val="20"/>
          <w:szCs w:val="20"/>
          <w:lang w:eastAsia="en-IN"/>
        </w:rPr>
        <w:br/>
        <w:t>\] where \(B\) is a \(3\times m\) matrix with the \(b_j\)-vectors as columns and \(d=||a_j||_2^2\). This expression is then easily solved using the standard least squares machinery.</w:t>
      </w:r>
    </w:p>
    <w:p w14:paraId="644B146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##Fast linear least squares problem as described in Coope (1993)</w:t>
      </w:r>
    </w:p>
    <w:p w14:paraId="2F5A0AB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fitCircle_lls &lt;- function(freehandCircle) {</w:t>
      </w:r>
    </w:p>
    <w:p w14:paraId="2C5A8FF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as.matrix(where(freehandCircle &gt; 0))</w:t>
      </w:r>
    </w:p>
    <w:p w14:paraId="2950A2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b &lt;- cbind(a,1)</w:t>
      </w:r>
    </w:p>
    <w:p w14:paraId="1569CCA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B &lt;- b</w:t>
      </w:r>
    </w:p>
    <w:p w14:paraId="16DDAA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d &lt;- a[,1]^2 + a[,2]^2</w:t>
      </w:r>
    </w:p>
    <w:p w14:paraId="50EDEC1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y &lt;- solve(t(B) %*% B) %*% t(B) %*% d</w:t>
      </w:r>
    </w:p>
    <w:p w14:paraId="5286E6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x &lt;- 1/2*y[1:2]</w:t>
      </w:r>
    </w:p>
    <w:p w14:paraId="1C4A71C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 &lt;- as.numeric(sqrt(y[3] + t(x) %*% x))</w:t>
      </w:r>
    </w:p>
    <w:p w14:paraId="6EFB971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return(c(x=x[1], y=x[2], radius=r))</w:t>
      </w:r>
    </w:p>
    <w:p w14:paraId="44E119B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0AA5383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A2D3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 using linear least squares procedure of Coole (1993)</w:t>
      </w:r>
    </w:p>
    <w:p w14:paraId="27552FE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fit_lls &lt;- fitCircle_lls(freehandCircleThinBorder)</w:t>
      </w:r>
    </w:p>
    <w:p w14:paraId="0A1CAA0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3D65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##Compare TLS and LLS fit</w:t>
      </w:r>
    </w:p>
    <w:p w14:paraId="763199F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rbind(lls=fit_lls,tls=fit_tls)</w:t>
      </w:r>
    </w:p>
    <w:p w14:paraId="67EDAA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        y   radius</w:t>
      </w:r>
    </w:p>
    <w:p w14:paraId="23BE21F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lls 894.3666 707.3901 518.4295</w:t>
      </w:r>
    </w:p>
    <w:p w14:paraId="5029A9A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lastRenderedPageBreak/>
        <w:t>## tls 894.3885 707.3191 518.4119</w:t>
      </w:r>
    </w:p>
    <w:p w14:paraId="695DD929"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In other words: the results are nearly identical.</w:t>
      </w:r>
    </w:p>
    <w:p w14:paraId="5060D8E7"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Literature</w:t>
      </w:r>
    </w:p>
    <w:p w14:paraId="2E6DFC0C"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Coope, I.D. 1993. “Circle Fitting by Linear and Nonlinear Least Squares.” </w:t>
      </w:r>
      <w:r w:rsidRPr="007A4219">
        <w:rPr>
          <w:rFonts w:ascii="Times New Roman" w:eastAsia="Times New Roman" w:hAnsi="Times New Roman" w:cs="Times New Roman"/>
          <w:i/>
          <w:iCs/>
          <w:sz w:val="24"/>
          <w:szCs w:val="24"/>
          <w:lang w:eastAsia="en-IN"/>
        </w:rPr>
        <w:t>Journal of Optimization Theory and Applications</w:t>
      </w:r>
      <w:r w:rsidRPr="007A4219">
        <w:rPr>
          <w:rFonts w:ascii="Times New Roman" w:eastAsia="Times New Roman" w:hAnsi="Times New Roman" w:cs="Times New Roman"/>
          <w:sz w:val="20"/>
          <w:szCs w:val="20"/>
          <w:lang w:eastAsia="en-IN"/>
        </w:rPr>
        <w:t xml:space="preserve"> 76 (2): 381–88. doi:</w:t>
      </w:r>
      <w:hyperlink r:id="rId20" w:tgtFrame="_blank" w:history="1">
        <w:r w:rsidRPr="007A4219">
          <w:rPr>
            <w:rFonts w:ascii="Times New Roman" w:eastAsia="Times New Roman" w:hAnsi="Times New Roman" w:cs="Times New Roman"/>
            <w:color w:val="0000FF"/>
            <w:sz w:val="20"/>
            <w:szCs w:val="20"/>
            <w:u w:val="single"/>
            <w:lang w:eastAsia="en-IN"/>
          </w:rPr>
          <w:t>10.1007/BF00939613.</w:t>
        </w:r>
      </w:hyperlink>
    </w:p>
    <w:p w14:paraId="4C6B21F0"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Hartley, R., and A. Zisserman. 2004. </w:t>
      </w:r>
      <w:r w:rsidRPr="007A4219">
        <w:rPr>
          <w:rFonts w:ascii="Times New Roman" w:eastAsia="Times New Roman" w:hAnsi="Times New Roman" w:cs="Times New Roman"/>
          <w:i/>
          <w:iCs/>
          <w:sz w:val="24"/>
          <w:szCs w:val="24"/>
          <w:lang w:eastAsia="en-IN"/>
        </w:rPr>
        <w:t>Multiple View Geometry in Computer Vision</w:t>
      </w:r>
      <w:r w:rsidRPr="007A4219">
        <w:rPr>
          <w:rFonts w:ascii="Times New Roman" w:eastAsia="Times New Roman" w:hAnsi="Times New Roman" w:cs="Times New Roman"/>
          <w:sz w:val="20"/>
          <w:szCs w:val="20"/>
          <w:lang w:eastAsia="en-IN"/>
        </w:rPr>
        <w:t xml:space="preserve">. 2nd ed. Cambridge University Press. </w:t>
      </w:r>
      <w:hyperlink r:id="rId21" w:tgtFrame="_blank" w:history="1">
        <w:r w:rsidRPr="007A4219">
          <w:rPr>
            <w:rFonts w:ascii="Times New Roman" w:eastAsia="Times New Roman" w:hAnsi="Times New Roman" w:cs="Times New Roman"/>
            <w:color w:val="0000FF"/>
            <w:sz w:val="20"/>
            <w:szCs w:val="20"/>
            <w:u w:val="single"/>
            <w:lang w:eastAsia="en-IN"/>
          </w:rPr>
          <w:t>http://www.robots.ox.ac.uk/~vgg/hzbook/</w:t>
        </w:r>
      </w:hyperlink>
      <w:r w:rsidRPr="007A4219">
        <w:rPr>
          <w:rFonts w:ascii="Times New Roman" w:eastAsia="Times New Roman" w:hAnsi="Times New Roman" w:cs="Times New Roman"/>
          <w:sz w:val="20"/>
          <w:szCs w:val="20"/>
          <w:lang w:eastAsia="en-IN"/>
        </w:rPr>
        <w:t>.</w:t>
      </w:r>
    </w:p>
    <w:p w14:paraId="4501DC43" w14:textId="77777777" w:rsidR="007A4219" w:rsidRPr="007A4219" w:rsidRDefault="00A5589E" w:rsidP="007A421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4108FEF">
          <v:rect id="_x0000_i1025" style="width:0;height:1.5pt" o:hralign="center" o:hrstd="t" o:hr="t" fillcolor="#a0a0a0" stroked="f"/>
        </w:pict>
      </w:r>
    </w:p>
    <w:p w14:paraId="736BDBA4" w14:textId="77777777" w:rsidR="007A4219" w:rsidRPr="007A4219" w:rsidRDefault="007A4219" w:rsidP="007A42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Alternatively, see slide 18 and onward in https://ags.cs.uni-kl.de/fileadmin/inf_ags/3dcv-ws11-12/3DCV_WS11-12_lec04.pdf</w:t>
      </w:r>
      <w:r w:rsidRPr="007A4219">
        <w:rPr>
          <w:rFonts w:ascii="Times New Roman" w:eastAsia="Times New Roman" w:hAnsi="Times New Roman" w:cs="Times New Roman"/>
          <w:noProof/>
          <w:color w:val="0000FF"/>
          <w:sz w:val="20"/>
          <w:szCs w:val="20"/>
          <w:lang w:eastAsia="en-IN"/>
        </w:rPr>
        <w:drawing>
          <wp:inline distT="0" distB="0" distL="0" distR="0" wp14:anchorId="4505C187" wp14:editId="08DE28AB">
            <wp:extent cx="685800" cy="685800"/>
            <wp:effectExtent l="0" t="0" r="0" b="0"/>
            <wp:docPr id="26" name="Picture 26"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152EC75"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6576"/>
    <w:multiLevelType w:val="multilevel"/>
    <w:tmpl w:val="734A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040C7"/>
    <w:multiLevelType w:val="multilevel"/>
    <w:tmpl w:val="AE10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19"/>
    <w:rsid w:val="00703945"/>
    <w:rsid w:val="007A4219"/>
    <w:rsid w:val="00A5589E"/>
    <w:rsid w:val="00B4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1F82"/>
  <w15:chartTrackingRefBased/>
  <w15:docId w15:val="{A8122688-D04B-4CE6-9984-8810A34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9396">
      <w:bodyDiv w:val="1"/>
      <w:marLeft w:val="0"/>
      <w:marRight w:val="0"/>
      <w:marTop w:val="0"/>
      <w:marBottom w:val="0"/>
      <w:divBdr>
        <w:top w:val="none" w:sz="0" w:space="0" w:color="auto"/>
        <w:left w:val="none" w:sz="0" w:space="0" w:color="auto"/>
        <w:bottom w:val="none" w:sz="0" w:space="0" w:color="auto"/>
        <w:right w:val="none" w:sz="0" w:space="0" w:color="auto"/>
      </w:divBdr>
      <w:divsChild>
        <w:div w:id="1126433076">
          <w:marLeft w:val="0"/>
          <w:marRight w:val="0"/>
          <w:marTop w:val="0"/>
          <w:marBottom w:val="0"/>
          <w:divBdr>
            <w:top w:val="none" w:sz="0" w:space="0" w:color="auto"/>
            <w:left w:val="none" w:sz="0" w:space="0" w:color="auto"/>
            <w:bottom w:val="none" w:sz="0" w:space="0" w:color="auto"/>
            <w:right w:val="none" w:sz="0" w:space="0" w:color="auto"/>
          </w:divBdr>
        </w:div>
        <w:div w:id="790980318">
          <w:marLeft w:val="0"/>
          <w:marRight w:val="0"/>
          <w:marTop w:val="0"/>
          <w:marBottom w:val="0"/>
          <w:divBdr>
            <w:top w:val="none" w:sz="0" w:space="0" w:color="auto"/>
            <w:left w:val="none" w:sz="0" w:space="0" w:color="auto"/>
            <w:bottom w:val="none" w:sz="0" w:space="0" w:color="auto"/>
            <w:right w:val="none" w:sz="0" w:space="0" w:color="auto"/>
          </w:divBdr>
        </w:div>
        <w:div w:id="2107849294">
          <w:marLeft w:val="0"/>
          <w:marRight w:val="0"/>
          <w:marTop w:val="0"/>
          <w:marBottom w:val="0"/>
          <w:divBdr>
            <w:top w:val="none" w:sz="0" w:space="0" w:color="auto"/>
            <w:left w:val="none" w:sz="0" w:space="0" w:color="auto"/>
            <w:bottom w:val="none" w:sz="0" w:space="0" w:color="auto"/>
            <w:right w:val="none" w:sz="0" w:space="0" w:color="auto"/>
          </w:divBdr>
        </w:div>
        <w:div w:id="1456371241">
          <w:marLeft w:val="0"/>
          <w:marRight w:val="0"/>
          <w:marTop w:val="0"/>
          <w:marBottom w:val="0"/>
          <w:divBdr>
            <w:top w:val="none" w:sz="0" w:space="0" w:color="auto"/>
            <w:left w:val="none" w:sz="0" w:space="0" w:color="auto"/>
            <w:bottom w:val="none" w:sz="0" w:space="0" w:color="auto"/>
            <w:right w:val="none" w:sz="0" w:space="0" w:color="auto"/>
          </w:divBdr>
        </w:div>
        <w:div w:id="897012316">
          <w:marLeft w:val="0"/>
          <w:marRight w:val="0"/>
          <w:marTop w:val="0"/>
          <w:marBottom w:val="0"/>
          <w:divBdr>
            <w:top w:val="none" w:sz="0" w:space="0" w:color="auto"/>
            <w:left w:val="none" w:sz="0" w:space="0" w:color="auto"/>
            <w:bottom w:val="none" w:sz="0" w:space="0" w:color="auto"/>
            <w:right w:val="none" w:sz="0" w:space="0" w:color="auto"/>
          </w:divBdr>
        </w:div>
        <w:div w:id="880753533">
          <w:marLeft w:val="0"/>
          <w:marRight w:val="0"/>
          <w:marTop w:val="0"/>
          <w:marBottom w:val="0"/>
          <w:divBdr>
            <w:top w:val="none" w:sz="0" w:space="0" w:color="auto"/>
            <w:left w:val="none" w:sz="0" w:space="0" w:color="auto"/>
            <w:bottom w:val="none" w:sz="0" w:space="0" w:color="auto"/>
            <w:right w:val="none" w:sz="0" w:space="0" w:color="auto"/>
          </w:divBdr>
        </w:div>
        <w:div w:id="1261841233">
          <w:marLeft w:val="0"/>
          <w:marRight w:val="0"/>
          <w:marTop w:val="0"/>
          <w:marBottom w:val="0"/>
          <w:divBdr>
            <w:top w:val="none" w:sz="0" w:space="0" w:color="auto"/>
            <w:left w:val="none" w:sz="0" w:space="0" w:color="auto"/>
            <w:bottom w:val="none" w:sz="0" w:space="0" w:color="auto"/>
            <w:right w:val="none" w:sz="0" w:space="0" w:color="auto"/>
          </w:divBdr>
        </w:div>
        <w:div w:id="1233009727">
          <w:marLeft w:val="0"/>
          <w:marRight w:val="0"/>
          <w:marTop w:val="0"/>
          <w:marBottom w:val="0"/>
          <w:divBdr>
            <w:top w:val="none" w:sz="0" w:space="0" w:color="auto"/>
            <w:left w:val="none" w:sz="0" w:space="0" w:color="auto"/>
            <w:bottom w:val="none" w:sz="0" w:space="0" w:color="auto"/>
            <w:right w:val="none" w:sz="0" w:space="0" w:color="auto"/>
          </w:divBdr>
        </w:div>
        <w:div w:id="1508405078">
          <w:marLeft w:val="0"/>
          <w:marRight w:val="0"/>
          <w:marTop w:val="0"/>
          <w:marBottom w:val="0"/>
          <w:divBdr>
            <w:top w:val="none" w:sz="0" w:space="0" w:color="auto"/>
            <w:left w:val="none" w:sz="0" w:space="0" w:color="auto"/>
            <w:bottom w:val="none" w:sz="0" w:space="0" w:color="auto"/>
            <w:right w:val="none" w:sz="0" w:space="0" w:color="auto"/>
          </w:divBdr>
        </w:div>
        <w:div w:id="1802453962">
          <w:marLeft w:val="0"/>
          <w:marRight w:val="0"/>
          <w:marTop w:val="0"/>
          <w:marBottom w:val="0"/>
          <w:divBdr>
            <w:top w:val="none" w:sz="0" w:space="0" w:color="auto"/>
            <w:left w:val="none" w:sz="0" w:space="0" w:color="auto"/>
            <w:bottom w:val="none" w:sz="0" w:space="0" w:color="auto"/>
            <w:right w:val="none" w:sz="0" w:space="0" w:color="auto"/>
          </w:divBdr>
        </w:div>
        <w:div w:id="835999285">
          <w:marLeft w:val="0"/>
          <w:marRight w:val="0"/>
          <w:marTop w:val="0"/>
          <w:marBottom w:val="0"/>
          <w:divBdr>
            <w:top w:val="none" w:sz="0" w:space="0" w:color="auto"/>
            <w:left w:val="none" w:sz="0" w:space="0" w:color="auto"/>
            <w:bottom w:val="none" w:sz="0" w:space="0" w:color="auto"/>
            <w:right w:val="none" w:sz="0" w:space="0" w:color="auto"/>
          </w:divBdr>
        </w:div>
        <w:div w:id="1365867018">
          <w:marLeft w:val="0"/>
          <w:marRight w:val="0"/>
          <w:marTop w:val="0"/>
          <w:marBottom w:val="0"/>
          <w:divBdr>
            <w:top w:val="none" w:sz="0" w:space="0" w:color="auto"/>
            <w:left w:val="none" w:sz="0" w:space="0" w:color="auto"/>
            <w:bottom w:val="none" w:sz="0" w:space="0" w:color="auto"/>
            <w:right w:val="none" w:sz="0" w:space="0" w:color="auto"/>
          </w:divBdr>
          <w:divsChild>
            <w:div w:id="1610310825">
              <w:marLeft w:val="0"/>
              <w:marRight w:val="0"/>
              <w:marTop w:val="0"/>
              <w:marBottom w:val="0"/>
              <w:divBdr>
                <w:top w:val="none" w:sz="0" w:space="0" w:color="auto"/>
                <w:left w:val="none" w:sz="0" w:space="0" w:color="auto"/>
                <w:bottom w:val="none" w:sz="0" w:space="0" w:color="auto"/>
                <w:right w:val="none" w:sz="0" w:space="0" w:color="auto"/>
              </w:divBdr>
            </w:div>
            <w:div w:id="10832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wtherapee.com/" TargetMode="External"/><Relationship Id="rId13" Type="http://schemas.openxmlformats.org/officeDocument/2006/relationships/hyperlink" Target="https://en.wikipedia.org/wiki/Watershed_%28image_processing%29"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robots.ox.ac.uk/~vgg/hzbook/"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otal_least_squares" TargetMode="External"/><Relationship Id="rId20" Type="http://schemas.openxmlformats.org/officeDocument/2006/relationships/hyperlink" Target="https://doi.org/10.1007/BF00939613." TargetMode="External"/><Relationship Id="rId1" Type="http://schemas.openxmlformats.org/officeDocument/2006/relationships/numbering" Target="numbering.xml"/><Relationship Id="rId6" Type="http://schemas.openxmlformats.org/officeDocument/2006/relationships/hyperlink" Target="https://twitter.com/AlexOverwijk"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taff.math.su.se/hoehle/blog/2018/07/31/circle.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imp.org/" TargetMode="External"/><Relationship Id="rId14" Type="http://schemas.openxmlformats.org/officeDocument/2006/relationships/image" Target="media/image5.png"/><Relationship Id="rId22" Type="http://schemas.openxmlformats.org/officeDocument/2006/relationships/hyperlink" Target="http://staff.math.su.se/hoehle/blog/2018/07/31/circle.html#f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2021-12-16T05:26:00Z</dcterms:created>
  <dcterms:modified xsi:type="dcterms:W3CDTF">2022-01-08T07:24:00Z</dcterms:modified>
</cp:coreProperties>
</file>