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44A0"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 xml:space="preserve">One of the main limitations of regression analysis is when one needs to examine changes in data across several categories. This problem can be resolved by using a </w:t>
      </w:r>
      <w:r w:rsidRPr="00B934A1">
        <w:rPr>
          <w:rFonts w:ascii="Times New Roman" w:eastAsia="Times New Roman" w:hAnsi="Times New Roman" w:cs="Times New Roman"/>
          <w:b/>
          <w:bCs/>
          <w:sz w:val="20"/>
          <w:szCs w:val="20"/>
          <w:lang w:eastAsia="en-IN"/>
        </w:rPr>
        <w:t>multilevel model</w:t>
      </w:r>
      <w:r w:rsidRPr="00B934A1">
        <w:rPr>
          <w:rFonts w:ascii="Times New Roman" w:eastAsia="Times New Roman" w:hAnsi="Times New Roman" w:cs="Times New Roman"/>
          <w:sz w:val="20"/>
          <w:szCs w:val="20"/>
          <w:lang w:eastAsia="en-IN"/>
        </w:rPr>
        <w:t>, i.e. one that varies at more than one level and allows for variation between different groups or categories.</w:t>
      </w:r>
    </w:p>
    <w:p w14:paraId="21E46C18"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 xml:space="preserve">This dataset from </w:t>
      </w:r>
      <w:hyperlink r:id="rId5" w:tgtFrame="_blank" w:history="1">
        <w:r w:rsidRPr="00B934A1">
          <w:rPr>
            <w:rFonts w:ascii="Times New Roman" w:eastAsia="Times New Roman" w:hAnsi="Times New Roman" w:cs="Times New Roman"/>
            <w:color w:val="0000FF"/>
            <w:sz w:val="20"/>
            <w:szCs w:val="20"/>
            <w:u w:val="single"/>
            <w:lang w:eastAsia="en-IN"/>
          </w:rPr>
          <w:t>data.ok.gov</w:t>
        </w:r>
      </w:hyperlink>
      <w:r w:rsidRPr="00B934A1">
        <w:rPr>
          <w:rFonts w:ascii="Times New Roman" w:eastAsia="Times New Roman" w:hAnsi="Times New Roman" w:cs="Times New Roman"/>
          <w:sz w:val="20"/>
          <w:szCs w:val="20"/>
          <w:lang w:eastAsia="en-IN"/>
        </w:rPr>
        <w:t xml:space="preserve"> contains information on purchases made by state and higher educational institutions in the State of Oklahoma from various vendors.</w:t>
      </w:r>
    </w:p>
    <w:p w14:paraId="53139083" w14:textId="77777777" w:rsidR="00B934A1" w:rsidRPr="00B934A1" w:rsidRDefault="00B934A1" w:rsidP="00B934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34A1">
        <w:rPr>
          <w:rFonts w:ascii="Times New Roman" w:eastAsia="Times New Roman" w:hAnsi="Times New Roman" w:cs="Times New Roman"/>
          <w:b/>
          <w:bCs/>
          <w:sz w:val="36"/>
          <w:szCs w:val="36"/>
          <w:lang w:eastAsia="en-IN"/>
        </w:rPr>
        <w:t>Multilevel Model: Vendor Data</w:t>
      </w:r>
    </w:p>
    <w:p w14:paraId="309BC97B"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Consider the following business problem. Suppose that new vendors wish to enter the market and sell to these institutions. How can we estimate potential sales to these institutions by these new vendors? Let us see how using a multilevel model can help us accomplish this.</w:t>
      </w:r>
    </w:p>
    <w:p w14:paraId="638D4FFE"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Firstly, the relevant libraries and dataset are imported.</w:t>
      </w:r>
    </w:p>
    <w:p w14:paraId="3F42BB16"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Import Libraries</w:t>
      </w:r>
    </w:p>
    <w:p w14:paraId="7E0FFF79"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library(lme4)</w:t>
      </w:r>
    </w:p>
    <w:p w14:paraId="46C8C5E9"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library(ggplot2)</w:t>
      </w:r>
    </w:p>
    <w:p w14:paraId="1F5D465A"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library(reshape2)</w:t>
      </w:r>
    </w:p>
    <w:p w14:paraId="5860A1D7"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library(dplyr)</w:t>
      </w:r>
    </w:p>
    <w:p w14:paraId="0E2DA953"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library(data.table)</w:t>
      </w:r>
    </w:p>
    <w:p w14:paraId="08C57E11"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820C66"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Load data and convert to numeric</w:t>
      </w:r>
    </w:p>
    <w:p w14:paraId="67225DB3"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setwd("yourdirectory")</w:t>
      </w:r>
    </w:p>
    <w:p w14:paraId="2C718228"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mydata&lt;-read.csv("file.csv")</w:t>
      </w:r>
    </w:p>
    <w:p w14:paraId="199B021D"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attach(mydata)</w:t>
      </w:r>
    </w:p>
    <w:p w14:paraId="6AACD43F"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From this dataset, we are importing General Purchases across different agencies (as identified by their Agency Number), along with the Amount data (it is being assumed that all the positive values represent the purchases from these vendors).</w:t>
      </w:r>
    </w:p>
    <w:p w14:paraId="03575A32"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478CA332" wp14:editId="795D9CA3">
                <wp:extent cx="3665220" cy="4320540"/>
                <wp:effectExtent l="0" t="0" r="0" b="0"/>
                <wp:docPr id="6" name="AutoShap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65220" cy="432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05392" id="AutoShape 4" o:spid="_x0000_s1026" href="https://i1.wp.com/www.michaeljgrogan.com/wp-content/uploads/2019/02/Screenshot-from-2019-02-10-19-39-45-1.png?ssl=1" target="&quot;_blank&quot;" style="width:288.6pt;height:34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" o:button="t" filled="f" stroked="f">
                <v:fill o:detectmouseclick="t"/>
                <o:lock v:ext="edit" aspectratio="t"/>
                <w10:anchorlock/>
              </v:rect>
            </w:pict>
          </mc:Fallback>
        </mc:AlternateContent>
      </w:r>
    </w:p>
    <w:p w14:paraId="492BD374"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 xml:space="preserve">The </w:t>
      </w:r>
      <w:r w:rsidRPr="00B934A1">
        <w:rPr>
          <w:rFonts w:ascii="Times New Roman" w:eastAsia="Times New Roman" w:hAnsi="Times New Roman" w:cs="Times New Roman"/>
          <w:b/>
          <w:bCs/>
          <w:sz w:val="20"/>
          <w:szCs w:val="20"/>
          <w:lang w:eastAsia="en-IN"/>
        </w:rPr>
        <w:t>Vendor</w:t>
      </w:r>
      <w:r w:rsidRPr="00B934A1">
        <w:rPr>
          <w:rFonts w:ascii="Times New Roman" w:eastAsia="Times New Roman" w:hAnsi="Times New Roman" w:cs="Times New Roman"/>
          <w:sz w:val="20"/>
          <w:szCs w:val="20"/>
          <w:lang w:eastAsia="en-IN"/>
        </w:rPr>
        <w:t xml:space="preserve"> variable is converted into numeric format and the data frame is formulated once again:</w:t>
      </w:r>
    </w:p>
    <w:p w14:paraId="315BF830"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Vendor&lt;-as.numeric(Vendor)</w:t>
      </w:r>
    </w:p>
    <w:p w14:paraId="304D0442"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mydata&lt;-data.frame(mydata,Vendor)</w:t>
      </w:r>
    </w:p>
    <w:p w14:paraId="15A92202"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attach(mydata)</w:t>
      </w:r>
    </w:p>
    <w:p w14:paraId="148A6BE3"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 xml:space="preserve">The multilevel model is formulated, and the conditional modes of the random effects are extracted using </w:t>
      </w:r>
      <w:r w:rsidRPr="00B934A1">
        <w:rPr>
          <w:rFonts w:ascii="Times New Roman" w:eastAsia="Times New Roman" w:hAnsi="Times New Roman" w:cs="Times New Roman"/>
          <w:i/>
          <w:iCs/>
          <w:sz w:val="20"/>
          <w:szCs w:val="20"/>
          <w:lang w:eastAsia="en-IN"/>
        </w:rPr>
        <w:t>ranef</w:t>
      </w:r>
      <w:r w:rsidRPr="00B934A1">
        <w:rPr>
          <w:rFonts w:ascii="Times New Roman" w:eastAsia="Times New Roman" w:hAnsi="Times New Roman" w:cs="Times New Roman"/>
          <w:sz w:val="20"/>
          <w:szCs w:val="20"/>
          <w:lang w:eastAsia="en-IN"/>
        </w:rPr>
        <w:t>.</w:t>
      </w:r>
    </w:p>
    <w:p w14:paraId="1D59B00B"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mlevel &lt;- lmer(Amount ~ 1 + (1|Vendor.1),mydata)</w:t>
      </w:r>
    </w:p>
    <w:p w14:paraId="14C361E7"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ranef(mlevel)</w:t>
      </w:r>
    </w:p>
    <w:p w14:paraId="268F8E78"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Here are the regression results:</w:t>
      </w:r>
    </w:p>
    <w:p w14:paraId="6C596A3B"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mlevel</w:t>
      </w:r>
    </w:p>
    <w:p w14:paraId="3D4D5511"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Linear mixed model fit by REML ['lmerMod']</w:t>
      </w:r>
    </w:p>
    <w:p w14:paraId="5AC53BED"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Formula: Amount ~ 1 + (1 | Vendor.1)</w:t>
      </w:r>
    </w:p>
    <w:p w14:paraId="5B98C944"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 xml:space="preserve">   Data: mydata</w:t>
      </w:r>
    </w:p>
    <w:p w14:paraId="0F6E0B33"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REML criterion at convergence: 4967261</w:t>
      </w:r>
    </w:p>
    <w:p w14:paraId="0BB060AC"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Random effects:</w:t>
      </w:r>
    </w:p>
    <w:p w14:paraId="0879625B"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 xml:space="preserve"> Groups   Name        Std.Dev.</w:t>
      </w:r>
    </w:p>
    <w:p w14:paraId="33BEF58E"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 xml:space="preserve"> Vendor.1 (Intercept) 4616    </w:t>
      </w:r>
    </w:p>
    <w:p w14:paraId="3FDF20C7"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 xml:space="preserve"> Residual             5910    </w:t>
      </w:r>
    </w:p>
    <w:p w14:paraId="6DF9441D"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Number of obs: 244051, groups:  Vendor.1, 39789</w:t>
      </w:r>
    </w:p>
    <w:p w14:paraId="0EB6F3DD"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Fixed Effects:</w:t>
      </w:r>
    </w:p>
    <w:p w14:paraId="1BB62B58"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934A1">
        <w:rPr>
          <w:rFonts w:ascii="Courier New" w:eastAsia="Times New Roman" w:hAnsi="Courier New" w:cs="Courier New"/>
          <w:i/>
          <w:iCs/>
          <w:sz w:val="20"/>
          <w:szCs w:val="20"/>
          <w:lang w:eastAsia="en-IN"/>
        </w:rPr>
        <w:t xml:space="preserve">(Intercept)  </w:t>
      </w:r>
    </w:p>
    <w:p w14:paraId="36A9A271"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i/>
          <w:iCs/>
          <w:sz w:val="20"/>
          <w:szCs w:val="20"/>
          <w:lang w:eastAsia="en-IN"/>
        </w:rPr>
        <w:t xml:space="preserve">      574.2</w:t>
      </w:r>
      <w:r w:rsidRPr="00B934A1">
        <w:rPr>
          <w:rFonts w:ascii="Courier New" w:eastAsia="Times New Roman" w:hAnsi="Courier New" w:cs="Courier New"/>
          <w:sz w:val="20"/>
          <w:szCs w:val="20"/>
          <w:lang w:eastAsia="en-IN"/>
        </w:rPr>
        <w:t xml:space="preserve">  </w:t>
      </w:r>
    </w:p>
    <w:p w14:paraId="24C989DE"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lastRenderedPageBreak/>
        <w:t xml:space="preserve">For the purchase data, the </w:t>
      </w:r>
      <w:r w:rsidRPr="00B934A1">
        <w:rPr>
          <w:rFonts w:ascii="Times New Roman" w:eastAsia="Times New Roman" w:hAnsi="Times New Roman" w:cs="Times New Roman"/>
          <w:b/>
          <w:bCs/>
          <w:sz w:val="20"/>
          <w:szCs w:val="20"/>
          <w:lang w:eastAsia="en-IN"/>
        </w:rPr>
        <w:t>fixed</w:t>
      </w:r>
      <w:r w:rsidRPr="00B934A1">
        <w:rPr>
          <w:rFonts w:ascii="Times New Roman" w:eastAsia="Times New Roman" w:hAnsi="Times New Roman" w:cs="Times New Roman"/>
          <w:sz w:val="20"/>
          <w:szCs w:val="20"/>
          <w:lang w:eastAsia="en-IN"/>
        </w:rPr>
        <w:t xml:space="preserve"> and </w:t>
      </w:r>
      <w:r w:rsidRPr="00B934A1">
        <w:rPr>
          <w:rFonts w:ascii="Times New Roman" w:eastAsia="Times New Roman" w:hAnsi="Times New Roman" w:cs="Times New Roman"/>
          <w:b/>
          <w:bCs/>
          <w:sz w:val="20"/>
          <w:szCs w:val="20"/>
          <w:lang w:eastAsia="en-IN"/>
        </w:rPr>
        <w:t>random</w:t>
      </w:r>
      <w:r w:rsidRPr="00B934A1">
        <w:rPr>
          <w:rFonts w:ascii="Times New Roman" w:eastAsia="Times New Roman" w:hAnsi="Times New Roman" w:cs="Times New Roman"/>
          <w:sz w:val="20"/>
          <w:szCs w:val="20"/>
          <w:lang w:eastAsia="en-IN"/>
        </w:rPr>
        <w:t xml:space="preserve"> effects are added together, and a plot of purchases for the last 20 observations are formulated.</w:t>
      </w:r>
    </w:p>
    <w:p w14:paraId="62BAC1B1"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Average sales (amount) by vendor</w:t>
      </w:r>
    </w:p>
    <w:p w14:paraId="31A59E69"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purchases &lt;- fixef(mlevel) + ranef(mlevel)$Vendor.1</w:t>
      </w:r>
    </w:p>
    <w:p w14:paraId="39BAE654"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purchases$Vendor.1&lt;-rownames(purchases)</w:t>
      </w:r>
    </w:p>
    <w:p w14:paraId="52230998"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names(purchases)[1]&lt;-"Intercept"</w:t>
      </w:r>
    </w:p>
    <w:p w14:paraId="2533E755"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purchases &lt;- purchases[,c(2,1)]</w:t>
      </w:r>
    </w:p>
    <w:p w14:paraId="533E7CEC"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plot</w:t>
      </w:r>
    </w:p>
    <w:p w14:paraId="1F4B49CB"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ggplot(purchases[39750:39770,],aes(x=Vendor.1,y=Intercept))+geom_point()</w:t>
      </w:r>
    </w:p>
    <w:p w14:paraId="265AC558"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noProof/>
          <w:color w:val="0000FF"/>
          <w:sz w:val="20"/>
          <w:szCs w:val="20"/>
          <w:lang w:eastAsia="en-IN"/>
        </w:rPr>
        <mc:AlternateContent>
          <mc:Choice Requires="wps">
            <w:drawing>
              <wp:inline distT="0" distB="0" distL="0" distR="0" wp14:anchorId="174F1380" wp14:editId="4FABD9C2">
                <wp:extent cx="304800" cy="304800"/>
                <wp:effectExtent l="0" t="0" r="0" b="0"/>
                <wp:docPr id="5" name="AutoShape 5" descr="observation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17F62" id="AutoShape 5" o:spid="_x0000_s1026" alt="observations" href="https://i2.wp.com/www.michaeljgrogan.com/wp-content/uploads/2019/02/purchases-1.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" o:button="t" filled="f" stroked="f">
                <v:fill o:detectmouseclick="t"/>
                <o:lock v:ext="edit" aspectratio="t"/>
                <w10:anchorlock/>
              </v:rect>
            </w:pict>
          </mc:Fallback>
        </mc:AlternateContent>
      </w:r>
    </w:p>
    <w:p w14:paraId="03517739"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Now that the observed data has been generated, 20 simulations will be run to generate predictions for the 20 hypothetical new vendors – i.e. what sales could a new vendor to this market expect?</w:t>
      </w:r>
    </w:p>
    <w:p w14:paraId="6757664C"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The fixed intercept is added to a random number with a standard deviation of 200:</w:t>
      </w:r>
    </w:p>
    <w:p w14:paraId="1EFC7257"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Simulation - 20 new vendors</w:t>
      </w:r>
    </w:p>
    <w:p w14:paraId="55BB4055"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new_purchases &lt;- data.frame(Vendor.1 = as.character(39800:39819),</w:t>
      </w:r>
    </w:p>
    <w:p w14:paraId="0B9FD6B9"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xml:space="preserve">                          Intercept= fixef(mlevel)+rnorm(20,0,200),Status="Simulated")</w:t>
      </w:r>
    </w:p>
    <w:p w14:paraId="0DFD2285"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purchases$Status &lt;- "Observed"</w:t>
      </w:r>
    </w:p>
    <w:p w14:paraId="4321FB58"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purchases2 &lt;- rbind(purchases,new_purchases)</w:t>
      </w:r>
    </w:p>
    <w:p w14:paraId="09B42D33"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Now, the simulated amounts can be plotted against observed amounts to determine potential vendor sales:</w:t>
      </w:r>
    </w:p>
    <w:p w14:paraId="6036A2EA"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Plot simulated vs observed</w:t>
      </w:r>
    </w:p>
    <w:p w14:paraId="2B14DD5A"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ggplot(purchases2[39709:39809,],aes(x=Vendor.1,y=Intercept,color=Status))+</w:t>
      </w:r>
    </w:p>
    <w:p w14:paraId="5A7C8037"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xml:space="preserve">  geom_point()+</w:t>
      </w:r>
    </w:p>
    <w:p w14:paraId="754F927F" w14:textId="77777777" w:rsidR="00B934A1" w:rsidRPr="00B934A1" w:rsidRDefault="00B934A1" w:rsidP="00B9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34A1">
        <w:rPr>
          <w:rFonts w:ascii="Courier New" w:eastAsia="Times New Roman" w:hAnsi="Courier New" w:cs="Courier New"/>
          <w:sz w:val="20"/>
          <w:szCs w:val="20"/>
          <w:lang w:eastAsia="en-IN"/>
        </w:rPr>
        <w:t xml:space="preserve">  geom_hline(aes(yintercept = fixef(mlevel)[1],linewidth=1.5))</w:t>
      </w:r>
    </w:p>
    <w:p w14:paraId="08B40E26"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noProof/>
          <w:color w:val="0000FF"/>
          <w:sz w:val="20"/>
          <w:szCs w:val="20"/>
          <w:lang w:eastAsia="en-IN"/>
        </w:rPr>
        <mc:AlternateContent>
          <mc:Choice Requires="wps">
            <w:drawing>
              <wp:inline distT="0" distB="0" distL="0" distR="0" wp14:anchorId="0ECDD387" wp14:editId="093892AD">
                <wp:extent cx="304800" cy="304800"/>
                <wp:effectExtent l="0" t="0" r="0" b="0"/>
                <wp:docPr id="4" name="AutoShape 6" descr="observed vs simula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62D06" id="AutoShape 6" o:spid="_x0000_s1026" alt="observed vs simulated" href="https://i1.wp.com/www.michaeljgrogan.com/wp-content/uploads/2019/02/observed-vs-simulated-1.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" o:button="t" filled="f" stroked="f">
                <v:fill o:detectmouseclick="t"/>
                <o:lock v:ext="edit" aspectratio="t"/>
                <w10:anchorlock/>
              </v:rect>
            </w:pict>
          </mc:Fallback>
        </mc:AlternateContent>
      </w:r>
    </w:p>
    <w:p w14:paraId="7E8F6C97"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We can see that the simulated sales are more or less in line with that observed from the actual data. As mentioned, the advantage of a multilevel model is the fact that differences across levels are taken into account when running the model, and this helps us avoid the issue of significantly different trends across levels ultimately yielding a “one size fits all” result from a standard linear regression.</w:t>
      </w:r>
    </w:p>
    <w:p w14:paraId="5F45E42D" w14:textId="77777777" w:rsidR="00B934A1" w:rsidRPr="00B934A1" w:rsidRDefault="00B934A1" w:rsidP="00B934A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34A1">
        <w:rPr>
          <w:rFonts w:ascii="Times New Roman" w:eastAsia="Times New Roman" w:hAnsi="Times New Roman" w:cs="Times New Roman"/>
          <w:b/>
          <w:bCs/>
          <w:sz w:val="36"/>
          <w:szCs w:val="36"/>
          <w:lang w:eastAsia="en-IN"/>
        </w:rPr>
        <w:t>Conclusion</w:t>
      </w:r>
    </w:p>
    <w:p w14:paraId="174F6DFD" w14:textId="77777777" w:rsidR="00B934A1" w:rsidRPr="00B934A1" w:rsidRDefault="00B934A1" w:rsidP="00B934A1">
      <w:p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In this example, we have seen:</w:t>
      </w:r>
    </w:p>
    <w:p w14:paraId="4479DBF0" w14:textId="77777777" w:rsidR="00B934A1" w:rsidRPr="00B934A1" w:rsidRDefault="00B934A1" w:rsidP="00B934A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How to implement a multilevel model in R</w:t>
      </w:r>
    </w:p>
    <w:p w14:paraId="11F75D68" w14:textId="77777777" w:rsidR="00B934A1" w:rsidRPr="00B934A1" w:rsidRDefault="00B934A1" w:rsidP="00B934A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The advantages of these models in modelling data with multiple categories</w:t>
      </w:r>
    </w:p>
    <w:p w14:paraId="59C722BD" w14:textId="77777777" w:rsidR="00B934A1" w:rsidRPr="00B934A1" w:rsidRDefault="00B934A1" w:rsidP="00B934A1">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34A1">
        <w:rPr>
          <w:rFonts w:ascii="Times New Roman" w:eastAsia="Times New Roman" w:hAnsi="Times New Roman" w:cs="Times New Roman"/>
          <w:sz w:val="20"/>
          <w:szCs w:val="20"/>
          <w:lang w:eastAsia="en-IN"/>
        </w:rPr>
        <w:t>Running simulations with the model</w:t>
      </w:r>
    </w:p>
    <w:p w14:paraId="2639429B"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DB8"/>
    <w:multiLevelType w:val="multilevel"/>
    <w:tmpl w:val="9764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0D03"/>
    <w:multiLevelType w:val="multilevel"/>
    <w:tmpl w:val="ADD2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62E45"/>
    <w:multiLevelType w:val="multilevel"/>
    <w:tmpl w:val="B6741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A1"/>
    <w:rsid w:val="009B451C"/>
    <w:rsid w:val="00B934A1"/>
    <w:rsid w:val="00EF2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2EAF"/>
  <w15:chartTrackingRefBased/>
  <w15:docId w15:val="{BCDDCB4A-FB42-4703-8ED0-CEFCFF87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4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www.michaeljgrogan.com/wp-content/uploads/2019/02/observed-vs-simulated-1.png?ssl=1" TargetMode="External"/><Relationship Id="rId3" Type="http://schemas.openxmlformats.org/officeDocument/2006/relationships/settings" Target="settings.xml"/><Relationship Id="rId7" Type="http://schemas.openxmlformats.org/officeDocument/2006/relationships/hyperlink" Target="https://i2.wp.com/www.michaeljgrogan.com/wp-content/uploads/2019/02/purchases-1.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1.wp.com/www.michaeljgrogan.com/wp-content/uploads/2019/02/Screenshot-from-2019-02-10-19-39-45-1.png?ssl=1" TargetMode="External"/><Relationship Id="rId5" Type="http://schemas.openxmlformats.org/officeDocument/2006/relationships/hyperlink" Target="https://data.ok.gov/dataset/state-oklahoma-vendor-payments-fiscal-year-201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2021-11-30T07:59:00Z</dcterms:created>
  <dcterms:modified xsi:type="dcterms:W3CDTF">2022-01-24T09:17:00Z</dcterms:modified>
</cp:coreProperties>
</file>