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7CE6"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fldChar w:fldCharType="begin"/>
      </w:r>
      <w:r w:rsidRPr="00A617E0">
        <w:rPr>
          <w:rFonts w:ascii="Times New Roman" w:eastAsia="Times New Roman" w:hAnsi="Times New Roman" w:cs="Times New Roman"/>
          <w:sz w:val="20"/>
          <w:szCs w:val="20"/>
          <w:lang w:eastAsia="en-IN"/>
        </w:rPr>
        <w:instrText xml:space="preserve"> HYPERLINK "https://csbaonline.org/about/people/staff/harrison-schramm" \t "_blank" </w:instrText>
      </w:r>
      <w:r w:rsidRPr="00A617E0">
        <w:rPr>
          <w:rFonts w:ascii="Times New Roman" w:eastAsia="Times New Roman" w:hAnsi="Times New Roman" w:cs="Times New Roman"/>
          <w:sz w:val="20"/>
          <w:szCs w:val="20"/>
          <w:lang w:eastAsia="en-IN"/>
        </w:rPr>
        <w:fldChar w:fldCharType="separate"/>
      </w:r>
      <w:r w:rsidRPr="00A617E0">
        <w:rPr>
          <w:rFonts w:ascii="Times New Roman" w:eastAsia="Times New Roman" w:hAnsi="Times New Roman" w:cs="Times New Roman"/>
          <w:color w:val="0000FF"/>
          <w:sz w:val="20"/>
          <w:szCs w:val="20"/>
          <w:u w:val="single"/>
          <w:lang w:eastAsia="en-IN"/>
        </w:rPr>
        <w:t>Harrison Schramm</w:t>
      </w:r>
      <w:r w:rsidRPr="00A617E0">
        <w:rPr>
          <w:rFonts w:ascii="Times New Roman" w:eastAsia="Times New Roman" w:hAnsi="Times New Roman" w:cs="Times New Roman"/>
          <w:sz w:val="20"/>
          <w:szCs w:val="20"/>
          <w:lang w:eastAsia="en-IN"/>
        </w:rPr>
        <w:fldChar w:fldCharType="end"/>
      </w:r>
      <w:r w:rsidRPr="00A617E0">
        <w:rPr>
          <w:rFonts w:ascii="Times New Roman" w:eastAsia="Times New Roman" w:hAnsi="Times New Roman" w:cs="Times New Roman"/>
          <w:sz w:val="20"/>
          <w:szCs w:val="20"/>
          <w:lang w:eastAsia="en-IN"/>
        </w:rPr>
        <w:t xml:space="preserve"> is a Professional Statistician and Non-Resident Senior Fellow at the </w:t>
      </w:r>
      <w:proofErr w:type="spellStart"/>
      <w:r w:rsidRPr="00A617E0">
        <w:rPr>
          <w:rFonts w:ascii="Times New Roman" w:eastAsia="Times New Roman" w:hAnsi="Times New Roman" w:cs="Times New Roman"/>
          <w:sz w:val="20"/>
          <w:szCs w:val="20"/>
          <w:lang w:eastAsia="en-IN"/>
        </w:rPr>
        <w:t>Center</w:t>
      </w:r>
      <w:proofErr w:type="spellEnd"/>
      <w:r w:rsidRPr="00A617E0">
        <w:rPr>
          <w:rFonts w:ascii="Times New Roman" w:eastAsia="Times New Roman" w:hAnsi="Times New Roman" w:cs="Times New Roman"/>
          <w:sz w:val="20"/>
          <w:szCs w:val="20"/>
          <w:lang w:eastAsia="en-IN"/>
        </w:rPr>
        <w:t xml:space="preserve"> for Strategic and Budgetary Assessments.</w:t>
      </w:r>
    </w:p>
    <w:p w14:paraId="3103827C"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The Shiny set of tools, and, by extension, </w:t>
      </w:r>
      <w:proofErr w:type="spellStart"/>
      <w:r w:rsidRPr="00A617E0">
        <w:rPr>
          <w:rFonts w:ascii="Times New Roman" w:eastAsia="Times New Roman" w:hAnsi="Times New Roman" w:cs="Times New Roman"/>
          <w:sz w:val="20"/>
          <w:szCs w:val="20"/>
          <w:lang w:eastAsia="en-IN"/>
        </w:rPr>
        <w:t>Flexdashboard</w:t>
      </w:r>
      <w:proofErr w:type="spellEnd"/>
      <w:r w:rsidRPr="00A617E0">
        <w:rPr>
          <w:rFonts w:ascii="Times New Roman" w:eastAsia="Times New Roman" w:hAnsi="Times New Roman" w:cs="Times New Roman"/>
          <w:sz w:val="20"/>
          <w:szCs w:val="20"/>
          <w:lang w:eastAsia="en-IN"/>
        </w:rPr>
        <w:t xml:space="preserve">, give professional analysts tools to rapidly put interactive versions of their work in the hands of clients. Frequently, an end user will interact with data by either uploading or downloading a new set in its entirety (typically from a .csv or other similarly structured source), or do so ‘on the fly’ interactively, using tools like </w:t>
      </w:r>
      <w:proofErr w:type="spellStart"/>
      <w:r w:rsidRPr="00A617E0">
        <w:rPr>
          <w:rFonts w:ascii="Times New Roman" w:eastAsia="Times New Roman" w:hAnsi="Times New Roman" w:cs="Times New Roman"/>
          <w:sz w:val="20"/>
          <w:szCs w:val="20"/>
          <w:lang w:eastAsia="en-IN"/>
        </w:rPr>
        <w:t>RHandsonTable</w:t>
      </w:r>
      <w:proofErr w:type="spellEnd"/>
      <w:r w:rsidRPr="00A617E0">
        <w:rPr>
          <w:rFonts w:ascii="Times New Roman" w:eastAsia="Times New Roman" w:hAnsi="Times New Roman" w:cs="Times New Roman"/>
          <w:sz w:val="20"/>
          <w:szCs w:val="20"/>
          <w:lang w:eastAsia="en-IN"/>
        </w:rPr>
        <w:t xml:space="preserve">. What if you want to do both at the same time? That is – what if you want to be able to change data interactively, or completely upload a new database </w:t>
      </w:r>
      <w:r w:rsidRPr="00A617E0">
        <w:rPr>
          <w:rFonts w:ascii="Times New Roman" w:eastAsia="Times New Roman" w:hAnsi="Times New Roman" w:cs="Times New Roman"/>
          <w:i/>
          <w:iCs/>
          <w:sz w:val="20"/>
          <w:szCs w:val="20"/>
          <w:lang w:eastAsia="en-IN"/>
        </w:rPr>
        <w:t>without stopping the current instance</w:t>
      </w:r>
      <w:r w:rsidRPr="00A617E0">
        <w:rPr>
          <w:rFonts w:ascii="Times New Roman" w:eastAsia="Times New Roman" w:hAnsi="Times New Roman" w:cs="Times New Roman"/>
          <w:sz w:val="20"/>
          <w:szCs w:val="20"/>
          <w:lang w:eastAsia="en-IN"/>
        </w:rPr>
        <w:t xml:space="preserve"> or other ‘clunky’ things?</w:t>
      </w:r>
    </w:p>
    <w:p w14:paraId="6EB19D7F"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It turns out that you can, and the implementation is relatively straightforward. In this post, our aims are to:</w:t>
      </w:r>
      <w:r w:rsidRPr="00A617E0">
        <w:rPr>
          <w:rFonts w:ascii="Times New Roman" w:eastAsia="Times New Roman" w:hAnsi="Times New Roman" w:cs="Times New Roman"/>
          <w:sz w:val="20"/>
          <w:szCs w:val="20"/>
          <w:lang w:eastAsia="en-IN"/>
        </w:rPr>
        <w:br/>
        <w:t>a. Make the reader more familiar with reactivity, particularly with respect to initializing and containerizing variables</w:t>
      </w:r>
      <w:r w:rsidRPr="00A617E0">
        <w:rPr>
          <w:rFonts w:ascii="Times New Roman" w:eastAsia="Times New Roman" w:hAnsi="Times New Roman" w:cs="Times New Roman"/>
          <w:sz w:val="20"/>
          <w:szCs w:val="20"/>
          <w:lang w:eastAsia="en-IN"/>
        </w:rPr>
        <w:br/>
        <w:t xml:space="preserve">b. Show how to manage a single object that can be ‘touched’ by the </w:t>
      </w:r>
      <w:proofErr w:type="spellStart"/>
      <w:r w:rsidRPr="00A617E0">
        <w:rPr>
          <w:rFonts w:ascii="Times New Roman" w:eastAsia="Times New Roman" w:hAnsi="Times New Roman" w:cs="Times New Roman"/>
          <w:sz w:val="20"/>
          <w:szCs w:val="20"/>
          <w:lang w:eastAsia="en-IN"/>
        </w:rPr>
        <w:t>uploadHandler</w:t>
      </w:r>
      <w:proofErr w:type="spellEnd"/>
      <w:r w:rsidRPr="00A617E0">
        <w:rPr>
          <w:rFonts w:ascii="Times New Roman" w:eastAsia="Times New Roman" w:hAnsi="Times New Roman" w:cs="Times New Roman"/>
          <w:sz w:val="20"/>
          <w:szCs w:val="20"/>
          <w:lang w:eastAsia="en-IN"/>
        </w:rPr>
        <w:t xml:space="preserve"> and </w:t>
      </w:r>
      <w:proofErr w:type="spellStart"/>
      <w:r w:rsidRPr="00A617E0">
        <w:rPr>
          <w:rFonts w:ascii="Times New Roman" w:eastAsia="Times New Roman" w:hAnsi="Times New Roman" w:cs="Times New Roman"/>
          <w:sz w:val="20"/>
          <w:szCs w:val="20"/>
          <w:lang w:eastAsia="en-IN"/>
        </w:rPr>
        <w:t>rHandsonTable</w:t>
      </w:r>
      <w:proofErr w:type="spellEnd"/>
      <w:r w:rsidRPr="00A617E0">
        <w:rPr>
          <w:rFonts w:ascii="Times New Roman" w:eastAsia="Times New Roman" w:hAnsi="Times New Roman" w:cs="Times New Roman"/>
          <w:sz w:val="20"/>
          <w:szCs w:val="20"/>
          <w:lang w:eastAsia="en-IN"/>
        </w:rPr>
        <w:br/>
        <w:t xml:space="preserve">c. Provide a worked example in </w:t>
      </w:r>
      <w:proofErr w:type="spellStart"/>
      <w:r w:rsidRPr="00A617E0">
        <w:rPr>
          <w:rFonts w:ascii="Times New Roman" w:eastAsia="Times New Roman" w:hAnsi="Times New Roman" w:cs="Times New Roman"/>
          <w:sz w:val="20"/>
          <w:szCs w:val="20"/>
          <w:lang w:eastAsia="en-IN"/>
        </w:rPr>
        <w:t>Flexdashboard</w:t>
      </w:r>
      <w:proofErr w:type="spellEnd"/>
    </w:p>
    <w:p w14:paraId="2EF3F1CC"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We need to create an environment where a data object that may be manipulated by functions inside an app is initialized to a pre-loaded set. At runtime, the object may be downloaded to a .csv, manipulated directly in a spreadsheet-like interface, or replaced completely with an upload.</w:t>
      </w:r>
    </w:p>
    <w:p w14:paraId="5F8FDEDF"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In the following sections, we highlight the working parts of the minimal example (also provided) based on the attributes of different ships in Star Wars.</w:t>
      </w:r>
    </w:p>
    <w:p w14:paraId="2D6600F5" w14:textId="77777777" w:rsidR="00A617E0" w:rsidRPr="00A617E0" w:rsidRDefault="00A617E0" w:rsidP="00A617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17E0">
        <w:rPr>
          <w:rFonts w:ascii="Times New Roman" w:eastAsia="Times New Roman" w:hAnsi="Times New Roman" w:cs="Times New Roman"/>
          <w:b/>
          <w:bCs/>
          <w:sz w:val="36"/>
          <w:szCs w:val="36"/>
          <w:lang w:eastAsia="en-IN"/>
        </w:rPr>
        <w:t>Step 1: Initialization</w:t>
      </w:r>
    </w:p>
    <w:p w14:paraId="3D3F78B7"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library(</w:t>
      </w:r>
      <w:proofErr w:type="spellStart"/>
      <w:r w:rsidRPr="00A617E0">
        <w:rPr>
          <w:rFonts w:ascii="Courier New" w:eastAsia="Times New Roman" w:hAnsi="Courier New" w:cs="Courier New"/>
          <w:sz w:val="20"/>
          <w:szCs w:val="20"/>
          <w:lang w:eastAsia="en-IN"/>
        </w:rPr>
        <w:t>flexdashboard</w:t>
      </w:r>
      <w:proofErr w:type="spellEnd"/>
      <w:r w:rsidRPr="00A617E0">
        <w:rPr>
          <w:rFonts w:ascii="Courier New" w:eastAsia="Times New Roman" w:hAnsi="Courier New" w:cs="Courier New"/>
          <w:sz w:val="20"/>
          <w:szCs w:val="20"/>
          <w:lang w:eastAsia="en-IN"/>
        </w:rPr>
        <w:t>)</w:t>
      </w:r>
    </w:p>
    <w:p w14:paraId="4706E9C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library(</w:t>
      </w:r>
      <w:proofErr w:type="spellStart"/>
      <w:r w:rsidRPr="00A617E0">
        <w:rPr>
          <w:rFonts w:ascii="Courier New" w:eastAsia="Times New Roman" w:hAnsi="Courier New" w:cs="Courier New"/>
          <w:sz w:val="20"/>
          <w:szCs w:val="20"/>
          <w:lang w:eastAsia="en-IN"/>
        </w:rPr>
        <w:t>dplyr</w:t>
      </w:r>
      <w:proofErr w:type="spellEnd"/>
      <w:r w:rsidRPr="00A617E0">
        <w:rPr>
          <w:rFonts w:ascii="Courier New" w:eastAsia="Times New Roman" w:hAnsi="Courier New" w:cs="Courier New"/>
          <w:sz w:val="20"/>
          <w:szCs w:val="20"/>
          <w:lang w:eastAsia="en-IN"/>
        </w:rPr>
        <w:t>)</w:t>
      </w:r>
    </w:p>
    <w:p w14:paraId="6F438DAC"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library(</w:t>
      </w:r>
      <w:proofErr w:type="spellStart"/>
      <w:r w:rsidRPr="00A617E0">
        <w:rPr>
          <w:rFonts w:ascii="Courier New" w:eastAsia="Times New Roman" w:hAnsi="Courier New" w:cs="Courier New"/>
          <w:sz w:val="20"/>
          <w:szCs w:val="20"/>
          <w:lang w:eastAsia="en-IN"/>
        </w:rPr>
        <w:t>magrittr</w:t>
      </w:r>
      <w:proofErr w:type="spellEnd"/>
      <w:r w:rsidRPr="00A617E0">
        <w:rPr>
          <w:rFonts w:ascii="Courier New" w:eastAsia="Times New Roman" w:hAnsi="Courier New" w:cs="Courier New"/>
          <w:sz w:val="20"/>
          <w:szCs w:val="20"/>
          <w:lang w:eastAsia="en-IN"/>
        </w:rPr>
        <w:t>)</w:t>
      </w:r>
    </w:p>
    <w:p w14:paraId="0D9EEE8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library(</w:t>
      </w:r>
      <w:proofErr w:type="spellStart"/>
      <w:r w:rsidRPr="00A617E0">
        <w:rPr>
          <w:rFonts w:ascii="Courier New" w:eastAsia="Times New Roman" w:hAnsi="Courier New" w:cs="Courier New"/>
          <w:sz w:val="20"/>
          <w:szCs w:val="20"/>
          <w:lang w:eastAsia="en-IN"/>
        </w:rPr>
        <w:t>rhandsontable</w:t>
      </w:r>
      <w:proofErr w:type="spellEnd"/>
      <w:r w:rsidRPr="00A617E0">
        <w:rPr>
          <w:rFonts w:ascii="Courier New" w:eastAsia="Times New Roman" w:hAnsi="Courier New" w:cs="Courier New"/>
          <w:sz w:val="20"/>
          <w:szCs w:val="20"/>
          <w:lang w:eastAsia="en-IN"/>
        </w:rPr>
        <w:t>)</w:t>
      </w:r>
    </w:p>
    <w:p w14:paraId="25319260"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After calling the applicable libraries (above), we load a starter dataset so that the application isn’t empty when launched. We also create a </w:t>
      </w:r>
      <w:proofErr w:type="spellStart"/>
      <w:r w:rsidRPr="00A617E0">
        <w:rPr>
          <w:rFonts w:ascii="Courier New" w:eastAsia="Times New Roman" w:hAnsi="Courier New" w:cs="Courier New"/>
          <w:sz w:val="20"/>
          <w:szCs w:val="20"/>
          <w:lang w:eastAsia="en-IN"/>
        </w:rPr>
        <w:t>reactiveValues</w:t>
      </w:r>
      <w:proofErr w:type="spellEnd"/>
      <w:r w:rsidRPr="00A617E0">
        <w:rPr>
          <w:rFonts w:ascii="Times New Roman" w:eastAsia="Times New Roman" w:hAnsi="Times New Roman" w:cs="Times New Roman"/>
          <w:sz w:val="20"/>
          <w:szCs w:val="20"/>
          <w:lang w:eastAsia="en-IN"/>
        </w:rPr>
        <w:t xml:space="preserve"> object called </w:t>
      </w:r>
      <w:r w:rsidRPr="00A617E0">
        <w:rPr>
          <w:rFonts w:ascii="Courier New" w:eastAsia="Times New Roman" w:hAnsi="Courier New" w:cs="Courier New"/>
          <w:sz w:val="20"/>
          <w:szCs w:val="20"/>
          <w:lang w:eastAsia="en-IN"/>
        </w:rPr>
        <w:t>values</w:t>
      </w:r>
      <w:r w:rsidRPr="00A617E0">
        <w:rPr>
          <w:rFonts w:ascii="Times New Roman" w:eastAsia="Times New Roman" w:hAnsi="Times New Roman" w:cs="Times New Roman"/>
          <w:sz w:val="20"/>
          <w:szCs w:val="20"/>
          <w:lang w:eastAsia="en-IN"/>
        </w:rPr>
        <w:t xml:space="preserve"> that sets the </w:t>
      </w:r>
      <w:proofErr w:type="spellStart"/>
      <w:r w:rsidRPr="00A617E0">
        <w:rPr>
          <w:rFonts w:ascii="Times New Roman" w:eastAsia="Times New Roman" w:hAnsi="Times New Roman" w:cs="Times New Roman"/>
          <w:sz w:val="20"/>
          <w:szCs w:val="20"/>
          <w:lang w:eastAsia="en-IN"/>
        </w:rPr>
        <w:t>handsontable</w:t>
      </w:r>
      <w:proofErr w:type="spellEnd"/>
      <w:r w:rsidRPr="00A617E0">
        <w:rPr>
          <w:rFonts w:ascii="Times New Roman" w:eastAsia="Times New Roman" w:hAnsi="Times New Roman" w:cs="Times New Roman"/>
          <w:sz w:val="20"/>
          <w:szCs w:val="20"/>
          <w:lang w:eastAsia="en-IN"/>
        </w:rPr>
        <w:t xml:space="preserve"> </w:t>
      </w:r>
      <w:r w:rsidRPr="00A617E0">
        <w:rPr>
          <w:rFonts w:ascii="Courier New" w:eastAsia="Times New Roman" w:hAnsi="Courier New" w:cs="Courier New"/>
          <w:sz w:val="20"/>
          <w:szCs w:val="20"/>
          <w:lang w:eastAsia="en-IN"/>
        </w:rPr>
        <w:t>hot</w:t>
      </w:r>
      <w:r w:rsidRPr="00A617E0">
        <w:rPr>
          <w:rFonts w:ascii="Times New Roman" w:eastAsia="Times New Roman" w:hAnsi="Times New Roman" w:cs="Times New Roman"/>
          <w:sz w:val="20"/>
          <w:szCs w:val="20"/>
          <w:lang w:eastAsia="en-IN"/>
        </w:rPr>
        <w:t xml:space="preserve"> to NULL. This is necessary because the </w:t>
      </w:r>
      <w:proofErr w:type="spellStart"/>
      <w:r w:rsidRPr="00A617E0">
        <w:rPr>
          <w:rFonts w:ascii="Times New Roman" w:eastAsia="Times New Roman" w:hAnsi="Times New Roman" w:cs="Times New Roman"/>
          <w:sz w:val="20"/>
          <w:szCs w:val="20"/>
          <w:lang w:eastAsia="en-IN"/>
        </w:rPr>
        <w:t>handsontable</w:t>
      </w:r>
      <w:proofErr w:type="spellEnd"/>
      <w:r w:rsidRPr="00A617E0">
        <w:rPr>
          <w:rFonts w:ascii="Times New Roman" w:eastAsia="Times New Roman" w:hAnsi="Times New Roman" w:cs="Times New Roman"/>
          <w:sz w:val="20"/>
          <w:szCs w:val="20"/>
          <w:lang w:eastAsia="en-IN"/>
        </w:rPr>
        <w:t xml:space="preserve"> object is self-referential in the sense that it is both an output and input device.</w:t>
      </w:r>
    </w:p>
    <w:p w14:paraId="79C944D6"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BFL = read.csv("StarterExampleData.csv")</w:t>
      </w:r>
    </w:p>
    <w:p w14:paraId="3962CF63"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17E0">
        <w:rPr>
          <w:rFonts w:ascii="Courier New" w:eastAsia="Times New Roman" w:hAnsi="Courier New" w:cs="Courier New"/>
          <w:sz w:val="20"/>
          <w:szCs w:val="20"/>
          <w:lang w:eastAsia="en-IN"/>
        </w:rPr>
        <w:t>BFL$Exclude</w:t>
      </w:r>
      <w:proofErr w:type="spellEnd"/>
      <w:r w:rsidRPr="00A617E0">
        <w:rPr>
          <w:rFonts w:ascii="Courier New" w:eastAsia="Times New Roman" w:hAnsi="Courier New" w:cs="Courier New"/>
          <w:sz w:val="20"/>
          <w:szCs w:val="20"/>
          <w:lang w:eastAsia="en-IN"/>
        </w:rPr>
        <w:t xml:space="preserve"> = FALSE</w:t>
      </w:r>
    </w:p>
    <w:p w14:paraId="1EBAD65E"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values &lt;- </w:t>
      </w:r>
      <w:proofErr w:type="spellStart"/>
      <w:proofErr w:type="gramStart"/>
      <w:r w:rsidRPr="00A617E0">
        <w:rPr>
          <w:rFonts w:ascii="Courier New" w:eastAsia="Times New Roman" w:hAnsi="Courier New" w:cs="Courier New"/>
          <w:sz w:val="20"/>
          <w:szCs w:val="20"/>
          <w:lang w:eastAsia="en-IN"/>
        </w:rPr>
        <w:t>reactiveValues</w:t>
      </w:r>
      <w:proofErr w:type="spellEnd"/>
      <w:r w:rsidRPr="00A617E0">
        <w:rPr>
          <w:rFonts w:ascii="Courier New" w:eastAsia="Times New Roman" w:hAnsi="Courier New" w:cs="Courier New"/>
          <w:sz w:val="20"/>
          <w:szCs w:val="20"/>
          <w:lang w:eastAsia="en-IN"/>
        </w:rPr>
        <w:t>(</w:t>
      </w:r>
      <w:proofErr w:type="gramEnd"/>
      <w:r w:rsidRPr="00A617E0">
        <w:rPr>
          <w:rFonts w:ascii="Courier New" w:eastAsia="Times New Roman" w:hAnsi="Courier New" w:cs="Courier New"/>
          <w:sz w:val="20"/>
          <w:szCs w:val="20"/>
          <w:lang w:eastAsia="en-IN"/>
        </w:rPr>
        <w:t>hot = NULL)</w:t>
      </w:r>
    </w:p>
    <w:p w14:paraId="00BE9FFB"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The </w:t>
      </w:r>
      <w:r w:rsidRPr="00A617E0">
        <w:rPr>
          <w:rFonts w:ascii="Times New Roman" w:eastAsia="Times New Roman" w:hAnsi="Times New Roman" w:cs="Times New Roman"/>
          <w:b/>
          <w:bCs/>
          <w:sz w:val="20"/>
          <w:szCs w:val="20"/>
          <w:lang w:eastAsia="en-IN"/>
        </w:rPr>
        <w:t>main</w:t>
      </w:r>
      <w:r w:rsidRPr="00A617E0">
        <w:rPr>
          <w:rFonts w:ascii="Times New Roman" w:eastAsia="Times New Roman" w:hAnsi="Times New Roman" w:cs="Times New Roman"/>
          <w:sz w:val="20"/>
          <w:szCs w:val="20"/>
          <w:lang w:eastAsia="en-IN"/>
        </w:rPr>
        <w:t xml:space="preserve"> trick is to hold the R </w:t>
      </w:r>
      <w:proofErr w:type="spellStart"/>
      <w:r w:rsidRPr="00A617E0">
        <w:rPr>
          <w:rFonts w:ascii="Times New Roman" w:eastAsia="Times New Roman" w:hAnsi="Times New Roman" w:cs="Times New Roman"/>
          <w:sz w:val="20"/>
          <w:szCs w:val="20"/>
          <w:lang w:eastAsia="en-IN"/>
        </w:rPr>
        <w:t>dataframe</w:t>
      </w:r>
      <w:proofErr w:type="spellEnd"/>
      <w:r w:rsidRPr="00A617E0">
        <w:rPr>
          <w:rFonts w:ascii="Times New Roman" w:eastAsia="Times New Roman" w:hAnsi="Times New Roman" w:cs="Times New Roman"/>
          <w:sz w:val="20"/>
          <w:szCs w:val="20"/>
          <w:lang w:eastAsia="en-IN"/>
        </w:rPr>
        <w:t xml:space="preserve"> in a reactive environment that responds to both the </w:t>
      </w:r>
      <w:proofErr w:type="spellStart"/>
      <w:r w:rsidRPr="00A617E0">
        <w:rPr>
          <w:rFonts w:ascii="Times New Roman" w:eastAsia="Times New Roman" w:hAnsi="Times New Roman" w:cs="Times New Roman"/>
          <w:sz w:val="20"/>
          <w:szCs w:val="20"/>
          <w:lang w:eastAsia="en-IN"/>
        </w:rPr>
        <w:t>handsontable</w:t>
      </w:r>
      <w:proofErr w:type="spellEnd"/>
      <w:r w:rsidRPr="00A617E0">
        <w:rPr>
          <w:rFonts w:ascii="Times New Roman" w:eastAsia="Times New Roman" w:hAnsi="Times New Roman" w:cs="Times New Roman"/>
          <w:sz w:val="20"/>
          <w:szCs w:val="20"/>
          <w:lang w:eastAsia="en-IN"/>
        </w:rPr>
        <w:t xml:space="preserve"> object and the upload handler. This is done by a series of nested </w:t>
      </w:r>
      <w:r w:rsidRPr="00A617E0">
        <w:rPr>
          <w:rFonts w:ascii="Courier New" w:eastAsia="Times New Roman" w:hAnsi="Courier New" w:cs="Courier New"/>
          <w:sz w:val="20"/>
          <w:szCs w:val="20"/>
          <w:lang w:eastAsia="en-IN"/>
        </w:rPr>
        <w:t>if</w:t>
      </w:r>
      <w:r w:rsidRPr="00A617E0">
        <w:rPr>
          <w:rFonts w:ascii="Times New Roman" w:eastAsia="Times New Roman" w:hAnsi="Times New Roman" w:cs="Times New Roman"/>
          <w:sz w:val="20"/>
          <w:szCs w:val="20"/>
          <w:lang w:eastAsia="en-IN"/>
        </w:rPr>
        <w:t xml:space="preserve"> statements, that, in order, make the object equal:</w:t>
      </w:r>
    </w:p>
    <w:p w14:paraId="2C0C0CC4" w14:textId="77777777" w:rsidR="00A617E0" w:rsidRPr="00A617E0" w:rsidRDefault="00A617E0" w:rsidP="00A617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the initialization file, if the object is empty (from the previous code chunk),</w:t>
      </w:r>
    </w:p>
    <w:p w14:paraId="655297F7" w14:textId="77777777" w:rsidR="00A617E0" w:rsidRPr="00A617E0" w:rsidRDefault="00A617E0" w:rsidP="00A617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the uploaded file (from the upload handler, below),</w:t>
      </w:r>
    </w:p>
    <w:p w14:paraId="2C9CBF21" w14:textId="77777777" w:rsidR="00A617E0" w:rsidRPr="00A617E0" w:rsidRDefault="00A617E0" w:rsidP="00A617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and </w:t>
      </w:r>
      <w:proofErr w:type="gramStart"/>
      <w:r w:rsidRPr="00A617E0">
        <w:rPr>
          <w:rFonts w:ascii="Times New Roman" w:eastAsia="Times New Roman" w:hAnsi="Times New Roman" w:cs="Times New Roman"/>
          <w:sz w:val="20"/>
          <w:szCs w:val="20"/>
          <w:lang w:eastAsia="en-IN"/>
        </w:rPr>
        <w:t>finally</w:t>
      </w:r>
      <w:proofErr w:type="gramEnd"/>
      <w:r w:rsidRPr="00A617E0">
        <w:rPr>
          <w:rFonts w:ascii="Times New Roman" w:eastAsia="Times New Roman" w:hAnsi="Times New Roman" w:cs="Times New Roman"/>
          <w:sz w:val="20"/>
          <w:szCs w:val="20"/>
          <w:lang w:eastAsia="en-IN"/>
        </w:rPr>
        <w:t xml:space="preserve"> the </w:t>
      </w:r>
      <w:proofErr w:type="spellStart"/>
      <w:r w:rsidRPr="00A617E0">
        <w:rPr>
          <w:rFonts w:ascii="Times New Roman" w:eastAsia="Times New Roman" w:hAnsi="Times New Roman" w:cs="Times New Roman"/>
          <w:sz w:val="20"/>
          <w:szCs w:val="20"/>
          <w:lang w:eastAsia="en-IN"/>
        </w:rPr>
        <w:t>handsontable</w:t>
      </w:r>
      <w:proofErr w:type="spellEnd"/>
      <w:r w:rsidRPr="00A617E0">
        <w:rPr>
          <w:rFonts w:ascii="Times New Roman" w:eastAsia="Times New Roman" w:hAnsi="Times New Roman" w:cs="Times New Roman"/>
          <w:sz w:val="20"/>
          <w:szCs w:val="20"/>
          <w:lang w:eastAsia="en-IN"/>
        </w:rPr>
        <w:t xml:space="preserve"> object.</w:t>
      </w:r>
    </w:p>
    <w:p w14:paraId="145D0F6F"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Note the unglamorous statement </w:t>
      </w:r>
      <w:r w:rsidRPr="00A617E0">
        <w:rPr>
          <w:rFonts w:ascii="Courier New" w:eastAsia="Times New Roman" w:hAnsi="Courier New" w:cs="Courier New"/>
          <w:sz w:val="20"/>
          <w:szCs w:val="20"/>
          <w:lang w:eastAsia="en-IN"/>
        </w:rPr>
        <w:t>read.csv(</w:t>
      </w:r>
      <w:proofErr w:type="spellStart"/>
      <w:r w:rsidRPr="00A617E0">
        <w:rPr>
          <w:rFonts w:ascii="Courier New" w:eastAsia="Times New Roman" w:hAnsi="Courier New" w:cs="Courier New"/>
          <w:sz w:val="20"/>
          <w:szCs w:val="20"/>
          <w:lang w:eastAsia="en-IN"/>
        </w:rPr>
        <w:t>input$InputBFL$datapath</w:t>
      </w:r>
      <w:proofErr w:type="spellEnd"/>
      <w:r w:rsidRPr="00A617E0">
        <w:rPr>
          <w:rFonts w:ascii="Courier New" w:eastAsia="Times New Roman" w:hAnsi="Courier New" w:cs="Courier New"/>
          <w:sz w:val="20"/>
          <w:szCs w:val="20"/>
          <w:lang w:eastAsia="en-IN"/>
        </w:rPr>
        <w:t>)</w:t>
      </w:r>
      <w:r w:rsidRPr="00A617E0">
        <w:rPr>
          <w:rFonts w:ascii="Times New Roman" w:eastAsia="Times New Roman" w:hAnsi="Times New Roman" w:cs="Times New Roman"/>
          <w:sz w:val="20"/>
          <w:szCs w:val="20"/>
          <w:lang w:eastAsia="en-IN"/>
        </w:rPr>
        <w:t>. This is necessary when reading a file provided by an upload handler. Simply reading the handle attached to the csv will point to the ‘box’, not what is ‘in’ the box.</w:t>
      </w:r>
    </w:p>
    <w:p w14:paraId="5125E2E0"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This is different than the approaches advocated on many forums where the initialization is done in the </w:t>
      </w:r>
      <w:proofErr w:type="spellStart"/>
      <w:r w:rsidRPr="00A617E0">
        <w:rPr>
          <w:rFonts w:ascii="Courier New" w:eastAsia="Times New Roman" w:hAnsi="Courier New" w:cs="Courier New"/>
          <w:sz w:val="20"/>
          <w:szCs w:val="20"/>
          <w:lang w:eastAsia="en-IN"/>
        </w:rPr>
        <w:t>rhandsontable</w:t>
      </w:r>
      <w:proofErr w:type="spellEnd"/>
      <w:r w:rsidRPr="00A617E0">
        <w:rPr>
          <w:rFonts w:ascii="Times New Roman" w:eastAsia="Times New Roman" w:hAnsi="Times New Roman" w:cs="Times New Roman"/>
          <w:sz w:val="20"/>
          <w:szCs w:val="20"/>
          <w:lang w:eastAsia="en-IN"/>
        </w:rPr>
        <w:t xml:space="preserve"> code. That approach is perfectly valid, but does not offer the flexibility of an uploaded file.</w:t>
      </w:r>
    </w:p>
    <w:p w14:paraId="357D8524"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BFLD = </w:t>
      </w:r>
      <w:proofErr w:type="gramStart"/>
      <w:r w:rsidRPr="00A617E0">
        <w:rPr>
          <w:rFonts w:ascii="Courier New" w:eastAsia="Times New Roman" w:hAnsi="Courier New" w:cs="Courier New"/>
          <w:sz w:val="20"/>
          <w:szCs w:val="20"/>
          <w:lang w:eastAsia="en-IN"/>
        </w:rPr>
        <w:t>reactive(</w:t>
      </w:r>
      <w:proofErr w:type="gramEnd"/>
      <w:r w:rsidRPr="00A617E0">
        <w:rPr>
          <w:rFonts w:ascii="Courier New" w:eastAsia="Times New Roman" w:hAnsi="Courier New" w:cs="Courier New"/>
          <w:sz w:val="20"/>
          <w:szCs w:val="20"/>
          <w:lang w:eastAsia="en-IN"/>
        </w:rPr>
        <w:t>{</w:t>
      </w:r>
    </w:p>
    <w:p w14:paraId="2B6980C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if(</w:t>
      </w:r>
      <w:proofErr w:type="spellStart"/>
      <w:proofErr w:type="gramStart"/>
      <w:r w:rsidRPr="00A617E0">
        <w:rPr>
          <w:rFonts w:ascii="Courier New" w:eastAsia="Times New Roman" w:hAnsi="Courier New" w:cs="Courier New"/>
          <w:sz w:val="20"/>
          <w:szCs w:val="20"/>
          <w:lang w:eastAsia="en-IN"/>
        </w:rPr>
        <w:t>is.null</w:t>
      </w:r>
      <w:proofErr w:type="spellEnd"/>
      <w:proofErr w:type="gramEnd"/>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input$hot</w:t>
      </w:r>
      <w:proofErr w:type="spellEnd"/>
      <w:r w:rsidRPr="00A617E0">
        <w:rPr>
          <w:rFonts w:ascii="Courier New" w:eastAsia="Times New Roman" w:hAnsi="Courier New" w:cs="Courier New"/>
          <w:sz w:val="20"/>
          <w:szCs w:val="20"/>
          <w:lang w:eastAsia="en-IN"/>
        </w:rPr>
        <w:t>)){BFL}</w:t>
      </w:r>
    </w:p>
    <w:p w14:paraId="097E562C"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lastRenderedPageBreak/>
        <w:t xml:space="preserve">  else if</w:t>
      </w:r>
      <w:proofErr w:type="gramStart"/>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is</w:t>
      </w:r>
      <w:proofErr w:type="gramEnd"/>
      <w:r w:rsidRPr="00A617E0">
        <w:rPr>
          <w:rFonts w:ascii="Courier New" w:eastAsia="Times New Roman" w:hAnsi="Courier New" w:cs="Courier New"/>
          <w:sz w:val="20"/>
          <w:szCs w:val="20"/>
          <w:lang w:eastAsia="en-IN"/>
        </w:rPr>
        <w:t>.null</w:t>
      </w:r>
      <w:proofErr w:type="spellEnd"/>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input$InputBFL</w:t>
      </w:r>
      <w:proofErr w:type="spellEnd"/>
      <w:r w:rsidRPr="00A617E0">
        <w:rPr>
          <w:rFonts w:ascii="Courier New" w:eastAsia="Times New Roman" w:hAnsi="Courier New" w:cs="Courier New"/>
          <w:sz w:val="20"/>
          <w:szCs w:val="20"/>
          <w:lang w:eastAsia="en-IN"/>
        </w:rPr>
        <w:t>)){read.csv(</w:t>
      </w:r>
      <w:proofErr w:type="spellStart"/>
      <w:r w:rsidRPr="00A617E0">
        <w:rPr>
          <w:rFonts w:ascii="Courier New" w:eastAsia="Times New Roman" w:hAnsi="Courier New" w:cs="Courier New"/>
          <w:sz w:val="20"/>
          <w:szCs w:val="20"/>
          <w:lang w:eastAsia="en-IN"/>
        </w:rPr>
        <w:t>input$InputBFL$datapath</w:t>
      </w:r>
      <w:proofErr w:type="spellEnd"/>
      <w:r w:rsidRPr="00A617E0">
        <w:rPr>
          <w:rFonts w:ascii="Courier New" w:eastAsia="Times New Roman" w:hAnsi="Courier New" w:cs="Courier New"/>
          <w:sz w:val="20"/>
          <w:szCs w:val="20"/>
          <w:lang w:eastAsia="en-IN"/>
        </w:rPr>
        <w:t xml:space="preserve">)} </w:t>
      </w:r>
    </w:p>
    <w:p w14:paraId="4EBC7D7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w:t>
      </w:r>
      <w:proofErr w:type="gramStart"/>
      <w:r w:rsidRPr="00A617E0">
        <w:rPr>
          <w:rFonts w:ascii="Courier New" w:eastAsia="Times New Roman" w:hAnsi="Courier New" w:cs="Courier New"/>
          <w:sz w:val="20"/>
          <w:szCs w:val="20"/>
          <w:lang w:eastAsia="en-IN"/>
        </w:rPr>
        <w:t>else{</w:t>
      </w:r>
      <w:proofErr w:type="gramEnd"/>
    </w:p>
    <w:p w14:paraId="30265A3C"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w:t>
      </w:r>
      <w:proofErr w:type="spellStart"/>
      <w:r w:rsidRPr="00A617E0">
        <w:rPr>
          <w:rFonts w:ascii="Courier New" w:eastAsia="Times New Roman" w:hAnsi="Courier New" w:cs="Courier New"/>
          <w:sz w:val="20"/>
          <w:szCs w:val="20"/>
          <w:lang w:eastAsia="en-IN"/>
        </w:rPr>
        <w:t>hot_to_r</w:t>
      </w:r>
      <w:proofErr w:type="spellEnd"/>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input$hot</w:t>
      </w:r>
      <w:proofErr w:type="spellEnd"/>
      <w:r w:rsidRPr="00A617E0">
        <w:rPr>
          <w:rFonts w:ascii="Courier New" w:eastAsia="Times New Roman" w:hAnsi="Courier New" w:cs="Courier New"/>
          <w:sz w:val="20"/>
          <w:szCs w:val="20"/>
          <w:lang w:eastAsia="en-IN"/>
        </w:rPr>
        <w:t>)</w:t>
      </w:r>
    </w:p>
    <w:p w14:paraId="4A606A04"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w:t>
      </w:r>
    </w:p>
    <w:p w14:paraId="6FCFFA76"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w:t>
      </w:r>
    </w:p>
    <w:p w14:paraId="18C866FF" w14:textId="77777777" w:rsidR="00A617E0" w:rsidRPr="00A617E0" w:rsidRDefault="00A617E0" w:rsidP="00A617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17E0">
        <w:rPr>
          <w:rFonts w:ascii="Times New Roman" w:eastAsia="Times New Roman" w:hAnsi="Times New Roman" w:cs="Times New Roman"/>
          <w:b/>
          <w:bCs/>
          <w:sz w:val="36"/>
          <w:szCs w:val="36"/>
          <w:lang w:eastAsia="en-IN"/>
        </w:rPr>
        <w:t>Step 2: File Handlers</w:t>
      </w:r>
    </w:p>
    <w:p w14:paraId="5B240E4A"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Now that we have set up the reactive structure for the object </w:t>
      </w:r>
      <w:r w:rsidRPr="00A617E0">
        <w:rPr>
          <w:rFonts w:ascii="Courier New" w:eastAsia="Times New Roman" w:hAnsi="Courier New" w:cs="Courier New"/>
          <w:sz w:val="20"/>
          <w:szCs w:val="20"/>
          <w:lang w:eastAsia="en-IN"/>
        </w:rPr>
        <w:t>BFLD</w:t>
      </w:r>
      <w:r w:rsidRPr="00A617E0">
        <w:rPr>
          <w:rFonts w:ascii="Times New Roman" w:eastAsia="Times New Roman" w:hAnsi="Times New Roman" w:cs="Times New Roman"/>
          <w:sz w:val="20"/>
          <w:szCs w:val="20"/>
          <w:lang w:eastAsia="en-IN"/>
        </w:rPr>
        <w:t>, which can be accessed by other functions inside our code, we add the functionality for the upload and download handlers.</w:t>
      </w:r>
    </w:p>
    <w:p w14:paraId="11451BEE"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The download function is two separate items: the </w:t>
      </w:r>
      <w:proofErr w:type="spellStart"/>
      <w:r w:rsidRPr="00A617E0">
        <w:rPr>
          <w:rFonts w:ascii="Courier New" w:eastAsia="Times New Roman" w:hAnsi="Courier New" w:cs="Courier New"/>
          <w:sz w:val="20"/>
          <w:szCs w:val="20"/>
          <w:lang w:eastAsia="en-IN"/>
        </w:rPr>
        <w:t>downloadButton</w:t>
      </w:r>
      <w:proofErr w:type="spellEnd"/>
      <w:r w:rsidRPr="00A617E0">
        <w:rPr>
          <w:rFonts w:ascii="Times New Roman" w:eastAsia="Times New Roman" w:hAnsi="Times New Roman" w:cs="Times New Roman"/>
          <w:sz w:val="20"/>
          <w:szCs w:val="20"/>
          <w:lang w:eastAsia="en-IN"/>
        </w:rPr>
        <w:t xml:space="preserve"> that triggers the action, and the </w:t>
      </w:r>
      <w:proofErr w:type="spellStart"/>
      <w:r w:rsidRPr="00A617E0">
        <w:rPr>
          <w:rFonts w:ascii="Courier New" w:eastAsia="Times New Roman" w:hAnsi="Courier New" w:cs="Courier New"/>
          <w:sz w:val="20"/>
          <w:szCs w:val="20"/>
          <w:lang w:eastAsia="en-IN"/>
        </w:rPr>
        <w:t>downloadHandler</w:t>
      </w:r>
      <w:proofErr w:type="spellEnd"/>
      <w:r w:rsidRPr="00A617E0">
        <w:rPr>
          <w:rFonts w:ascii="Times New Roman" w:eastAsia="Times New Roman" w:hAnsi="Times New Roman" w:cs="Times New Roman"/>
          <w:sz w:val="20"/>
          <w:szCs w:val="20"/>
          <w:lang w:eastAsia="en-IN"/>
        </w:rPr>
        <w:t xml:space="preserve"> that performs the interface. In Shiny apps, the linkage is explicit. In </w:t>
      </w:r>
      <w:proofErr w:type="spellStart"/>
      <w:r w:rsidRPr="00A617E0">
        <w:rPr>
          <w:rFonts w:ascii="Times New Roman" w:eastAsia="Times New Roman" w:hAnsi="Times New Roman" w:cs="Times New Roman"/>
          <w:sz w:val="20"/>
          <w:szCs w:val="20"/>
          <w:lang w:eastAsia="en-IN"/>
        </w:rPr>
        <w:t>Flexdashboard</w:t>
      </w:r>
      <w:proofErr w:type="spellEnd"/>
      <w:r w:rsidRPr="00A617E0">
        <w:rPr>
          <w:rFonts w:ascii="Times New Roman" w:eastAsia="Times New Roman" w:hAnsi="Times New Roman" w:cs="Times New Roman"/>
          <w:sz w:val="20"/>
          <w:szCs w:val="20"/>
          <w:lang w:eastAsia="en-IN"/>
        </w:rPr>
        <w:t xml:space="preserve">, the linkage is made by putting the handler immediately after the button. </w:t>
      </w:r>
      <w:r w:rsidRPr="00A617E0">
        <w:rPr>
          <w:rFonts w:ascii="Times New Roman" w:eastAsia="Times New Roman" w:hAnsi="Times New Roman" w:cs="Times New Roman"/>
          <w:i/>
          <w:iCs/>
          <w:sz w:val="20"/>
          <w:szCs w:val="20"/>
          <w:lang w:eastAsia="en-IN"/>
        </w:rPr>
        <w:t>Note: The handlers do not always work in the RStudio App window; it may be necessary to ‘open in browser’</w:t>
      </w:r>
    </w:p>
    <w:p w14:paraId="234D344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617E0">
        <w:rPr>
          <w:rFonts w:ascii="Courier New" w:eastAsia="Times New Roman" w:hAnsi="Courier New" w:cs="Courier New"/>
          <w:sz w:val="20"/>
          <w:szCs w:val="20"/>
          <w:lang w:eastAsia="en-IN"/>
        </w:rPr>
        <w:t>downloadButton</w:t>
      </w:r>
      <w:proofErr w:type="spellEnd"/>
      <w:r w:rsidRPr="00A617E0">
        <w:rPr>
          <w:rFonts w:ascii="Courier New" w:eastAsia="Times New Roman" w:hAnsi="Courier New" w:cs="Courier New"/>
          <w:sz w:val="20"/>
          <w:szCs w:val="20"/>
          <w:lang w:eastAsia="en-IN"/>
        </w:rPr>
        <w:t>(</w:t>
      </w:r>
      <w:proofErr w:type="gramEnd"/>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StarWarsDownload</w:t>
      </w:r>
      <w:proofErr w:type="spellEnd"/>
      <w:r w:rsidRPr="00A617E0">
        <w:rPr>
          <w:rFonts w:ascii="Courier New" w:eastAsia="Times New Roman" w:hAnsi="Courier New" w:cs="Courier New"/>
          <w:sz w:val="20"/>
          <w:szCs w:val="20"/>
          <w:lang w:eastAsia="en-IN"/>
        </w:rPr>
        <w:t>", label = "Star Wars Download")</w:t>
      </w:r>
    </w:p>
    <w:p w14:paraId="63DB782F"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617E0">
        <w:rPr>
          <w:rFonts w:ascii="Courier New" w:eastAsia="Times New Roman" w:hAnsi="Courier New" w:cs="Courier New"/>
          <w:sz w:val="20"/>
          <w:szCs w:val="20"/>
          <w:lang w:eastAsia="en-IN"/>
        </w:rPr>
        <w:t>downloadHandler</w:t>
      </w:r>
      <w:proofErr w:type="spellEnd"/>
      <w:r w:rsidRPr="00A617E0">
        <w:rPr>
          <w:rFonts w:ascii="Courier New" w:eastAsia="Times New Roman" w:hAnsi="Courier New" w:cs="Courier New"/>
          <w:sz w:val="20"/>
          <w:szCs w:val="20"/>
          <w:lang w:eastAsia="en-IN"/>
        </w:rPr>
        <w:t>(</w:t>
      </w:r>
      <w:proofErr w:type="gramEnd"/>
    </w:p>
    <w:p w14:paraId="759E8E9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filename = function</w:t>
      </w:r>
      <w:proofErr w:type="gramStart"/>
      <w:r w:rsidRPr="00A617E0">
        <w:rPr>
          <w:rFonts w:ascii="Courier New" w:eastAsia="Times New Roman" w:hAnsi="Courier New" w:cs="Courier New"/>
          <w:sz w:val="20"/>
          <w:szCs w:val="20"/>
          <w:lang w:eastAsia="en-IN"/>
        </w:rPr>
        <w:t>(){</w:t>
      </w:r>
      <w:proofErr w:type="gramEnd"/>
      <w:r w:rsidRPr="00A617E0">
        <w:rPr>
          <w:rFonts w:ascii="Courier New" w:eastAsia="Times New Roman" w:hAnsi="Courier New" w:cs="Courier New"/>
          <w:sz w:val="20"/>
          <w:szCs w:val="20"/>
          <w:lang w:eastAsia="en-IN"/>
        </w:rPr>
        <w:t>"Star_Wars_Download.csv"},</w:t>
      </w:r>
    </w:p>
    <w:p w14:paraId="5ED1502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content = function(file</w:t>
      </w:r>
      <w:proofErr w:type="gramStart"/>
      <w:r w:rsidRPr="00A617E0">
        <w:rPr>
          <w:rFonts w:ascii="Courier New" w:eastAsia="Times New Roman" w:hAnsi="Courier New" w:cs="Courier New"/>
          <w:sz w:val="20"/>
          <w:szCs w:val="20"/>
          <w:lang w:eastAsia="en-IN"/>
        </w:rPr>
        <w:t>){</w:t>
      </w:r>
      <w:proofErr w:type="gramEnd"/>
    </w:p>
    <w:p w14:paraId="1EFD00F3"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w:t>
      </w:r>
      <w:proofErr w:type="gramStart"/>
      <w:r w:rsidRPr="00A617E0">
        <w:rPr>
          <w:rFonts w:ascii="Courier New" w:eastAsia="Times New Roman" w:hAnsi="Courier New" w:cs="Courier New"/>
          <w:sz w:val="20"/>
          <w:szCs w:val="20"/>
          <w:lang w:eastAsia="en-IN"/>
        </w:rPr>
        <w:t>write.csv(</w:t>
      </w:r>
      <w:proofErr w:type="gramEnd"/>
      <w:r w:rsidRPr="00A617E0">
        <w:rPr>
          <w:rFonts w:ascii="Courier New" w:eastAsia="Times New Roman" w:hAnsi="Courier New" w:cs="Courier New"/>
          <w:sz w:val="20"/>
          <w:szCs w:val="20"/>
          <w:lang w:eastAsia="en-IN"/>
        </w:rPr>
        <w:t>BFLD(), file)</w:t>
      </w:r>
    </w:p>
    <w:p w14:paraId="6B1A2BC3"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w:t>
      </w:r>
    </w:p>
    <w:p w14:paraId="660DCE9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w:t>
      </w:r>
    </w:p>
    <w:p w14:paraId="3ABBC00A"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The upload function is a single block. Here the input File is linked to the reactive variable built in Step 1 by the handle </w:t>
      </w:r>
      <w:proofErr w:type="spellStart"/>
      <w:r w:rsidRPr="00A617E0">
        <w:rPr>
          <w:rFonts w:ascii="Courier New" w:eastAsia="Times New Roman" w:hAnsi="Courier New" w:cs="Courier New"/>
          <w:sz w:val="20"/>
          <w:szCs w:val="20"/>
          <w:lang w:eastAsia="en-IN"/>
        </w:rPr>
        <w:t>input$InputBFL</w:t>
      </w:r>
      <w:proofErr w:type="spellEnd"/>
      <w:r w:rsidRPr="00A617E0">
        <w:rPr>
          <w:rFonts w:ascii="Times New Roman" w:eastAsia="Times New Roman" w:hAnsi="Times New Roman" w:cs="Times New Roman"/>
          <w:sz w:val="20"/>
          <w:szCs w:val="20"/>
          <w:lang w:eastAsia="en-IN"/>
        </w:rPr>
        <w:t>.</w:t>
      </w:r>
    </w:p>
    <w:p w14:paraId="4FC30E2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617E0">
        <w:rPr>
          <w:rFonts w:ascii="Courier New" w:eastAsia="Times New Roman" w:hAnsi="Courier New" w:cs="Courier New"/>
          <w:sz w:val="20"/>
          <w:szCs w:val="20"/>
          <w:lang w:eastAsia="en-IN"/>
        </w:rPr>
        <w:t>fileInput</w:t>
      </w:r>
      <w:proofErr w:type="spellEnd"/>
      <w:r w:rsidRPr="00A617E0">
        <w:rPr>
          <w:rFonts w:ascii="Courier New" w:eastAsia="Times New Roman" w:hAnsi="Courier New" w:cs="Courier New"/>
          <w:sz w:val="20"/>
          <w:szCs w:val="20"/>
          <w:lang w:eastAsia="en-IN"/>
        </w:rPr>
        <w:t>(</w:t>
      </w:r>
      <w:proofErr w:type="gramEnd"/>
      <w:r w:rsidRPr="00A617E0">
        <w:rPr>
          <w:rFonts w:ascii="Courier New" w:eastAsia="Times New Roman" w:hAnsi="Courier New" w:cs="Courier New"/>
          <w:sz w:val="20"/>
          <w:szCs w:val="20"/>
          <w:lang w:eastAsia="en-IN"/>
        </w:rPr>
        <w:t>"</w:t>
      </w:r>
      <w:proofErr w:type="spellStart"/>
      <w:r w:rsidRPr="00A617E0">
        <w:rPr>
          <w:rFonts w:ascii="Courier New" w:eastAsia="Times New Roman" w:hAnsi="Courier New" w:cs="Courier New"/>
          <w:sz w:val="20"/>
          <w:szCs w:val="20"/>
          <w:lang w:eastAsia="en-IN"/>
        </w:rPr>
        <w:t>InputBFL</w:t>
      </w:r>
      <w:proofErr w:type="spellEnd"/>
      <w:r w:rsidRPr="00A617E0">
        <w:rPr>
          <w:rFonts w:ascii="Courier New" w:eastAsia="Times New Roman" w:hAnsi="Courier New" w:cs="Courier New"/>
          <w:sz w:val="20"/>
          <w:szCs w:val="20"/>
          <w:lang w:eastAsia="en-IN"/>
        </w:rPr>
        <w:t>", "Choose CSV File",</w:t>
      </w:r>
    </w:p>
    <w:p w14:paraId="0902FC2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multiple = FALSE,</w:t>
      </w:r>
    </w:p>
    <w:p w14:paraId="52906C63"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accept = </w:t>
      </w:r>
      <w:proofErr w:type="gramStart"/>
      <w:r w:rsidRPr="00A617E0">
        <w:rPr>
          <w:rFonts w:ascii="Courier New" w:eastAsia="Times New Roman" w:hAnsi="Courier New" w:cs="Courier New"/>
          <w:sz w:val="20"/>
          <w:szCs w:val="20"/>
          <w:lang w:eastAsia="en-IN"/>
        </w:rPr>
        <w:t>c(</w:t>
      </w:r>
      <w:proofErr w:type="gramEnd"/>
      <w:r w:rsidRPr="00A617E0">
        <w:rPr>
          <w:rFonts w:ascii="Courier New" w:eastAsia="Times New Roman" w:hAnsi="Courier New" w:cs="Courier New"/>
          <w:sz w:val="20"/>
          <w:szCs w:val="20"/>
          <w:lang w:eastAsia="en-IN"/>
        </w:rPr>
        <w:t>"text/csv",</w:t>
      </w:r>
    </w:p>
    <w:p w14:paraId="099AF459"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"text/comma-separated-</w:t>
      </w:r>
      <w:proofErr w:type="spellStart"/>
      <w:proofErr w:type="gramStart"/>
      <w:r w:rsidRPr="00A617E0">
        <w:rPr>
          <w:rFonts w:ascii="Courier New" w:eastAsia="Times New Roman" w:hAnsi="Courier New" w:cs="Courier New"/>
          <w:sz w:val="20"/>
          <w:szCs w:val="20"/>
          <w:lang w:eastAsia="en-IN"/>
        </w:rPr>
        <w:t>values,text</w:t>
      </w:r>
      <w:proofErr w:type="spellEnd"/>
      <w:proofErr w:type="gramEnd"/>
      <w:r w:rsidRPr="00A617E0">
        <w:rPr>
          <w:rFonts w:ascii="Courier New" w:eastAsia="Times New Roman" w:hAnsi="Courier New" w:cs="Courier New"/>
          <w:sz w:val="20"/>
          <w:szCs w:val="20"/>
          <w:lang w:eastAsia="en-IN"/>
        </w:rPr>
        <w:t>/plain",</w:t>
      </w:r>
    </w:p>
    <w:p w14:paraId="189CC0C4"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".csv"))</w:t>
      </w:r>
    </w:p>
    <w:p w14:paraId="509BEF27" w14:textId="77777777" w:rsidR="00A617E0" w:rsidRPr="00A617E0" w:rsidRDefault="00A617E0" w:rsidP="00A617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17E0">
        <w:rPr>
          <w:rFonts w:ascii="Times New Roman" w:eastAsia="Times New Roman" w:hAnsi="Times New Roman" w:cs="Times New Roman"/>
          <w:b/>
          <w:bCs/>
          <w:sz w:val="36"/>
          <w:szCs w:val="36"/>
          <w:lang w:eastAsia="en-IN"/>
        </w:rPr>
        <w:t xml:space="preserve">Step 3: Hands </w:t>
      </w:r>
      <w:proofErr w:type="gramStart"/>
      <w:r w:rsidRPr="00A617E0">
        <w:rPr>
          <w:rFonts w:ascii="Times New Roman" w:eastAsia="Times New Roman" w:hAnsi="Times New Roman" w:cs="Times New Roman"/>
          <w:b/>
          <w:bCs/>
          <w:sz w:val="36"/>
          <w:szCs w:val="36"/>
          <w:lang w:eastAsia="en-IN"/>
        </w:rPr>
        <w:t>On</w:t>
      </w:r>
      <w:proofErr w:type="gramEnd"/>
      <w:r w:rsidRPr="00A617E0">
        <w:rPr>
          <w:rFonts w:ascii="Times New Roman" w:eastAsia="Times New Roman" w:hAnsi="Times New Roman" w:cs="Times New Roman"/>
          <w:b/>
          <w:bCs/>
          <w:sz w:val="36"/>
          <w:szCs w:val="36"/>
          <w:lang w:eastAsia="en-IN"/>
        </w:rPr>
        <w:t xml:space="preserve"> Table</w:t>
      </w:r>
    </w:p>
    <w:p w14:paraId="09327DBE"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In the final step, we transform the stored reactive object </w:t>
      </w:r>
      <w:r w:rsidRPr="00A617E0">
        <w:rPr>
          <w:rFonts w:ascii="Courier New" w:eastAsia="Times New Roman" w:hAnsi="Courier New" w:cs="Courier New"/>
          <w:sz w:val="20"/>
          <w:szCs w:val="20"/>
          <w:lang w:eastAsia="en-IN"/>
        </w:rPr>
        <w:t>BFLD</w:t>
      </w:r>
      <w:r w:rsidRPr="00A617E0">
        <w:rPr>
          <w:rFonts w:ascii="Times New Roman" w:eastAsia="Times New Roman" w:hAnsi="Times New Roman" w:cs="Times New Roman"/>
          <w:sz w:val="20"/>
          <w:szCs w:val="20"/>
          <w:lang w:eastAsia="en-IN"/>
        </w:rPr>
        <w:t xml:space="preserve"> into a </w:t>
      </w:r>
      <w:proofErr w:type="spellStart"/>
      <w:r w:rsidRPr="00A617E0">
        <w:rPr>
          <w:rFonts w:ascii="Times New Roman" w:eastAsia="Times New Roman" w:hAnsi="Times New Roman" w:cs="Times New Roman"/>
          <w:sz w:val="20"/>
          <w:szCs w:val="20"/>
          <w:lang w:eastAsia="en-IN"/>
        </w:rPr>
        <w:t>handsontable</w:t>
      </w:r>
      <w:proofErr w:type="spellEnd"/>
      <w:r w:rsidRPr="00A617E0">
        <w:rPr>
          <w:rFonts w:ascii="Times New Roman" w:eastAsia="Times New Roman" w:hAnsi="Times New Roman" w:cs="Times New Roman"/>
          <w:sz w:val="20"/>
          <w:szCs w:val="20"/>
          <w:lang w:eastAsia="en-IN"/>
        </w:rPr>
        <w:t xml:space="preserve"> object, and output. Note that because it is a reactive object, we call it as </w:t>
      </w:r>
      <w:proofErr w:type="gramStart"/>
      <w:r w:rsidRPr="00A617E0">
        <w:rPr>
          <w:rFonts w:ascii="Courier New" w:eastAsia="Times New Roman" w:hAnsi="Courier New" w:cs="Courier New"/>
          <w:sz w:val="20"/>
          <w:szCs w:val="20"/>
          <w:lang w:eastAsia="en-IN"/>
        </w:rPr>
        <w:t>BFLD(</w:t>
      </w:r>
      <w:proofErr w:type="gramEnd"/>
      <w:r w:rsidRPr="00A617E0">
        <w:rPr>
          <w:rFonts w:ascii="Courier New" w:eastAsia="Times New Roman" w:hAnsi="Courier New" w:cs="Courier New"/>
          <w:sz w:val="20"/>
          <w:szCs w:val="20"/>
          <w:lang w:eastAsia="en-IN"/>
        </w:rPr>
        <w:t>)</w:t>
      </w:r>
      <w:r w:rsidRPr="00A617E0">
        <w:rPr>
          <w:rFonts w:ascii="Times New Roman" w:eastAsia="Times New Roman" w:hAnsi="Times New Roman" w:cs="Times New Roman"/>
          <w:sz w:val="20"/>
          <w:szCs w:val="20"/>
          <w:lang w:eastAsia="en-IN"/>
        </w:rPr>
        <w:t xml:space="preserve"> with parentheses, and inside a ‘render’ context.</w:t>
      </w:r>
    </w:p>
    <w:p w14:paraId="710E9BF1"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17E0">
        <w:rPr>
          <w:rFonts w:ascii="Courier New" w:eastAsia="Times New Roman" w:hAnsi="Courier New" w:cs="Courier New"/>
          <w:sz w:val="20"/>
          <w:szCs w:val="20"/>
          <w:lang w:eastAsia="en-IN"/>
        </w:rPr>
        <w:t>output$hot</w:t>
      </w:r>
      <w:proofErr w:type="spellEnd"/>
      <w:r w:rsidRPr="00A617E0">
        <w:rPr>
          <w:rFonts w:ascii="Courier New" w:eastAsia="Times New Roman" w:hAnsi="Courier New" w:cs="Courier New"/>
          <w:sz w:val="20"/>
          <w:szCs w:val="20"/>
          <w:lang w:eastAsia="en-IN"/>
        </w:rPr>
        <w:t xml:space="preserve"> = </w:t>
      </w:r>
      <w:proofErr w:type="spellStart"/>
      <w:proofErr w:type="gramStart"/>
      <w:r w:rsidRPr="00A617E0">
        <w:rPr>
          <w:rFonts w:ascii="Courier New" w:eastAsia="Times New Roman" w:hAnsi="Courier New" w:cs="Courier New"/>
          <w:sz w:val="20"/>
          <w:szCs w:val="20"/>
          <w:lang w:eastAsia="en-IN"/>
        </w:rPr>
        <w:t>renderRHandsontable</w:t>
      </w:r>
      <w:proofErr w:type="spellEnd"/>
      <w:r w:rsidRPr="00A617E0">
        <w:rPr>
          <w:rFonts w:ascii="Courier New" w:eastAsia="Times New Roman" w:hAnsi="Courier New" w:cs="Courier New"/>
          <w:sz w:val="20"/>
          <w:szCs w:val="20"/>
          <w:lang w:eastAsia="en-IN"/>
        </w:rPr>
        <w:t>(</w:t>
      </w:r>
      <w:proofErr w:type="gramEnd"/>
      <w:r w:rsidRPr="00A617E0">
        <w:rPr>
          <w:rFonts w:ascii="Courier New" w:eastAsia="Times New Roman" w:hAnsi="Courier New" w:cs="Courier New"/>
          <w:sz w:val="20"/>
          <w:szCs w:val="20"/>
          <w:lang w:eastAsia="en-IN"/>
        </w:rPr>
        <w:t>{</w:t>
      </w:r>
    </w:p>
    <w:p w14:paraId="5881560C"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 xml:space="preserve">  </w:t>
      </w:r>
      <w:proofErr w:type="spellStart"/>
      <w:proofErr w:type="gramStart"/>
      <w:r w:rsidRPr="00A617E0">
        <w:rPr>
          <w:rFonts w:ascii="Courier New" w:eastAsia="Times New Roman" w:hAnsi="Courier New" w:cs="Courier New"/>
          <w:sz w:val="20"/>
          <w:szCs w:val="20"/>
          <w:lang w:eastAsia="en-IN"/>
        </w:rPr>
        <w:t>rhandsontable</w:t>
      </w:r>
      <w:proofErr w:type="spellEnd"/>
      <w:r w:rsidRPr="00A617E0">
        <w:rPr>
          <w:rFonts w:ascii="Courier New" w:eastAsia="Times New Roman" w:hAnsi="Courier New" w:cs="Courier New"/>
          <w:sz w:val="20"/>
          <w:szCs w:val="20"/>
          <w:lang w:eastAsia="en-IN"/>
        </w:rPr>
        <w:t>(</w:t>
      </w:r>
      <w:proofErr w:type="gramEnd"/>
      <w:r w:rsidRPr="00A617E0">
        <w:rPr>
          <w:rFonts w:ascii="Courier New" w:eastAsia="Times New Roman" w:hAnsi="Courier New" w:cs="Courier New"/>
          <w:sz w:val="20"/>
          <w:szCs w:val="20"/>
          <w:lang w:eastAsia="en-IN"/>
        </w:rPr>
        <w:t xml:space="preserve">BFLD(), height = 550) %&gt;%  </w:t>
      </w:r>
      <w:proofErr w:type="spellStart"/>
      <w:r w:rsidRPr="00A617E0">
        <w:rPr>
          <w:rFonts w:ascii="Courier New" w:eastAsia="Times New Roman" w:hAnsi="Courier New" w:cs="Courier New"/>
          <w:sz w:val="20"/>
          <w:szCs w:val="20"/>
          <w:lang w:eastAsia="en-IN"/>
        </w:rPr>
        <w:t>hot_rows</w:t>
      </w:r>
      <w:proofErr w:type="spellEnd"/>
      <w:r w:rsidRPr="00A617E0">
        <w:rPr>
          <w:rFonts w:ascii="Courier New" w:eastAsia="Times New Roman" w:hAnsi="Courier New" w:cs="Courier New"/>
          <w:sz w:val="20"/>
          <w:szCs w:val="20"/>
          <w:lang w:eastAsia="en-IN"/>
        </w:rPr>
        <w:t>()</w:t>
      </w:r>
    </w:p>
    <w:p w14:paraId="74CF00F8"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17E0">
        <w:rPr>
          <w:rFonts w:ascii="Courier New" w:eastAsia="Times New Roman" w:hAnsi="Courier New" w:cs="Courier New"/>
          <w:sz w:val="20"/>
          <w:szCs w:val="20"/>
          <w:lang w:eastAsia="en-IN"/>
        </w:rPr>
        <w:t>})</w:t>
      </w:r>
    </w:p>
    <w:p w14:paraId="4465188A" w14:textId="77777777" w:rsidR="00A617E0" w:rsidRPr="00A617E0" w:rsidRDefault="00A617E0" w:rsidP="00A6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617E0">
        <w:rPr>
          <w:rFonts w:ascii="Courier New" w:eastAsia="Times New Roman" w:hAnsi="Courier New" w:cs="Courier New"/>
          <w:sz w:val="20"/>
          <w:szCs w:val="20"/>
          <w:lang w:eastAsia="en-IN"/>
        </w:rPr>
        <w:t>rHandsontableOutput</w:t>
      </w:r>
      <w:proofErr w:type="spellEnd"/>
      <w:r w:rsidRPr="00A617E0">
        <w:rPr>
          <w:rFonts w:ascii="Courier New" w:eastAsia="Times New Roman" w:hAnsi="Courier New" w:cs="Courier New"/>
          <w:sz w:val="20"/>
          <w:szCs w:val="20"/>
          <w:lang w:eastAsia="en-IN"/>
        </w:rPr>
        <w:t xml:space="preserve">("hot") </w:t>
      </w:r>
    </w:p>
    <w:p w14:paraId="756B3614" w14:textId="77777777" w:rsidR="00A617E0" w:rsidRPr="00A617E0" w:rsidRDefault="00A617E0" w:rsidP="00A617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17E0">
        <w:rPr>
          <w:rFonts w:ascii="Times New Roman" w:eastAsia="Times New Roman" w:hAnsi="Times New Roman" w:cs="Times New Roman"/>
          <w:b/>
          <w:bCs/>
          <w:sz w:val="36"/>
          <w:szCs w:val="36"/>
          <w:lang w:eastAsia="en-IN"/>
        </w:rPr>
        <w:t>Conclusion</w:t>
      </w:r>
    </w:p>
    <w:p w14:paraId="2D069634"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 xml:space="preserve">We hope that this minimal example will help you use both </w:t>
      </w:r>
      <w:proofErr w:type="spellStart"/>
      <w:r w:rsidRPr="00A617E0">
        <w:rPr>
          <w:rFonts w:ascii="Courier New" w:eastAsia="Times New Roman" w:hAnsi="Courier New" w:cs="Courier New"/>
          <w:sz w:val="20"/>
          <w:szCs w:val="20"/>
          <w:lang w:eastAsia="en-IN"/>
        </w:rPr>
        <w:t>rhandsontable</w:t>
      </w:r>
      <w:proofErr w:type="spellEnd"/>
      <w:r w:rsidRPr="00A617E0">
        <w:rPr>
          <w:rFonts w:ascii="Times New Roman" w:eastAsia="Times New Roman" w:hAnsi="Times New Roman" w:cs="Times New Roman"/>
          <w:sz w:val="20"/>
          <w:szCs w:val="20"/>
          <w:lang w:eastAsia="en-IN"/>
        </w:rPr>
        <w:t xml:space="preserve"> and upload/download handlers in </w:t>
      </w:r>
      <w:proofErr w:type="spellStart"/>
      <w:r w:rsidRPr="00A617E0">
        <w:rPr>
          <w:rFonts w:ascii="Times New Roman" w:eastAsia="Times New Roman" w:hAnsi="Times New Roman" w:cs="Times New Roman"/>
          <w:sz w:val="20"/>
          <w:szCs w:val="20"/>
          <w:lang w:eastAsia="en-IN"/>
        </w:rPr>
        <w:t>flexdashboard</w:t>
      </w:r>
      <w:proofErr w:type="spellEnd"/>
      <w:r w:rsidRPr="00A617E0">
        <w:rPr>
          <w:rFonts w:ascii="Times New Roman" w:eastAsia="Times New Roman" w:hAnsi="Times New Roman" w:cs="Times New Roman"/>
          <w:sz w:val="20"/>
          <w:szCs w:val="20"/>
          <w:lang w:eastAsia="en-IN"/>
        </w:rPr>
        <w:t xml:space="preserve">. There should be enough code and explanations here for simpler cases. These code chunks should help you worry less about IO handling in your applications and spend more time on graphics and analysis. Look </w:t>
      </w:r>
      <w:hyperlink r:id="rId5" w:tgtFrame="_blank" w:history="1">
        <w:r w:rsidRPr="00A617E0">
          <w:rPr>
            <w:rFonts w:ascii="Times New Roman" w:eastAsia="Times New Roman" w:hAnsi="Times New Roman" w:cs="Times New Roman"/>
            <w:color w:val="0000FF"/>
            <w:sz w:val="20"/>
            <w:szCs w:val="20"/>
            <w:u w:val="single"/>
            <w:lang w:eastAsia="en-IN"/>
          </w:rPr>
          <w:t>here</w:t>
        </w:r>
      </w:hyperlink>
      <w:r w:rsidRPr="00A617E0">
        <w:rPr>
          <w:rFonts w:ascii="Times New Roman" w:eastAsia="Times New Roman" w:hAnsi="Times New Roman" w:cs="Times New Roman"/>
          <w:sz w:val="20"/>
          <w:szCs w:val="20"/>
          <w:lang w:eastAsia="en-IN"/>
        </w:rPr>
        <w:t xml:space="preserve"> to see the example working.</w:t>
      </w:r>
    </w:p>
    <w:p w14:paraId="70BD02F5" w14:textId="77777777" w:rsidR="00A617E0" w:rsidRPr="00A617E0" w:rsidRDefault="00A617E0" w:rsidP="00A617E0">
      <w:pPr>
        <w:spacing w:before="100" w:beforeAutospacing="1" w:after="100" w:afterAutospacing="1" w:line="240" w:lineRule="auto"/>
        <w:rPr>
          <w:rFonts w:ascii="Times New Roman" w:eastAsia="Times New Roman" w:hAnsi="Times New Roman" w:cs="Times New Roman"/>
          <w:sz w:val="20"/>
          <w:szCs w:val="20"/>
          <w:lang w:eastAsia="en-IN"/>
        </w:rPr>
      </w:pPr>
      <w:r w:rsidRPr="00A617E0">
        <w:rPr>
          <w:rFonts w:ascii="Times New Roman" w:eastAsia="Times New Roman" w:hAnsi="Times New Roman" w:cs="Times New Roman"/>
          <w:sz w:val="20"/>
          <w:szCs w:val="20"/>
          <w:lang w:eastAsia="en-IN"/>
        </w:rPr>
        <w:t>While we did not develop it here, it seems that this same construct could be used to add a web-based data source.</w:t>
      </w:r>
    </w:p>
    <w:p w14:paraId="06C9FF93"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04924"/>
    <w:multiLevelType w:val="multilevel"/>
    <w:tmpl w:val="6EB6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E0"/>
    <w:rsid w:val="000E6FCF"/>
    <w:rsid w:val="00A61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4E45"/>
  <w15:chartTrackingRefBased/>
  <w15:docId w15:val="{82388378-ED99-4AD5-B996-4092A67D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2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schramm.shinyapps.io/UploadDownloadMin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2021-12-01T07:37:00Z</dcterms:created>
  <dcterms:modified xsi:type="dcterms:W3CDTF">2021-12-01T07:37:00Z</dcterms:modified>
</cp:coreProperties>
</file>