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5D98"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b/>
          <w:bCs/>
          <w:sz w:val="20"/>
          <w:szCs w:val="20"/>
          <w:u w:val="single"/>
          <w:lang w:eastAsia="en-IN"/>
        </w:rPr>
        <w:t>Quantile regression: what is it?</w:t>
      </w:r>
    </w:p>
    <w:p w14:paraId="0D5B66A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Let </w:t>
      </w:r>
      <w:r w:rsidRPr="00BA5B8F">
        <w:rPr>
          <w:rFonts w:ascii="Times New Roman" w:eastAsia="Times New Roman" w:hAnsi="Times New Roman" w:cs="Times New Roman"/>
          <w:noProof/>
          <w:sz w:val="20"/>
          <w:szCs w:val="20"/>
          <w:lang w:eastAsia="en-IN"/>
        </w:rPr>
        <w:drawing>
          <wp:inline distT="0" distB="0" distL="0" distR="0" wp14:anchorId="5BA9BB6E" wp14:editId="19884A59">
            <wp:extent cx="388620" cy="152400"/>
            <wp:effectExtent l="0" t="0" r="0" b="0"/>
            <wp:docPr id="20" name="Picture 20" descr="y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 \in \mathb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1524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be some response variable of interest, and let </w:t>
      </w:r>
      <w:r w:rsidRPr="00BA5B8F">
        <w:rPr>
          <w:rFonts w:ascii="Times New Roman" w:eastAsia="Times New Roman" w:hAnsi="Times New Roman" w:cs="Times New Roman"/>
          <w:noProof/>
          <w:sz w:val="20"/>
          <w:szCs w:val="20"/>
          <w:lang w:eastAsia="en-IN"/>
        </w:rPr>
        <w:drawing>
          <wp:inline distT="0" distB="0" distL="0" distR="0" wp14:anchorId="1C98F494" wp14:editId="32EB86BE">
            <wp:extent cx="449580" cy="121920"/>
            <wp:effectExtent l="0" t="0" r="7620" b="0"/>
            <wp:docPr id="21" name="Picture 21" descr="x \in \mathbb{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in \mathbb{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be a vector of features or predictors that we want to use to model the response. In linear regression, we are trying to estimate the </w:t>
      </w:r>
      <w:r w:rsidRPr="00BA5B8F">
        <w:rPr>
          <w:rFonts w:ascii="Times New Roman" w:eastAsia="Times New Roman" w:hAnsi="Times New Roman" w:cs="Times New Roman"/>
          <w:i/>
          <w:iCs/>
          <w:sz w:val="20"/>
          <w:szCs w:val="20"/>
          <w:lang w:eastAsia="en-IN"/>
        </w:rPr>
        <w:t>conditional mean function</w:t>
      </w:r>
      <w:r w:rsidRPr="00BA5B8F">
        <w:rPr>
          <w:rFonts w:ascii="Times New Roman" w:eastAsia="Times New Roman" w:hAnsi="Times New Roman" w:cs="Times New Roman"/>
          <w:sz w:val="20"/>
          <w:szCs w:val="20"/>
          <w:lang w:eastAsia="en-IN"/>
        </w:rPr>
        <w:t xml:space="preserve">, </w:t>
      </w:r>
      <w:r w:rsidRPr="00BA5B8F">
        <w:rPr>
          <w:rFonts w:ascii="Times New Roman" w:eastAsia="Times New Roman" w:hAnsi="Times New Roman" w:cs="Times New Roman"/>
          <w:noProof/>
          <w:sz w:val="20"/>
          <w:szCs w:val="20"/>
          <w:lang w:eastAsia="en-IN"/>
        </w:rPr>
        <w:drawing>
          <wp:inline distT="0" distB="0" distL="0" distR="0" wp14:anchorId="109CEA9D" wp14:editId="6EE1365D">
            <wp:extent cx="480060" cy="160020"/>
            <wp:effectExtent l="0" t="0" r="0" b="0"/>
            <wp:docPr id="22" name="Picture 22" descr="\mathbb{E}[y \mi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bb{E}[y \mid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by a linear combination of the features.</w:t>
      </w:r>
    </w:p>
    <w:p w14:paraId="067DC902"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While the conditional mean function is often what we want to model, sometimes we may want to model something else. On a </w:t>
      </w:r>
      <w:hyperlink r:id="rId8" w:tgtFrame="_blank" w:history="1">
        <w:r w:rsidRPr="00BA5B8F">
          <w:rPr>
            <w:rFonts w:ascii="Times New Roman" w:eastAsia="Times New Roman" w:hAnsi="Times New Roman" w:cs="Times New Roman"/>
            <w:color w:val="0000FF"/>
            <w:sz w:val="24"/>
            <w:szCs w:val="24"/>
            <w:u w:val="single"/>
            <w:lang w:eastAsia="en-IN"/>
          </w:rPr>
          <w:t>recent episode of the Linear Digressions podcast</w:t>
        </w:r>
      </w:hyperlink>
      <w:r w:rsidRPr="00BA5B8F">
        <w:rPr>
          <w:rFonts w:ascii="Times New Roman" w:eastAsia="Times New Roman" w:hAnsi="Times New Roman" w:cs="Times New Roman"/>
          <w:sz w:val="20"/>
          <w:szCs w:val="20"/>
          <w:lang w:eastAsia="en-IN"/>
        </w:rPr>
        <w:t xml:space="preserve">, Katie and Ben talked about a </w:t>
      </w:r>
      <w:hyperlink r:id="rId9" w:tgtFrame="_blank" w:history="1">
        <w:r w:rsidRPr="00BA5B8F">
          <w:rPr>
            <w:rFonts w:ascii="Times New Roman" w:eastAsia="Times New Roman" w:hAnsi="Times New Roman" w:cs="Times New Roman"/>
            <w:color w:val="0000FF"/>
            <w:sz w:val="24"/>
            <w:szCs w:val="24"/>
            <w:u w:val="single"/>
            <w:lang w:eastAsia="en-IN"/>
          </w:rPr>
          <w:t>situation in Uber</w:t>
        </w:r>
      </w:hyperlink>
      <w:r w:rsidRPr="00BA5B8F">
        <w:rPr>
          <w:rFonts w:ascii="Times New Roman" w:eastAsia="Times New Roman" w:hAnsi="Times New Roman" w:cs="Times New Roman"/>
          <w:sz w:val="20"/>
          <w:szCs w:val="20"/>
          <w:lang w:eastAsia="en-IN"/>
        </w:rPr>
        <w:t xml:space="preserve"> where it might make sense to model a </w:t>
      </w:r>
      <w:r w:rsidRPr="00BA5B8F">
        <w:rPr>
          <w:rFonts w:ascii="Times New Roman" w:eastAsia="Times New Roman" w:hAnsi="Times New Roman" w:cs="Times New Roman"/>
          <w:b/>
          <w:bCs/>
          <w:i/>
          <w:iCs/>
          <w:sz w:val="20"/>
          <w:szCs w:val="20"/>
          <w:lang w:eastAsia="en-IN"/>
        </w:rPr>
        <w:t>conditional quantile function</w:t>
      </w:r>
      <w:r w:rsidRPr="00BA5B8F">
        <w:rPr>
          <w:rFonts w:ascii="Times New Roman" w:eastAsia="Times New Roman" w:hAnsi="Times New Roman" w:cs="Times New Roman"/>
          <w:sz w:val="20"/>
          <w:szCs w:val="20"/>
          <w:lang w:eastAsia="en-IN"/>
        </w:rPr>
        <w:t>.</w:t>
      </w:r>
    </w:p>
    <w:p w14:paraId="229513A1"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Let’s make this more concrete. Say Uber came up with a new algorithm for dispatching drivers and we are interested in how this algorithm fares in terms of wait times for consumers. A simple (linear regression) model for this is</w:t>
      </w:r>
    </w:p>
    <w:p w14:paraId="4C1EC4AB" w14:textId="77777777" w:rsidR="00BA5B8F" w:rsidRPr="00BA5B8F" w:rsidRDefault="00BA5B8F" w:rsidP="00BA5B8F">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drawing>
          <wp:inline distT="0" distB="0" distL="0" distR="0" wp14:anchorId="50EF89DE" wp14:editId="1088DBB3">
            <wp:extent cx="3086100" cy="160020"/>
            <wp:effectExtent l="0" t="0" r="0" b="0"/>
            <wp:docPr id="23" name="Picture 23" descr="\mathbb{E}[wait\_time \mid algorithm] = a + b \cdo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b{E}[wait\_time \mid algorithm] = a + b \cdo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60020"/>
                    </a:xfrm>
                    <a:prstGeom prst="rect">
                      <a:avLst/>
                    </a:prstGeom>
                    <a:noFill/>
                    <a:ln>
                      <a:noFill/>
                    </a:ln>
                  </pic:spPr>
                </pic:pic>
              </a:graphicData>
            </a:graphic>
          </wp:inline>
        </w:drawing>
      </w:r>
    </w:p>
    <w:p w14:paraId="536BA6A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where </w:t>
      </w:r>
      <w:r w:rsidRPr="00BA5B8F">
        <w:rPr>
          <w:rFonts w:ascii="Times New Roman" w:eastAsia="Times New Roman" w:hAnsi="Times New Roman" w:cs="Times New Roman"/>
          <w:noProof/>
          <w:sz w:val="20"/>
          <w:szCs w:val="20"/>
          <w:lang w:eastAsia="en-IN"/>
        </w:rPr>
        <w:drawing>
          <wp:inline distT="0" distB="0" distL="0" distR="0" wp14:anchorId="6D611188" wp14:editId="3FEA6E64">
            <wp:extent cx="967740" cy="152400"/>
            <wp:effectExtent l="0" t="0" r="3810" b="0"/>
            <wp:docPr id="24" name="Picture 24" descr="algorith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gorithm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7740" cy="1524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if the new algorithm was used to dispatch a driver, and </w:t>
      </w:r>
      <w:r w:rsidRPr="00BA5B8F">
        <w:rPr>
          <w:rFonts w:ascii="Times New Roman" w:eastAsia="Times New Roman" w:hAnsi="Times New Roman" w:cs="Times New Roman"/>
          <w:noProof/>
          <w:sz w:val="20"/>
          <w:szCs w:val="20"/>
          <w:lang w:eastAsia="en-IN"/>
        </w:rPr>
        <w:drawing>
          <wp:inline distT="0" distB="0" distL="0" distR="0" wp14:anchorId="1F99C008" wp14:editId="6868B43E">
            <wp:extent cx="982980" cy="152400"/>
            <wp:effectExtent l="0" t="0" r="7620" b="0"/>
            <wp:docPr id="25" name="Picture 25" descr="algorithm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gorithm = 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2980" cy="1524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if the previous algorithm was used. From this model, we can say that under the old algorithm, mean wait time was </w:t>
      </w:r>
      <w:r w:rsidRPr="00BA5B8F">
        <w:rPr>
          <w:rFonts w:ascii="Times New Roman" w:eastAsia="Times New Roman" w:hAnsi="Times New Roman" w:cs="Times New Roman"/>
          <w:noProof/>
          <w:sz w:val="20"/>
          <w:szCs w:val="20"/>
          <w:lang w:eastAsia="en-IN"/>
        </w:rPr>
        <w:drawing>
          <wp:inline distT="0" distB="0" distL="0" distR="0" wp14:anchorId="13D7975A" wp14:editId="50D60F97">
            <wp:extent cx="83820" cy="76200"/>
            <wp:effectExtent l="0" t="0" r="0" b="0"/>
            <wp:docPr id="26" name="Picture 2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but under the new algorithm, mean wait time is </w:t>
      </w:r>
      <w:r w:rsidRPr="00BA5B8F">
        <w:rPr>
          <w:rFonts w:ascii="Times New Roman" w:eastAsia="Times New Roman" w:hAnsi="Times New Roman" w:cs="Times New Roman"/>
          <w:noProof/>
          <w:sz w:val="20"/>
          <w:szCs w:val="20"/>
          <w:lang w:eastAsia="en-IN"/>
        </w:rPr>
        <w:drawing>
          <wp:inline distT="0" distB="0" distL="0" distR="0" wp14:anchorId="3F210107" wp14:editId="703135F8">
            <wp:extent cx="342900" cy="137160"/>
            <wp:effectExtent l="0" t="0" r="0" b="0"/>
            <wp:docPr id="27" name="Picture 27" descr="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w:t>
      </w:r>
      <w:proofErr w:type="gramStart"/>
      <w:r w:rsidRPr="00BA5B8F">
        <w:rPr>
          <w:rFonts w:ascii="Times New Roman" w:eastAsia="Times New Roman" w:hAnsi="Times New Roman" w:cs="Times New Roman"/>
          <w:sz w:val="20"/>
          <w:szCs w:val="20"/>
          <w:lang w:eastAsia="en-IN"/>
        </w:rPr>
        <w:t>So</w:t>
      </w:r>
      <w:proofErr w:type="gramEnd"/>
      <w:r w:rsidRPr="00BA5B8F">
        <w:rPr>
          <w:rFonts w:ascii="Times New Roman" w:eastAsia="Times New Roman" w:hAnsi="Times New Roman" w:cs="Times New Roman"/>
          <w:sz w:val="20"/>
          <w:szCs w:val="20"/>
          <w:lang w:eastAsia="en-IN"/>
        </w:rPr>
        <w:t xml:space="preserve"> if </w:t>
      </w:r>
      <w:r w:rsidRPr="00BA5B8F">
        <w:rPr>
          <w:rFonts w:ascii="Times New Roman" w:eastAsia="Times New Roman" w:hAnsi="Times New Roman" w:cs="Times New Roman"/>
          <w:noProof/>
          <w:sz w:val="20"/>
          <w:szCs w:val="20"/>
          <w:lang w:eastAsia="en-IN"/>
        </w:rPr>
        <w:drawing>
          <wp:inline distT="0" distB="0" distL="0" distR="0" wp14:anchorId="2AF04F6D" wp14:editId="6023C477">
            <wp:extent cx="350520" cy="121920"/>
            <wp:effectExtent l="0" t="0" r="0" b="0"/>
            <wp:docPr id="28" name="Picture 28" descr="b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 &lt;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I would infer that my new algorithm is "doing better".</w:t>
      </w:r>
    </w:p>
    <w:p w14:paraId="63E5449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But is it really? What if the new algorithm improves wait times for 90% of customers by 1 min, but makes the wait times for the remaining 10% longer by 5 min? Overall, I would see a decrease in mean wait time, but things got significantly worse for a segment of my population. What if that 10% whose wait times became 5 minutes longer were already having the longest wait times to begin with? That seems like a bad situation to have, but our earlier model would not pick it up.</w:t>
      </w:r>
    </w:p>
    <w:p w14:paraId="6D85FCBF"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One way to pick up such situations is to model </w:t>
      </w:r>
      <w:r w:rsidRPr="00BA5B8F">
        <w:rPr>
          <w:rFonts w:ascii="Times New Roman" w:eastAsia="Times New Roman" w:hAnsi="Times New Roman" w:cs="Times New Roman"/>
          <w:b/>
          <w:bCs/>
          <w:i/>
          <w:iCs/>
          <w:sz w:val="20"/>
          <w:szCs w:val="20"/>
          <w:lang w:eastAsia="en-IN"/>
        </w:rPr>
        <w:t>conditional quantile functions</w:t>
      </w:r>
      <w:r w:rsidRPr="00BA5B8F">
        <w:rPr>
          <w:rFonts w:ascii="Times New Roman" w:eastAsia="Times New Roman" w:hAnsi="Times New Roman" w:cs="Times New Roman"/>
          <w:sz w:val="20"/>
          <w:szCs w:val="20"/>
          <w:lang w:eastAsia="en-IN"/>
        </w:rPr>
        <w:t xml:space="preserve"> instead. That is, trying to estimate the mean of </w:t>
      </w:r>
      <w:r w:rsidRPr="00BA5B8F">
        <w:rPr>
          <w:rFonts w:ascii="Times New Roman" w:eastAsia="Times New Roman" w:hAnsi="Times New Roman" w:cs="Times New Roman"/>
          <w:noProof/>
          <w:sz w:val="20"/>
          <w:szCs w:val="20"/>
          <w:lang w:eastAsia="en-IN"/>
        </w:rPr>
        <w:drawing>
          <wp:inline distT="0" distB="0" distL="0" distR="0" wp14:anchorId="5734E817" wp14:editId="23B8928C">
            <wp:extent cx="76200" cy="114300"/>
            <wp:effectExtent l="0" t="0" r="0" b="0"/>
            <wp:docPr id="29" name="Picture 2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given the features </w:t>
      </w:r>
      <w:r w:rsidRPr="00BA5B8F">
        <w:rPr>
          <w:rFonts w:ascii="Times New Roman" w:eastAsia="Times New Roman" w:hAnsi="Times New Roman" w:cs="Times New Roman"/>
          <w:noProof/>
          <w:sz w:val="20"/>
          <w:szCs w:val="20"/>
          <w:lang w:eastAsia="en-IN"/>
        </w:rPr>
        <w:drawing>
          <wp:inline distT="0" distB="0" distL="0" distR="0" wp14:anchorId="7ADAD6AE" wp14:editId="386AB88A">
            <wp:extent cx="83820" cy="76200"/>
            <wp:effectExtent l="0" t="0" r="0" b="0"/>
            <wp:docPr id="30" name="Picture 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let’s trying to estimate a quantile of </w:t>
      </w:r>
      <w:r w:rsidRPr="00BA5B8F">
        <w:rPr>
          <w:rFonts w:ascii="Times New Roman" w:eastAsia="Times New Roman" w:hAnsi="Times New Roman" w:cs="Times New Roman"/>
          <w:noProof/>
          <w:sz w:val="20"/>
          <w:szCs w:val="20"/>
          <w:lang w:eastAsia="en-IN"/>
        </w:rPr>
        <w:drawing>
          <wp:inline distT="0" distB="0" distL="0" distR="0" wp14:anchorId="71364C30" wp14:editId="4B15C745">
            <wp:extent cx="76200" cy="114300"/>
            <wp:effectExtent l="0" t="0" r="0" b="0"/>
            <wp:docPr id="31" name="Picture 3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given the features </w:t>
      </w:r>
      <w:r w:rsidRPr="00BA5B8F">
        <w:rPr>
          <w:rFonts w:ascii="Times New Roman" w:eastAsia="Times New Roman" w:hAnsi="Times New Roman" w:cs="Times New Roman"/>
          <w:noProof/>
          <w:sz w:val="20"/>
          <w:szCs w:val="20"/>
          <w:lang w:eastAsia="en-IN"/>
        </w:rPr>
        <w:drawing>
          <wp:inline distT="0" distB="0" distL="0" distR="0" wp14:anchorId="1D8A8965" wp14:editId="66C5ADAC">
            <wp:extent cx="83820" cy="76200"/>
            <wp:effectExtent l="0" t="0" r="0" b="0"/>
            <wp:docPr id="32" name="Picture 3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In our example above, instead of trying to estimate the mean wait time, we could estimate the 95th quantile wait time to catch anything going wrong out in the tails of the distribution.</w:t>
      </w:r>
    </w:p>
    <w:p w14:paraId="483E10B1"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Another example where estimating conditional quantiles is useful is in growth charts. All of you have probably seen one of these charts below in a doctor’s office before. Each line in the growth chart represents some quantile for length/weight given the person’s age. We track our children’s length and weight on this chart to see if they are growing normally or not.</w:t>
      </w:r>
    </w:p>
    <w:p w14:paraId="10131FF5" w14:textId="77777777" w:rsidR="00BA5B8F" w:rsidRPr="00BA5B8F" w:rsidRDefault="00BA5B8F" w:rsidP="00BA5B8F">
      <w:pPr>
        <w:spacing w:after="0"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lastRenderedPageBreak/>
        <w:drawing>
          <wp:inline distT="0" distB="0" distL="0" distR="0" wp14:anchorId="48A49259" wp14:editId="6C8F4BA0">
            <wp:extent cx="4091940" cy="5715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5715000"/>
                    </a:xfrm>
                    <a:prstGeom prst="rect">
                      <a:avLst/>
                    </a:prstGeom>
                    <a:noFill/>
                    <a:ln>
                      <a:noFill/>
                    </a:ln>
                  </pic:spPr>
                </pic:pic>
              </a:graphicData>
            </a:graphic>
          </wp:inline>
        </w:drawing>
      </w:r>
    </w:p>
    <w:p w14:paraId="48BDC2AF"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WHO growth chart for boys. The lines represent conditional quantile functions for different quantiles: of length given age and weight given age.</w:t>
      </w:r>
    </w:p>
    <w:p w14:paraId="32E294C2"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b/>
          <w:bCs/>
          <w:sz w:val="20"/>
          <w:szCs w:val="20"/>
          <w:lang w:eastAsia="en-IN"/>
        </w:rPr>
        <w:t>Quantile regression</w:t>
      </w:r>
      <w:r w:rsidRPr="00BA5B8F">
        <w:rPr>
          <w:rFonts w:ascii="Times New Roman" w:eastAsia="Times New Roman" w:hAnsi="Times New Roman" w:cs="Times New Roman"/>
          <w:sz w:val="20"/>
          <w:szCs w:val="20"/>
          <w:lang w:eastAsia="en-IN"/>
        </w:rPr>
        <w:t xml:space="preserve"> is a regression method for estimating these conditional quantile functions. Just as linear regression estimates the conditional mean function as a linear combination of the predictors, quantile regression estimates the conditional quantile function as a linear combination of the predictors.</w:t>
      </w:r>
    </w:p>
    <w:p w14:paraId="3971A082"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b/>
          <w:bCs/>
          <w:sz w:val="20"/>
          <w:szCs w:val="20"/>
          <w:u w:val="single"/>
          <w:lang w:eastAsia="en-IN"/>
        </w:rPr>
        <w:t>Quantile regression in R</w:t>
      </w:r>
    </w:p>
    <w:p w14:paraId="57276062"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We can perform quantile regression in R easily with the </w:t>
      </w:r>
      <w:hyperlink r:id="rId19" w:tgtFrame="_blank" w:history="1">
        <w:proofErr w:type="spellStart"/>
        <w:r w:rsidRPr="00BA5B8F">
          <w:rPr>
            <w:rFonts w:ascii="Courier New" w:eastAsia="Times New Roman" w:hAnsi="Courier New" w:cs="Courier New"/>
            <w:color w:val="0000FF"/>
            <w:sz w:val="20"/>
            <w:szCs w:val="20"/>
            <w:u w:val="single"/>
            <w:lang w:eastAsia="en-IN"/>
          </w:rPr>
          <w:t>quantreg</w:t>
        </w:r>
        <w:proofErr w:type="spellEnd"/>
      </w:hyperlink>
      <w:r w:rsidRPr="00BA5B8F">
        <w:rPr>
          <w:rFonts w:ascii="Times New Roman" w:eastAsia="Times New Roman" w:hAnsi="Times New Roman" w:cs="Times New Roman"/>
          <w:sz w:val="20"/>
          <w:szCs w:val="20"/>
          <w:lang w:eastAsia="en-IN"/>
        </w:rPr>
        <w:t xml:space="preserve"> package. I will demonstrate how to use it on the </w:t>
      </w:r>
      <w:proofErr w:type="spellStart"/>
      <w:r w:rsidRPr="00BA5B8F">
        <w:rPr>
          <w:rFonts w:ascii="Courier New" w:eastAsia="Times New Roman" w:hAnsi="Courier New" w:cs="Courier New"/>
          <w:sz w:val="20"/>
          <w:szCs w:val="20"/>
          <w:lang w:eastAsia="en-IN"/>
        </w:rPr>
        <w:t>mtcars</w:t>
      </w:r>
      <w:proofErr w:type="spellEnd"/>
      <w:r w:rsidRPr="00BA5B8F">
        <w:rPr>
          <w:rFonts w:ascii="Times New Roman" w:eastAsia="Times New Roman" w:hAnsi="Times New Roman" w:cs="Times New Roman"/>
          <w:sz w:val="20"/>
          <w:szCs w:val="20"/>
          <w:lang w:eastAsia="en-IN"/>
        </w:rPr>
        <w:t xml:space="preserve"> dataset. (For more details on the </w:t>
      </w:r>
      <w:proofErr w:type="spellStart"/>
      <w:r w:rsidRPr="00BA5B8F">
        <w:rPr>
          <w:rFonts w:ascii="Courier New" w:eastAsia="Times New Roman" w:hAnsi="Courier New" w:cs="Courier New"/>
          <w:sz w:val="20"/>
          <w:szCs w:val="20"/>
          <w:lang w:eastAsia="en-IN"/>
        </w:rPr>
        <w:t>quantreg</w:t>
      </w:r>
      <w:proofErr w:type="spellEnd"/>
      <w:r w:rsidRPr="00BA5B8F">
        <w:rPr>
          <w:rFonts w:ascii="Times New Roman" w:eastAsia="Times New Roman" w:hAnsi="Times New Roman" w:cs="Times New Roman"/>
          <w:sz w:val="20"/>
          <w:szCs w:val="20"/>
          <w:lang w:eastAsia="en-IN"/>
        </w:rPr>
        <w:t xml:space="preserve"> package, you can read the package’s vignette </w:t>
      </w:r>
      <w:hyperlink r:id="rId20" w:tgtFrame="_blank" w:history="1">
        <w:r w:rsidRPr="00BA5B8F">
          <w:rPr>
            <w:rFonts w:ascii="Times New Roman" w:eastAsia="Times New Roman" w:hAnsi="Times New Roman" w:cs="Times New Roman"/>
            <w:color w:val="0000FF"/>
            <w:sz w:val="24"/>
            <w:szCs w:val="24"/>
            <w:u w:val="single"/>
            <w:lang w:eastAsia="en-IN"/>
          </w:rPr>
          <w:t>here</w:t>
        </w:r>
      </w:hyperlink>
      <w:r w:rsidRPr="00BA5B8F">
        <w:rPr>
          <w:rFonts w:ascii="Times New Roman" w:eastAsia="Times New Roman" w:hAnsi="Times New Roman" w:cs="Times New Roman"/>
          <w:sz w:val="20"/>
          <w:szCs w:val="20"/>
          <w:lang w:eastAsia="en-IN"/>
        </w:rPr>
        <w:t>.)</w:t>
      </w:r>
    </w:p>
    <w:p w14:paraId="1CA9828B"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Let’s load our packages and data:</w:t>
      </w:r>
    </w:p>
    <w:p w14:paraId="2E01DA6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library(</w:t>
      </w:r>
      <w:proofErr w:type="spellStart"/>
      <w:r w:rsidRPr="00BA5B8F">
        <w:rPr>
          <w:rFonts w:ascii="Courier New" w:eastAsia="Times New Roman" w:hAnsi="Courier New" w:cs="Courier New"/>
          <w:sz w:val="20"/>
          <w:szCs w:val="20"/>
          <w:lang w:eastAsia="en-IN"/>
        </w:rPr>
        <w:t>quantreg</w:t>
      </w:r>
      <w:proofErr w:type="spellEnd"/>
      <w:r w:rsidRPr="00BA5B8F">
        <w:rPr>
          <w:rFonts w:ascii="Courier New" w:eastAsia="Times New Roman" w:hAnsi="Courier New" w:cs="Courier New"/>
          <w:sz w:val="20"/>
          <w:szCs w:val="20"/>
          <w:lang w:eastAsia="en-IN"/>
        </w:rPr>
        <w:t>)</w:t>
      </w:r>
    </w:p>
    <w:p w14:paraId="182454F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data(</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44DC86B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lastRenderedPageBreak/>
        <w:t xml:space="preserve">We can perform quantile regression using the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function. We can specify a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option which tells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which conditional quantile we want. The default value for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is 0.5 which corresponds to </w:t>
      </w:r>
      <w:r w:rsidRPr="00BA5B8F">
        <w:rPr>
          <w:rFonts w:ascii="Times New Roman" w:eastAsia="Times New Roman" w:hAnsi="Times New Roman" w:cs="Times New Roman"/>
          <w:b/>
          <w:bCs/>
          <w:i/>
          <w:iCs/>
          <w:sz w:val="20"/>
          <w:szCs w:val="20"/>
          <w:lang w:eastAsia="en-IN"/>
        </w:rPr>
        <w:t>median regression</w:t>
      </w:r>
      <w:r w:rsidRPr="00BA5B8F">
        <w:rPr>
          <w:rFonts w:ascii="Times New Roman" w:eastAsia="Times New Roman" w:hAnsi="Times New Roman" w:cs="Times New Roman"/>
          <w:sz w:val="20"/>
          <w:szCs w:val="20"/>
          <w:lang w:eastAsia="en-IN"/>
        </w:rPr>
        <w:t>. Below, we fit a quantile regression of miles per gallon vs. car weight:</w:t>
      </w:r>
    </w:p>
    <w:p w14:paraId="5B29AF9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rqfit</w:t>
      </w:r>
      <w:proofErr w:type="spellEnd"/>
      <w:r w:rsidRPr="00BA5B8F">
        <w:rPr>
          <w:rFonts w:ascii="Courier New" w:eastAsia="Times New Roman" w:hAnsi="Courier New" w:cs="Courier New"/>
          <w:sz w:val="20"/>
          <w:szCs w:val="20"/>
          <w:lang w:eastAsia="en-IN"/>
        </w:rPr>
        <w:t xml:space="preserve"> &lt;-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69411C4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rqfit</w:t>
      </w:r>
      <w:proofErr w:type="spellEnd"/>
    </w:p>
    <w:p w14:paraId="01E6980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0662FBE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1E6722C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75AD931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1EF1629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
    <w:p w14:paraId="2D5F183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34.232237   -4.539474 </w:t>
      </w:r>
    </w:p>
    <w:p w14:paraId="342FB62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256C431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30 residual</w:t>
      </w:r>
    </w:p>
    <w:p w14:paraId="4556E7C1"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Printing the fitted object to the console gives some rudimentary information on the regression fit. We can use the </w:t>
      </w:r>
      <w:r w:rsidRPr="00BA5B8F">
        <w:rPr>
          <w:rFonts w:ascii="Courier New" w:eastAsia="Times New Roman" w:hAnsi="Courier New" w:cs="Courier New"/>
          <w:sz w:val="20"/>
          <w:szCs w:val="20"/>
          <w:lang w:eastAsia="en-IN"/>
        </w:rPr>
        <w:t>summary</w:t>
      </w:r>
      <w:r w:rsidRPr="00BA5B8F">
        <w:rPr>
          <w:rFonts w:ascii="Times New Roman" w:eastAsia="Times New Roman" w:hAnsi="Times New Roman" w:cs="Times New Roman"/>
          <w:sz w:val="20"/>
          <w:szCs w:val="20"/>
          <w:lang w:eastAsia="en-IN"/>
        </w:rPr>
        <w:t xml:space="preserve"> function to get more information (just like we do for the </w:t>
      </w:r>
      <w:proofErr w:type="spellStart"/>
      <w:r w:rsidRPr="00BA5B8F">
        <w:rPr>
          <w:rFonts w:ascii="Courier New" w:eastAsia="Times New Roman" w:hAnsi="Courier New" w:cs="Courier New"/>
          <w:sz w:val="20"/>
          <w:szCs w:val="20"/>
          <w:lang w:eastAsia="en-IN"/>
        </w:rPr>
        <w:t>lm</w:t>
      </w:r>
      <w:proofErr w:type="spellEnd"/>
      <w:r w:rsidRPr="00BA5B8F">
        <w:rPr>
          <w:rFonts w:ascii="Times New Roman" w:eastAsia="Times New Roman" w:hAnsi="Times New Roman" w:cs="Times New Roman"/>
          <w:sz w:val="20"/>
          <w:szCs w:val="20"/>
          <w:lang w:eastAsia="en-IN"/>
        </w:rPr>
        <w:t xml:space="preserve"> function):</w:t>
      </w:r>
    </w:p>
    <w:p w14:paraId="3205B08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summary(</w:t>
      </w:r>
      <w:proofErr w:type="spellStart"/>
      <w:r w:rsidRPr="00BA5B8F">
        <w:rPr>
          <w:rFonts w:ascii="Courier New" w:eastAsia="Times New Roman" w:hAnsi="Courier New" w:cs="Courier New"/>
          <w:sz w:val="20"/>
          <w:szCs w:val="20"/>
          <w:lang w:eastAsia="en-IN"/>
        </w:rPr>
        <w:t>rqfit</w:t>
      </w:r>
      <w:proofErr w:type="spellEnd"/>
      <w:r w:rsidRPr="00BA5B8F">
        <w:rPr>
          <w:rFonts w:ascii="Courier New" w:eastAsia="Times New Roman" w:hAnsi="Courier New" w:cs="Courier New"/>
          <w:sz w:val="20"/>
          <w:szCs w:val="20"/>
          <w:lang w:eastAsia="en-IN"/>
        </w:rPr>
        <w:t>)</w:t>
      </w:r>
    </w:p>
    <w:p w14:paraId="1F51131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Call: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456251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77DA6F2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tau</w:t>
      </w:r>
      <w:proofErr w:type="gramEnd"/>
      <w:r w:rsidRPr="00BA5B8F">
        <w:rPr>
          <w:rFonts w:ascii="Courier New" w:eastAsia="Times New Roman" w:hAnsi="Courier New" w:cs="Courier New"/>
          <w:sz w:val="20"/>
          <w:szCs w:val="20"/>
          <w:lang w:eastAsia="en-IN"/>
        </w:rPr>
        <w:t>: [1] 0.5</w:t>
      </w:r>
    </w:p>
    <w:p w14:paraId="11E6E5B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6206658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2A71EF0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coefficients</w:t>
      </w:r>
      <w:proofErr w:type="gramEnd"/>
      <w:r w:rsidRPr="00BA5B8F">
        <w:rPr>
          <w:rFonts w:ascii="Courier New" w:eastAsia="Times New Roman" w:hAnsi="Courier New" w:cs="Courier New"/>
          <w:sz w:val="20"/>
          <w:szCs w:val="20"/>
          <w:lang w:eastAsia="en-IN"/>
        </w:rPr>
        <w:t xml:space="preserve"> lower bd upper bd</w:t>
      </w:r>
    </w:p>
    <w:p w14:paraId="6FEB59C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(Intercept) 34.23224     32.25029 39.74085</w:t>
      </w:r>
    </w:p>
    <w:p w14:paraId="32DFDB4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-4.53947     -6.47553 -4.16390</w:t>
      </w:r>
    </w:p>
    <w:p w14:paraId="50ECA87B"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In the table above, the </w:t>
      </w:r>
      <w:r w:rsidRPr="00BA5B8F">
        <w:rPr>
          <w:rFonts w:ascii="Courier New" w:eastAsia="Times New Roman" w:hAnsi="Courier New" w:cs="Courier New"/>
          <w:sz w:val="20"/>
          <w:szCs w:val="20"/>
          <w:lang w:eastAsia="en-IN"/>
        </w:rPr>
        <w:t>lower bd</w:t>
      </w:r>
      <w:r w:rsidRPr="00BA5B8F">
        <w:rPr>
          <w:rFonts w:ascii="Times New Roman" w:eastAsia="Times New Roman" w:hAnsi="Times New Roman" w:cs="Times New Roman"/>
          <w:sz w:val="20"/>
          <w:szCs w:val="20"/>
          <w:lang w:eastAsia="en-IN"/>
        </w:rPr>
        <w:t xml:space="preserve"> and </w:t>
      </w:r>
      <w:r w:rsidRPr="00BA5B8F">
        <w:rPr>
          <w:rFonts w:ascii="Courier New" w:eastAsia="Times New Roman" w:hAnsi="Courier New" w:cs="Courier New"/>
          <w:sz w:val="20"/>
          <w:szCs w:val="20"/>
          <w:lang w:eastAsia="en-IN"/>
        </w:rPr>
        <w:t>upper bd</w:t>
      </w:r>
      <w:r w:rsidRPr="00BA5B8F">
        <w:rPr>
          <w:rFonts w:ascii="Times New Roman" w:eastAsia="Times New Roman" w:hAnsi="Times New Roman" w:cs="Times New Roman"/>
          <w:sz w:val="20"/>
          <w:szCs w:val="20"/>
          <w:lang w:eastAsia="en-IN"/>
        </w:rPr>
        <w:t xml:space="preserve"> columns represent the endpoints of confidence intervals for the model coefficients. There are a number of ways for these confidence intervals to be computed; this can be specified using the </w:t>
      </w:r>
      <w:proofErr w:type="spellStart"/>
      <w:r w:rsidRPr="00BA5B8F">
        <w:rPr>
          <w:rFonts w:ascii="Courier New" w:eastAsia="Times New Roman" w:hAnsi="Courier New" w:cs="Courier New"/>
          <w:sz w:val="20"/>
          <w:szCs w:val="20"/>
          <w:lang w:eastAsia="en-IN"/>
        </w:rPr>
        <w:t>se</w:t>
      </w:r>
      <w:r w:rsidRPr="00BA5B8F">
        <w:rPr>
          <w:rFonts w:ascii="Times New Roman" w:eastAsia="Times New Roman" w:hAnsi="Times New Roman" w:cs="Times New Roman"/>
          <w:sz w:val="20"/>
          <w:szCs w:val="20"/>
          <w:lang w:eastAsia="en-IN"/>
        </w:rPr>
        <w:t>option</w:t>
      </w:r>
      <w:proofErr w:type="spellEnd"/>
      <w:r w:rsidRPr="00BA5B8F">
        <w:rPr>
          <w:rFonts w:ascii="Times New Roman" w:eastAsia="Times New Roman" w:hAnsi="Times New Roman" w:cs="Times New Roman"/>
          <w:sz w:val="20"/>
          <w:szCs w:val="20"/>
          <w:lang w:eastAsia="en-IN"/>
        </w:rPr>
        <w:t xml:space="preserve"> when invoking the </w:t>
      </w:r>
      <w:r w:rsidRPr="00BA5B8F">
        <w:rPr>
          <w:rFonts w:ascii="Courier New" w:eastAsia="Times New Roman" w:hAnsi="Courier New" w:cs="Courier New"/>
          <w:sz w:val="20"/>
          <w:szCs w:val="20"/>
          <w:lang w:eastAsia="en-IN"/>
        </w:rPr>
        <w:t>summary</w:t>
      </w:r>
      <w:r w:rsidRPr="00BA5B8F">
        <w:rPr>
          <w:rFonts w:ascii="Times New Roman" w:eastAsia="Times New Roman" w:hAnsi="Times New Roman" w:cs="Times New Roman"/>
          <w:sz w:val="20"/>
          <w:szCs w:val="20"/>
          <w:lang w:eastAsia="en-IN"/>
        </w:rPr>
        <w:t xml:space="preserve"> function. The default value is </w:t>
      </w:r>
      <w:r w:rsidRPr="00BA5B8F">
        <w:rPr>
          <w:rFonts w:ascii="Courier New" w:eastAsia="Times New Roman" w:hAnsi="Courier New" w:cs="Courier New"/>
          <w:sz w:val="20"/>
          <w:szCs w:val="20"/>
          <w:lang w:eastAsia="en-IN"/>
        </w:rPr>
        <w:t>se="rank"</w:t>
      </w:r>
      <w:r w:rsidRPr="00BA5B8F">
        <w:rPr>
          <w:rFonts w:ascii="Times New Roman" w:eastAsia="Times New Roman" w:hAnsi="Times New Roman" w:cs="Times New Roman"/>
          <w:sz w:val="20"/>
          <w:szCs w:val="20"/>
          <w:lang w:eastAsia="en-IN"/>
        </w:rPr>
        <w:t>, with the other options being “</w:t>
      </w:r>
      <w:proofErr w:type="spellStart"/>
      <w:r w:rsidRPr="00BA5B8F">
        <w:rPr>
          <w:rFonts w:ascii="Times New Roman" w:eastAsia="Times New Roman" w:hAnsi="Times New Roman" w:cs="Times New Roman"/>
          <w:sz w:val="20"/>
          <w:szCs w:val="20"/>
          <w:lang w:eastAsia="en-IN"/>
        </w:rPr>
        <w:t>iid</w:t>
      </w:r>
      <w:proofErr w:type="spellEnd"/>
      <w:r w:rsidRPr="00BA5B8F">
        <w:rPr>
          <w:rFonts w:ascii="Times New Roman" w:eastAsia="Times New Roman" w:hAnsi="Times New Roman" w:cs="Times New Roman"/>
          <w:sz w:val="20"/>
          <w:szCs w:val="20"/>
          <w:lang w:eastAsia="en-IN"/>
        </w:rPr>
        <w:t>”, “</w:t>
      </w:r>
      <w:proofErr w:type="spellStart"/>
      <w:r w:rsidRPr="00BA5B8F">
        <w:rPr>
          <w:rFonts w:ascii="Times New Roman" w:eastAsia="Times New Roman" w:hAnsi="Times New Roman" w:cs="Times New Roman"/>
          <w:sz w:val="20"/>
          <w:szCs w:val="20"/>
          <w:lang w:eastAsia="en-IN"/>
        </w:rPr>
        <w:t>nid</w:t>
      </w:r>
      <w:proofErr w:type="spellEnd"/>
      <w:r w:rsidRPr="00BA5B8F">
        <w:rPr>
          <w:rFonts w:ascii="Times New Roman" w:eastAsia="Times New Roman" w:hAnsi="Times New Roman" w:cs="Times New Roman"/>
          <w:sz w:val="20"/>
          <w:szCs w:val="20"/>
          <w:lang w:eastAsia="en-IN"/>
        </w:rPr>
        <w:t>”, “</w:t>
      </w:r>
      <w:proofErr w:type="spellStart"/>
      <w:r w:rsidRPr="00BA5B8F">
        <w:rPr>
          <w:rFonts w:ascii="Times New Roman" w:eastAsia="Times New Roman" w:hAnsi="Times New Roman" w:cs="Times New Roman"/>
          <w:sz w:val="20"/>
          <w:szCs w:val="20"/>
          <w:lang w:eastAsia="en-IN"/>
        </w:rPr>
        <w:t>ker</w:t>
      </w:r>
      <w:proofErr w:type="spellEnd"/>
      <w:r w:rsidRPr="00BA5B8F">
        <w:rPr>
          <w:rFonts w:ascii="Times New Roman" w:eastAsia="Times New Roman" w:hAnsi="Times New Roman" w:cs="Times New Roman"/>
          <w:sz w:val="20"/>
          <w:szCs w:val="20"/>
          <w:lang w:eastAsia="en-IN"/>
        </w:rPr>
        <w:t>”, “boot” and “BLB” (</w:t>
      </w:r>
      <w:proofErr w:type="gramStart"/>
      <w:r w:rsidRPr="00BA5B8F">
        <w:rPr>
          <w:rFonts w:ascii="Times New Roman" w:eastAsia="Times New Roman" w:hAnsi="Times New Roman" w:cs="Times New Roman"/>
          <w:sz w:val="20"/>
          <w:szCs w:val="20"/>
          <w:lang w:eastAsia="en-IN"/>
        </w:rPr>
        <w:t xml:space="preserve">type </w:t>
      </w:r>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summary</w:t>
      </w:r>
      <w:proofErr w:type="gramEnd"/>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for details). </w:t>
      </w:r>
    </w:p>
    <w:p w14:paraId="2208678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This next block of code plots the quantile regression line in blue and the linear regression line in red:</w:t>
      </w:r>
    </w:p>
    <w:p w14:paraId="37786EA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plot(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main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w:t>
      </w:r>
    </w:p>
    <w:p w14:paraId="2239B08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"red",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1A35AC7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"blue",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18263C6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legend(</w:t>
      </w:r>
      <w:proofErr w:type="gram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topright</w:t>
      </w:r>
      <w:proofErr w:type="spellEnd"/>
      <w:r w:rsidRPr="00BA5B8F">
        <w:rPr>
          <w:rFonts w:ascii="Courier New" w:eastAsia="Times New Roman" w:hAnsi="Courier New" w:cs="Courier New"/>
          <w:sz w:val="20"/>
          <w:szCs w:val="20"/>
          <w:lang w:eastAsia="en-IN"/>
        </w:rPr>
        <w:t>", legend = c("</w:t>
      </w:r>
      <w:proofErr w:type="spellStart"/>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 "</w:t>
      </w:r>
      <w:proofErr w:type="spell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 xml:space="preserve">"), col = c("red", "blue"),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0DE7255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lastRenderedPageBreak/>
        <w:drawing>
          <wp:inline distT="0" distB="0" distL="0" distR="0" wp14:anchorId="50553D86" wp14:editId="71261604">
            <wp:extent cx="4290060" cy="2857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779034BF"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Median regression (</w:t>
      </w:r>
      <w:proofErr w:type="gramStart"/>
      <w:r w:rsidRPr="00BA5B8F">
        <w:rPr>
          <w:rFonts w:ascii="Times New Roman" w:eastAsia="Times New Roman" w:hAnsi="Times New Roman" w:cs="Times New Roman"/>
          <w:sz w:val="20"/>
          <w:szCs w:val="20"/>
          <w:lang w:eastAsia="en-IN"/>
        </w:rPr>
        <w:t>i.e.</w:t>
      </w:r>
      <w:proofErr w:type="gramEnd"/>
      <w:r w:rsidRPr="00BA5B8F">
        <w:rPr>
          <w:rFonts w:ascii="Times New Roman" w:eastAsia="Times New Roman" w:hAnsi="Times New Roman" w:cs="Times New Roman"/>
          <w:sz w:val="20"/>
          <w:szCs w:val="20"/>
          <w:lang w:eastAsia="en-IN"/>
        </w:rPr>
        <w:t xml:space="preserve"> 50th quantile regression) is sometimes preferred to linear regression because it is “robust to outliers”. The next plot illustrates this. We add two outliers to the data (</w:t>
      </w:r>
      <w:proofErr w:type="spellStart"/>
      <w:r w:rsidRPr="00BA5B8F">
        <w:rPr>
          <w:rFonts w:ascii="Times New Roman" w:eastAsia="Times New Roman" w:hAnsi="Times New Roman" w:cs="Times New Roman"/>
          <w:sz w:val="20"/>
          <w:szCs w:val="20"/>
          <w:lang w:eastAsia="en-IN"/>
        </w:rPr>
        <w:t>colored</w:t>
      </w:r>
      <w:proofErr w:type="spellEnd"/>
      <w:r w:rsidRPr="00BA5B8F">
        <w:rPr>
          <w:rFonts w:ascii="Times New Roman" w:eastAsia="Times New Roman" w:hAnsi="Times New Roman" w:cs="Times New Roman"/>
          <w:sz w:val="20"/>
          <w:szCs w:val="20"/>
          <w:lang w:eastAsia="en-IN"/>
        </w:rPr>
        <w:t xml:space="preserve"> in orange) and see how it affects our regressions. The dotted lines are the fits for the original data, while the solid lines are for the data with outliers. As before, red is for linear regression while blue is for quantile regression. See how the linear regression fit shifts a fair amount compared to the median regression fit (which barely moves!)?</w:t>
      </w:r>
    </w:p>
    <w:p w14:paraId="724481C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y &lt;- </w:t>
      </w:r>
      <w:proofErr w:type="gramStart"/>
      <w:r w:rsidRPr="00BA5B8F">
        <w:rPr>
          <w:rFonts w:ascii="Courier New" w:eastAsia="Times New Roman" w:hAnsi="Courier New" w:cs="Courier New"/>
          <w:sz w:val="20"/>
          <w:szCs w:val="20"/>
          <w:lang w:eastAsia="en-IN"/>
        </w:rPr>
        <w:t>c(</w:t>
      </w:r>
      <w:proofErr w:type="spellStart"/>
      <w:proofErr w:type="gramEnd"/>
      <w:r w:rsidRPr="00BA5B8F">
        <w:rPr>
          <w:rFonts w:ascii="Courier New" w:eastAsia="Times New Roman" w:hAnsi="Courier New" w:cs="Courier New"/>
          <w:sz w:val="20"/>
          <w:szCs w:val="20"/>
          <w:lang w:eastAsia="en-IN"/>
        </w:rPr>
        <w:t>mtcars$mpg</w:t>
      </w:r>
      <w:proofErr w:type="spellEnd"/>
      <w:r w:rsidRPr="00BA5B8F">
        <w:rPr>
          <w:rFonts w:ascii="Courier New" w:eastAsia="Times New Roman" w:hAnsi="Courier New" w:cs="Courier New"/>
          <w:sz w:val="20"/>
          <w:szCs w:val="20"/>
          <w:lang w:eastAsia="en-IN"/>
        </w:rPr>
        <w:t>, 40, 36)</w:t>
      </w:r>
    </w:p>
    <w:p w14:paraId="49340CB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x &lt;- </w:t>
      </w:r>
      <w:proofErr w:type="gramStart"/>
      <w:r w:rsidRPr="00BA5B8F">
        <w:rPr>
          <w:rFonts w:ascii="Courier New" w:eastAsia="Times New Roman" w:hAnsi="Courier New" w:cs="Courier New"/>
          <w:sz w:val="20"/>
          <w:szCs w:val="20"/>
          <w:lang w:eastAsia="en-IN"/>
        </w:rPr>
        <w:t>c(</w:t>
      </w:r>
      <w:proofErr w:type="spellStart"/>
      <w:proofErr w:type="gramEnd"/>
      <w:r w:rsidRPr="00BA5B8F">
        <w:rPr>
          <w:rFonts w:ascii="Courier New" w:eastAsia="Times New Roman" w:hAnsi="Courier New" w:cs="Courier New"/>
          <w:sz w:val="20"/>
          <w:szCs w:val="20"/>
          <w:lang w:eastAsia="en-IN"/>
        </w:rPr>
        <w:t>mtcars$wt</w:t>
      </w:r>
      <w:proofErr w:type="spellEnd"/>
      <w:r w:rsidRPr="00BA5B8F">
        <w:rPr>
          <w:rFonts w:ascii="Courier New" w:eastAsia="Times New Roman" w:hAnsi="Courier New" w:cs="Courier New"/>
          <w:sz w:val="20"/>
          <w:szCs w:val="20"/>
          <w:lang w:eastAsia="en-IN"/>
        </w:rPr>
        <w:t>, 5, 4)</w:t>
      </w:r>
    </w:p>
    <w:p w14:paraId="6CD84C0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plot(</w:t>
      </w:r>
      <w:proofErr w:type="gramEnd"/>
      <w:r w:rsidRPr="00BA5B8F">
        <w:rPr>
          <w:rFonts w:ascii="Courier New" w:eastAsia="Times New Roman" w:hAnsi="Courier New" w:cs="Courier New"/>
          <w:sz w:val="20"/>
          <w:szCs w:val="20"/>
          <w:lang w:eastAsia="en-IN"/>
        </w:rPr>
        <w:t xml:space="preserve">y ~ x,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main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w:t>
      </w:r>
    </w:p>
    <w:p w14:paraId="40E88A7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points(</w:t>
      </w:r>
      <w:proofErr w:type="gramEnd"/>
      <w:r w:rsidRPr="00BA5B8F">
        <w:rPr>
          <w:rFonts w:ascii="Courier New" w:eastAsia="Times New Roman" w:hAnsi="Courier New" w:cs="Courier New"/>
          <w:sz w:val="20"/>
          <w:szCs w:val="20"/>
          <w:lang w:eastAsia="en-IN"/>
        </w:rPr>
        <w:t xml:space="preserve">c(5, 4), c(40, 36),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col = "dark orange")</w:t>
      </w:r>
    </w:p>
    <w:p w14:paraId="3414075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"red",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7F6B4D5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lm</w:t>
      </w:r>
      <w:proofErr w:type="spellEnd"/>
      <w:r w:rsidRPr="00BA5B8F">
        <w:rPr>
          <w:rFonts w:ascii="Courier New" w:eastAsia="Times New Roman" w:hAnsi="Courier New" w:cs="Courier New"/>
          <w:sz w:val="20"/>
          <w:szCs w:val="20"/>
          <w:lang w:eastAsia="en-IN"/>
        </w:rPr>
        <w:t>(y ~ x), col = "red")</w:t>
      </w:r>
    </w:p>
    <w:p w14:paraId="52837C5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col = "blue", </w:t>
      </w:r>
      <w:proofErr w:type="spellStart"/>
      <w:r w:rsidRPr="00BA5B8F">
        <w:rPr>
          <w:rFonts w:ascii="Courier New" w:eastAsia="Times New Roman" w:hAnsi="Courier New" w:cs="Courier New"/>
          <w:sz w:val="20"/>
          <w:szCs w:val="20"/>
          <w:lang w:eastAsia="en-IN"/>
        </w:rPr>
        <w:t>lty</w:t>
      </w:r>
      <w:proofErr w:type="spellEnd"/>
      <w:r w:rsidRPr="00BA5B8F">
        <w:rPr>
          <w:rFonts w:ascii="Courier New" w:eastAsia="Times New Roman" w:hAnsi="Courier New" w:cs="Courier New"/>
          <w:sz w:val="20"/>
          <w:szCs w:val="20"/>
          <w:lang w:eastAsia="en-IN"/>
        </w:rPr>
        <w:t xml:space="preserve"> = 2)</w:t>
      </w:r>
    </w:p>
    <w:p w14:paraId="1945FF2F"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proofErr w:type="gramEnd"/>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(y ~ x), col = "blue")</w:t>
      </w:r>
    </w:p>
    <w:p w14:paraId="2D5B5EEE"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drawing>
          <wp:inline distT="0" distB="0" distL="0" distR="0" wp14:anchorId="5D279D93" wp14:editId="53D4EFA3">
            <wp:extent cx="4290060" cy="2857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555946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As I mentioned before, the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option tells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which conditional quantile we want. What is interesting is that we can set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to be a vector and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will give us the fits for all those quantiles:</w:t>
      </w:r>
    </w:p>
    <w:p w14:paraId="5F2BC36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lastRenderedPageBreak/>
        <w:t>multi_rqfit</w:t>
      </w:r>
      <w:proofErr w:type="spellEnd"/>
      <w:r w:rsidRPr="00BA5B8F">
        <w:rPr>
          <w:rFonts w:ascii="Courier New" w:eastAsia="Times New Roman" w:hAnsi="Courier New" w:cs="Courier New"/>
          <w:sz w:val="20"/>
          <w:szCs w:val="20"/>
          <w:lang w:eastAsia="en-IN"/>
        </w:rPr>
        <w:t xml:space="preserve"> &lt;-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tau = </w:t>
      </w:r>
      <w:proofErr w:type="spellStart"/>
      <w:r w:rsidRPr="00BA5B8F">
        <w:rPr>
          <w:rFonts w:ascii="Courier New" w:eastAsia="Times New Roman" w:hAnsi="Courier New" w:cs="Courier New"/>
          <w:sz w:val="20"/>
          <w:szCs w:val="20"/>
          <w:lang w:eastAsia="en-IN"/>
        </w:rPr>
        <w:t>seq</w:t>
      </w:r>
      <w:proofErr w:type="spellEnd"/>
      <w:r w:rsidRPr="00BA5B8F">
        <w:rPr>
          <w:rFonts w:ascii="Courier New" w:eastAsia="Times New Roman" w:hAnsi="Courier New" w:cs="Courier New"/>
          <w:sz w:val="20"/>
          <w:szCs w:val="20"/>
          <w:lang w:eastAsia="en-IN"/>
        </w:rPr>
        <w:t>(0, 1, by = 0.1))</w:t>
      </w:r>
    </w:p>
    <w:p w14:paraId="2CF4544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multi_rqfit</w:t>
      </w:r>
      <w:proofErr w:type="spellEnd"/>
    </w:p>
    <w:p w14:paraId="34513BE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2B73AAD1"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tau = </w:t>
      </w:r>
      <w:proofErr w:type="spellStart"/>
      <w:r w:rsidRPr="00BA5B8F">
        <w:rPr>
          <w:rFonts w:ascii="Courier New" w:eastAsia="Times New Roman" w:hAnsi="Courier New" w:cs="Courier New"/>
          <w:sz w:val="20"/>
          <w:szCs w:val="20"/>
          <w:lang w:eastAsia="en-IN"/>
        </w:rPr>
        <w:t>seq</w:t>
      </w:r>
      <w:proofErr w:type="spellEnd"/>
      <w:r w:rsidRPr="00BA5B8F">
        <w:rPr>
          <w:rFonts w:ascii="Courier New" w:eastAsia="Times New Roman" w:hAnsi="Courier New" w:cs="Courier New"/>
          <w:sz w:val="20"/>
          <w:szCs w:val="20"/>
          <w:lang w:eastAsia="en-IN"/>
        </w:rPr>
        <w:t xml:space="preserve">(0, 1, by = 0.1),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F6CD99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5DE50CA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3723AB2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tau= </w:t>
      </w:r>
      <w:proofErr w:type="gramStart"/>
      <w:r w:rsidRPr="00BA5B8F">
        <w:rPr>
          <w:rFonts w:ascii="Courier New" w:eastAsia="Times New Roman" w:hAnsi="Courier New" w:cs="Courier New"/>
          <w:sz w:val="20"/>
          <w:szCs w:val="20"/>
          <w:lang w:eastAsia="en-IN"/>
        </w:rPr>
        <w:t>0.0  tau</w:t>
      </w:r>
      <w:proofErr w:type="gramEnd"/>
      <w:r w:rsidRPr="00BA5B8F">
        <w:rPr>
          <w:rFonts w:ascii="Courier New" w:eastAsia="Times New Roman" w:hAnsi="Courier New" w:cs="Courier New"/>
          <w:sz w:val="20"/>
          <w:szCs w:val="20"/>
          <w:lang w:eastAsia="en-IN"/>
        </w:rPr>
        <w:t>= 0.1 tau= 0.2  tau= 0.3  tau= 0.4  tau= 0.5  tau= 0.6  tau= 0.7  tau= 0.8  tau= 0.9</w:t>
      </w:r>
    </w:p>
    <w:p w14:paraId="6E6AB9E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w:t>
      </w:r>
      <w:proofErr w:type="gramStart"/>
      <w:r w:rsidRPr="00BA5B8F">
        <w:rPr>
          <w:rFonts w:ascii="Courier New" w:eastAsia="Times New Roman" w:hAnsi="Courier New" w:cs="Courier New"/>
          <w:sz w:val="20"/>
          <w:szCs w:val="20"/>
          <w:lang w:eastAsia="en-IN"/>
        </w:rPr>
        <w:t>Intercept)  27.6875</w:t>
      </w:r>
      <w:proofErr w:type="gramEnd"/>
      <w:r w:rsidRPr="00BA5B8F">
        <w:rPr>
          <w:rFonts w:ascii="Courier New" w:eastAsia="Times New Roman" w:hAnsi="Courier New" w:cs="Courier New"/>
          <w:sz w:val="20"/>
          <w:szCs w:val="20"/>
          <w:lang w:eastAsia="en-IN"/>
        </w:rPr>
        <w:t xml:space="preserve"> 37.509794  37.2768 34.876712 34.891176 34.232237 36.734405 38.497404 38.879916 44.391047</w:t>
      </w:r>
    </w:p>
    <w:p w14:paraId="0F69F97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-3.7500 -6.</w:t>
      </w:r>
      <w:proofErr w:type="gramStart"/>
      <w:r w:rsidRPr="00BA5B8F">
        <w:rPr>
          <w:rFonts w:ascii="Courier New" w:eastAsia="Times New Roman" w:hAnsi="Courier New" w:cs="Courier New"/>
          <w:sz w:val="20"/>
          <w:szCs w:val="20"/>
          <w:lang w:eastAsia="en-IN"/>
        </w:rPr>
        <w:t>494845  -</w:t>
      </w:r>
      <w:proofErr w:type="gramEnd"/>
      <w:r w:rsidRPr="00BA5B8F">
        <w:rPr>
          <w:rFonts w:ascii="Courier New" w:eastAsia="Times New Roman" w:hAnsi="Courier New" w:cs="Courier New"/>
          <w:sz w:val="20"/>
          <w:szCs w:val="20"/>
          <w:lang w:eastAsia="en-IN"/>
        </w:rPr>
        <w:t>6.2400 -5.205479 -4.852941 -4.539474 -5.016077 -5.351887 -5.250722 -6.266786</w:t>
      </w:r>
    </w:p>
    <w:p w14:paraId="6F93B5C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tau= 1.0</w:t>
      </w:r>
    </w:p>
    <w:p w14:paraId="10B1569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(Intercept) 44.781558</w:t>
      </w:r>
    </w:p>
    <w:p w14:paraId="7E534A1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-5.627981</w:t>
      </w:r>
    </w:p>
    <w:p w14:paraId="5C4E953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4DBF742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30 residual</w:t>
      </w:r>
    </w:p>
    <w:p w14:paraId="44D83B89"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I don’t think there’s a clean one-liner to plot all the quantile fits at once. The following loop is one possible solution:</w:t>
      </w:r>
    </w:p>
    <w:p w14:paraId="3670CD2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plotting</w:t>
      </w:r>
      <w:proofErr w:type="gramEnd"/>
      <w:r w:rsidRPr="00BA5B8F">
        <w:rPr>
          <w:rFonts w:ascii="Courier New" w:eastAsia="Times New Roman" w:hAnsi="Courier New" w:cs="Courier New"/>
          <w:sz w:val="20"/>
          <w:szCs w:val="20"/>
          <w:lang w:eastAsia="en-IN"/>
        </w:rPr>
        <w:t xml:space="preserve"> different quantiles</w:t>
      </w:r>
    </w:p>
    <w:p w14:paraId="207B884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5B8F">
        <w:rPr>
          <w:rFonts w:ascii="Courier New" w:eastAsia="Times New Roman" w:hAnsi="Courier New" w:cs="Courier New"/>
          <w:sz w:val="20"/>
          <w:szCs w:val="20"/>
          <w:lang w:eastAsia="en-IN"/>
        </w:rPr>
        <w:t>colors</w:t>
      </w:r>
      <w:proofErr w:type="spellEnd"/>
      <w:r w:rsidRPr="00BA5B8F">
        <w:rPr>
          <w:rFonts w:ascii="Courier New" w:eastAsia="Times New Roman" w:hAnsi="Courier New" w:cs="Courier New"/>
          <w:sz w:val="20"/>
          <w:szCs w:val="20"/>
          <w:lang w:eastAsia="en-IN"/>
        </w:rPr>
        <w:t xml:space="preserve"> &lt;- </w:t>
      </w:r>
      <w:proofErr w:type="gramStart"/>
      <w:r w:rsidRPr="00BA5B8F">
        <w:rPr>
          <w:rFonts w:ascii="Courier New" w:eastAsia="Times New Roman" w:hAnsi="Courier New" w:cs="Courier New"/>
          <w:sz w:val="20"/>
          <w:szCs w:val="20"/>
          <w:lang w:eastAsia="en-IN"/>
        </w:rPr>
        <w:t>c(</w:t>
      </w:r>
      <w:proofErr w:type="gramEnd"/>
      <w:r w:rsidRPr="00BA5B8F">
        <w:rPr>
          <w:rFonts w:ascii="Courier New" w:eastAsia="Times New Roman" w:hAnsi="Courier New" w:cs="Courier New"/>
          <w:sz w:val="20"/>
          <w:szCs w:val="20"/>
          <w:lang w:eastAsia="en-IN"/>
        </w:rPr>
        <w:t>"#ffe6e6", "#</w:t>
      </w:r>
      <w:proofErr w:type="spellStart"/>
      <w:r w:rsidRPr="00BA5B8F">
        <w:rPr>
          <w:rFonts w:ascii="Courier New" w:eastAsia="Times New Roman" w:hAnsi="Courier New" w:cs="Courier New"/>
          <w:sz w:val="20"/>
          <w:szCs w:val="20"/>
          <w:lang w:eastAsia="en-IN"/>
        </w:rPr>
        <w:t>ffcccc</w:t>
      </w:r>
      <w:proofErr w:type="spellEnd"/>
      <w:r w:rsidRPr="00BA5B8F">
        <w:rPr>
          <w:rFonts w:ascii="Courier New" w:eastAsia="Times New Roman" w:hAnsi="Courier New" w:cs="Courier New"/>
          <w:sz w:val="20"/>
          <w:szCs w:val="20"/>
          <w:lang w:eastAsia="en-IN"/>
        </w:rPr>
        <w:t>", "#ff9999", "#ff6666", "#ff3333",</w:t>
      </w:r>
    </w:p>
    <w:p w14:paraId="3E287C6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"#ff0000", "#cc0000", "#b30000", "#800000", "#4d0000", "#000000")</w:t>
      </w:r>
    </w:p>
    <w:p w14:paraId="3238C55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5B8F">
        <w:rPr>
          <w:rFonts w:ascii="Courier New" w:eastAsia="Times New Roman" w:hAnsi="Courier New" w:cs="Courier New"/>
          <w:sz w:val="20"/>
          <w:szCs w:val="20"/>
          <w:lang w:eastAsia="en-IN"/>
        </w:rPr>
        <w:t>plot(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pch</w:t>
      </w:r>
      <w:proofErr w:type="spellEnd"/>
      <w:r w:rsidRPr="00BA5B8F">
        <w:rPr>
          <w:rFonts w:ascii="Courier New" w:eastAsia="Times New Roman" w:hAnsi="Courier New" w:cs="Courier New"/>
          <w:sz w:val="20"/>
          <w:szCs w:val="20"/>
          <w:lang w:eastAsia="en-IN"/>
        </w:rPr>
        <w:t xml:space="preserve"> = 16, main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w:t>
      </w:r>
    </w:p>
    <w:p w14:paraId="46F6AF1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for (j in </w:t>
      </w:r>
      <w:proofErr w:type="gramStart"/>
      <w:r w:rsidRPr="00BA5B8F">
        <w:rPr>
          <w:rFonts w:ascii="Courier New" w:eastAsia="Times New Roman" w:hAnsi="Courier New" w:cs="Courier New"/>
          <w:sz w:val="20"/>
          <w:szCs w:val="20"/>
          <w:lang w:eastAsia="en-IN"/>
        </w:rPr>
        <w:t>1:ncol</w:t>
      </w:r>
      <w:proofErr w:type="gram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multi_rqfit$coefficients</w:t>
      </w:r>
      <w:proofErr w:type="spellEnd"/>
      <w:r w:rsidRPr="00BA5B8F">
        <w:rPr>
          <w:rFonts w:ascii="Courier New" w:eastAsia="Times New Roman" w:hAnsi="Courier New" w:cs="Courier New"/>
          <w:sz w:val="20"/>
          <w:szCs w:val="20"/>
          <w:lang w:eastAsia="en-IN"/>
        </w:rPr>
        <w:t>)) {</w:t>
      </w:r>
    </w:p>
    <w:p w14:paraId="00A79FB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abline</w:t>
      </w:r>
      <w:proofErr w:type="spell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coef</w:t>
      </w:r>
      <w:proofErr w:type="spellEnd"/>
      <w:r w:rsidRPr="00BA5B8F">
        <w:rPr>
          <w:rFonts w:ascii="Courier New" w:eastAsia="Times New Roman" w:hAnsi="Courier New" w:cs="Courier New"/>
          <w:sz w:val="20"/>
          <w:szCs w:val="20"/>
          <w:lang w:eastAsia="en-IN"/>
        </w:rPr>
        <w:t>(</w:t>
      </w:r>
      <w:proofErr w:type="spellStart"/>
      <w:r w:rsidRPr="00BA5B8F">
        <w:rPr>
          <w:rFonts w:ascii="Courier New" w:eastAsia="Times New Roman" w:hAnsi="Courier New" w:cs="Courier New"/>
          <w:sz w:val="20"/>
          <w:szCs w:val="20"/>
          <w:lang w:eastAsia="en-IN"/>
        </w:rPr>
        <w:t>multi_</w:t>
      </w:r>
      <w:proofErr w:type="gramStart"/>
      <w:r w:rsidRPr="00BA5B8F">
        <w:rPr>
          <w:rFonts w:ascii="Courier New" w:eastAsia="Times New Roman" w:hAnsi="Courier New" w:cs="Courier New"/>
          <w:sz w:val="20"/>
          <w:szCs w:val="20"/>
          <w:lang w:eastAsia="en-IN"/>
        </w:rPr>
        <w:t>rqfit</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 j], col = </w:t>
      </w:r>
      <w:proofErr w:type="spellStart"/>
      <w:r w:rsidRPr="00BA5B8F">
        <w:rPr>
          <w:rFonts w:ascii="Courier New" w:eastAsia="Times New Roman" w:hAnsi="Courier New" w:cs="Courier New"/>
          <w:sz w:val="20"/>
          <w:szCs w:val="20"/>
          <w:lang w:eastAsia="en-IN"/>
        </w:rPr>
        <w:t>colors</w:t>
      </w:r>
      <w:proofErr w:type="spellEnd"/>
      <w:r w:rsidRPr="00BA5B8F">
        <w:rPr>
          <w:rFonts w:ascii="Courier New" w:eastAsia="Times New Roman" w:hAnsi="Courier New" w:cs="Courier New"/>
          <w:sz w:val="20"/>
          <w:szCs w:val="20"/>
          <w:lang w:eastAsia="en-IN"/>
        </w:rPr>
        <w:t>[j])</w:t>
      </w:r>
    </w:p>
    <w:p w14:paraId="39A7A06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w:t>
      </w:r>
    </w:p>
    <w:p w14:paraId="6EC05BBD"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noProof/>
          <w:sz w:val="20"/>
          <w:szCs w:val="20"/>
          <w:lang w:eastAsia="en-IN"/>
        </w:rPr>
        <w:drawing>
          <wp:inline distT="0" distB="0" distL="0" distR="0" wp14:anchorId="2AFA14E3" wp14:editId="570005AE">
            <wp:extent cx="4290060" cy="2857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648C574C"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exhibits interesting </w:t>
      </w:r>
      <w:proofErr w:type="spellStart"/>
      <w:r w:rsidRPr="00BA5B8F">
        <w:rPr>
          <w:rFonts w:ascii="Times New Roman" w:eastAsia="Times New Roman" w:hAnsi="Times New Roman" w:cs="Times New Roman"/>
          <w:sz w:val="20"/>
          <w:szCs w:val="20"/>
          <w:lang w:eastAsia="en-IN"/>
        </w:rPr>
        <w:t>behavior</w:t>
      </w:r>
      <w:proofErr w:type="spellEnd"/>
      <w:r w:rsidRPr="00BA5B8F">
        <w:rPr>
          <w:rFonts w:ascii="Times New Roman" w:eastAsia="Times New Roman" w:hAnsi="Times New Roman" w:cs="Times New Roman"/>
          <w:sz w:val="20"/>
          <w:szCs w:val="20"/>
          <w:lang w:eastAsia="en-IN"/>
        </w:rPr>
        <w:t xml:space="preserve"> if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is set to some value outside of </w:t>
      </w:r>
      <w:r w:rsidRPr="00BA5B8F">
        <w:rPr>
          <w:rFonts w:ascii="Times New Roman" w:eastAsia="Times New Roman" w:hAnsi="Times New Roman" w:cs="Times New Roman"/>
          <w:noProof/>
          <w:sz w:val="20"/>
          <w:szCs w:val="20"/>
          <w:lang w:eastAsia="en-IN"/>
        </w:rPr>
        <w:drawing>
          <wp:inline distT="0" distB="0" distL="0" distR="0" wp14:anchorId="36E6CD69" wp14:editId="4F630FE2">
            <wp:extent cx="281940" cy="160020"/>
            <wp:effectExtent l="0" t="0" r="3810" b="0"/>
            <wp:docPr id="37" name="Picture 3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xml:space="preserve">: it gives solutions for ALL values of </w:t>
      </w:r>
      <w:r w:rsidRPr="00BA5B8F">
        <w:rPr>
          <w:rFonts w:ascii="Courier New" w:eastAsia="Times New Roman" w:hAnsi="Courier New" w:cs="Courier New"/>
          <w:sz w:val="20"/>
          <w:szCs w:val="20"/>
          <w:lang w:eastAsia="en-IN"/>
        </w:rPr>
        <w:t>tau</w:t>
      </w:r>
      <w:r w:rsidRPr="00BA5B8F">
        <w:rPr>
          <w:rFonts w:ascii="Times New Roman" w:eastAsia="Times New Roman" w:hAnsi="Times New Roman" w:cs="Times New Roman"/>
          <w:sz w:val="20"/>
          <w:szCs w:val="20"/>
          <w:lang w:eastAsia="en-IN"/>
        </w:rPr>
        <w:t xml:space="preserve"> in </w:t>
      </w:r>
      <w:r w:rsidRPr="00BA5B8F">
        <w:rPr>
          <w:rFonts w:ascii="Times New Roman" w:eastAsia="Times New Roman" w:hAnsi="Times New Roman" w:cs="Times New Roman"/>
          <w:noProof/>
          <w:sz w:val="20"/>
          <w:szCs w:val="20"/>
          <w:lang w:eastAsia="en-IN"/>
        </w:rPr>
        <w:drawing>
          <wp:inline distT="0" distB="0" distL="0" distR="0" wp14:anchorId="266529AB" wp14:editId="11FC536D">
            <wp:extent cx="281940" cy="160020"/>
            <wp:effectExtent l="0" t="0" r="3810" b="0"/>
            <wp:docPr id="38" name="Picture 3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BA5B8F">
        <w:rPr>
          <w:rFonts w:ascii="Times New Roman" w:eastAsia="Times New Roman" w:hAnsi="Times New Roman" w:cs="Times New Roman"/>
          <w:sz w:val="20"/>
          <w:szCs w:val="20"/>
          <w:lang w:eastAsia="en-IN"/>
        </w:rPr>
        <w:t>! (It turns out that there are a finite number of them.)</w:t>
      </w:r>
    </w:p>
    <w:p w14:paraId="76FDDF57"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One final note: </w:t>
      </w:r>
      <w:proofErr w:type="spellStart"/>
      <w:r w:rsidRPr="00BA5B8F">
        <w:rPr>
          <w:rFonts w:ascii="Courier New" w:eastAsia="Times New Roman" w:hAnsi="Courier New" w:cs="Courier New"/>
          <w:sz w:val="20"/>
          <w:szCs w:val="20"/>
          <w:lang w:eastAsia="en-IN"/>
        </w:rPr>
        <w:t>rq</w:t>
      </w:r>
      <w:proofErr w:type="spellEnd"/>
      <w:r w:rsidRPr="00BA5B8F">
        <w:rPr>
          <w:rFonts w:ascii="Times New Roman" w:eastAsia="Times New Roman" w:hAnsi="Times New Roman" w:cs="Times New Roman"/>
          <w:sz w:val="20"/>
          <w:szCs w:val="20"/>
          <w:lang w:eastAsia="en-IN"/>
        </w:rPr>
        <w:t xml:space="preserve"> also supports more complicated formula.</w:t>
      </w:r>
    </w:p>
    <w:p w14:paraId="046DF98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no</w:t>
      </w:r>
      <w:proofErr w:type="gramEnd"/>
      <w:r w:rsidRPr="00BA5B8F">
        <w:rPr>
          <w:rFonts w:ascii="Courier New" w:eastAsia="Times New Roman" w:hAnsi="Courier New" w:cs="Courier New"/>
          <w:sz w:val="20"/>
          <w:szCs w:val="20"/>
          <w:lang w:eastAsia="en-IN"/>
        </w:rPr>
        <w:t xml:space="preserve"> intercept</w:t>
      </w:r>
    </w:p>
    <w:p w14:paraId="0A0B744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- 1,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477E03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35E2835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lastRenderedPageBreak/>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- 1,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4DD4775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6AF3384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0FC3807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wt</w:t>
      </w:r>
      <w:proofErr w:type="spellEnd"/>
      <w:proofErr w:type="gramEnd"/>
      <w:r w:rsidRPr="00BA5B8F">
        <w:rPr>
          <w:rFonts w:ascii="Courier New" w:eastAsia="Times New Roman" w:hAnsi="Courier New" w:cs="Courier New"/>
          <w:sz w:val="20"/>
          <w:szCs w:val="20"/>
          <w:lang w:eastAsia="en-IN"/>
        </w:rPr>
        <w:t xml:space="preserve"> </w:t>
      </w:r>
    </w:p>
    <w:p w14:paraId="5A2452B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4.993498 </w:t>
      </w:r>
    </w:p>
    <w:p w14:paraId="3E86D9A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5658AFF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31 residual</w:t>
      </w:r>
    </w:p>
    <w:p w14:paraId="2363577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F6E0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additive</w:t>
      </w:r>
      <w:proofErr w:type="gramEnd"/>
      <w:r w:rsidRPr="00BA5B8F">
        <w:rPr>
          <w:rFonts w:ascii="Courier New" w:eastAsia="Times New Roman" w:hAnsi="Courier New" w:cs="Courier New"/>
          <w:sz w:val="20"/>
          <w:szCs w:val="20"/>
          <w:lang w:eastAsia="en-IN"/>
        </w:rPr>
        <w:t xml:space="preserve"> model</w:t>
      </w:r>
    </w:p>
    <w:p w14:paraId="11CD282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6898A8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65941F4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E80D68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2FB232C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62522E4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w:t>
      </w:r>
    </w:p>
    <w:p w14:paraId="05C6C9B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38.871429   -2.678571   -1.742857 </w:t>
      </w:r>
    </w:p>
    <w:p w14:paraId="36353C7C"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335E341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29 residual</w:t>
      </w:r>
    </w:p>
    <w:p w14:paraId="400053E8"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FBC0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model</w:t>
      </w:r>
      <w:proofErr w:type="gramEnd"/>
      <w:r w:rsidRPr="00BA5B8F">
        <w:rPr>
          <w:rFonts w:ascii="Courier New" w:eastAsia="Times New Roman" w:hAnsi="Courier New" w:cs="Courier New"/>
          <w:sz w:val="20"/>
          <w:szCs w:val="20"/>
          <w:lang w:eastAsia="en-IN"/>
        </w:rPr>
        <w:t xml:space="preserve"> with interactions</w:t>
      </w:r>
    </w:p>
    <w:p w14:paraId="75FE3794"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34A72872"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0BC764A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B6DEA5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42C49706"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0AE2A5A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wt:cyl</w:t>
      </w:r>
      <w:proofErr w:type="spellEnd"/>
      <w:r w:rsidRPr="00BA5B8F">
        <w:rPr>
          <w:rFonts w:ascii="Courier New" w:eastAsia="Times New Roman" w:hAnsi="Courier New" w:cs="Courier New"/>
          <w:sz w:val="20"/>
          <w:szCs w:val="20"/>
          <w:lang w:eastAsia="en-IN"/>
        </w:rPr>
        <w:t xml:space="preserve"> </w:t>
      </w:r>
    </w:p>
    <w:p w14:paraId="33FA0E20"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51.6650791  -</w:t>
      </w:r>
      <w:proofErr w:type="gramEnd"/>
      <w:r w:rsidRPr="00BA5B8F">
        <w:rPr>
          <w:rFonts w:ascii="Courier New" w:eastAsia="Times New Roman" w:hAnsi="Courier New" w:cs="Courier New"/>
          <w:sz w:val="20"/>
          <w:szCs w:val="20"/>
          <w:lang w:eastAsia="en-IN"/>
        </w:rPr>
        <w:t xml:space="preserve">7.2496674  -3.4759342   0.5960682 </w:t>
      </w:r>
    </w:p>
    <w:p w14:paraId="1AFCB14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6B29A77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28 residual</w:t>
      </w:r>
    </w:p>
    <w:p w14:paraId="380B572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C416D"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fit</w:t>
      </w:r>
      <w:proofErr w:type="gramEnd"/>
      <w:r w:rsidRPr="00BA5B8F">
        <w:rPr>
          <w:rFonts w:ascii="Courier New" w:eastAsia="Times New Roman" w:hAnsi="Courier New" w:cs="Courier New"/>
          <w:sz w:val="20"/>
          <w:szCs w:val="20"/>
          <w:lang w:eastAsia="en-IN"/>
        </w:rPr>
        <w:t xml:space="preserve"> on all other predictors</w:t>
      </w:r>
    </w:p>
    <w:p w14:paraId="2506B18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mpg ~ .,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0CD5C4CA"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Call:</w:t>
      </w:r>
    </w:p>
    <w:p w14:paraId="7FEB420F"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spellStart"/>
      <w:proofErr w:type="gramStart"/>
      <w:r w:rsidRPr="00BA5B8F">
        <w:rPr>
          <w:rFonts w:ascii="Courier New" w:eastAsia="Times New Roman" w:hAnsi="Courier New" w:cs="Courier New"/>
          <w:sz w:val="20"/>
          <w:szCs w:val="20"/>
          <w:lang w:eastAsia="en-IN"/>
        </w:rPr>
        <w:t>rq</w:t>
      </w:r>
      <w:proofErr w:type="spellEnd"/>
      <w:r w:rsidRPr="00BA5B8F">
        <w:rPr>
          <w:rFonts w:ascii="Courier New" w:eastAsia="Times New Roman" w:hAnsi="Courier New" w:cs="Courier New"/>
          <w:sz w:val="20"/>
          <w:szCs w:val="20"/>
          <w:lang w:eastAsia="en-IN"/>
        </w:rPr>
        <w:t>(</w:t>
      </w:r>
      <w:proofErr w:type="gramEnd"/>
      <w:r w:rsidRPr="00BA5B8F">
        <w:rPr>
          <w:rFonts w:ascii="Courier New" w:eastAsia="Times New Roman" w:hAnsi="Courier New" w:cs="Courier New"/>
          <w:sz w:val="20"/>
          <w:szCs w:val="20"/>
          <w:lang w:eastAsia="en-IN"/>
        </w:rPr>
        <w:t xml:space="preserve">formula = mpg ~ ., data = </w:t>
      </w:r>
      <w:proofErr w:type="spellStart"/>
      <w:r w:rsidRPr="00BA5B8F">
        <w:rPr>
          <w:rFonts w:ascii="Courier New" w:eastAsia="Times New Roman" w:hAnsi="Courier New" w:cs="Courier New"/>
          <w:sz w:val="20"/>
          <w:szCs w:val="20"/>
          <w:lang w:eastAsia="en-IN"/>
        </w:rPr>
        <w:t>mtcars</w:t>
      </w:r>
      <w:proofErr w:type="spellEnd"/>
      <w:r w:rsidRPr="00BA5B8F">
        <w:rPr>
          <w:rFonts w:ascii="Courier New" w:eastAsia="Times New Roman" w:hAnsi="Courier New" w:cs="Courier New"/>
          <w:sz w:val="20"/>
          <w:szCs w:val="20"/>
          <w:lang w:eastAsia="en-IN"/>
        </w:rPr>
        <w:t>)</w:t>
      </w:r>
    </w:p>
    <w:p w14:paraId="7F5240F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119440BE"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Coefficients:</w:t>
      </w:r>
    </w:p>
    <w:p w14:paraId="7F848539"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 xml:space="preserve">   (</w:t>
      </w:r>
      <w:proofErr w:type="gramEnd"/>
      <w:r w:rsidRPr="00BA5B8F">
        <w:rPr>
          <w:rFonts w:ascii="Courier New" w:eastAsia="Times New Roman" w:hAnsi="Courier New" w:cs="Courier New"/>
          <w:sz w:val="20"/>
          <w:szCs w:val="20"/>
          <w:lang w:eastAsia="en-IN"/>
        </w:rPr>
        <w:t xml:space="preserve">Intercept)         </w:t>
      </w:r>
      <w:proofErr w:type="spellStart"/>
      <w:r w:rsidRPr="00BA5B8F">
        <w:rPr>
          <w:rFonts w:ascii="Courier New" w:eastAsia="Times New Roman" w:hAnsi="Courier New" w:cs="Courier New"/>
          <w:sz w:val="20"/>
          <w:szCs w:val="20"/>
          <w:lang w:eastAsia="en-IN"/>
        </w:rPr>
        <w:t>cyl</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disp</w:t>
      </w:r>
      <w:proofErr w:type="spellEnd"/>
      <w:r w:rsidRPr="00BA5B8F">
        <w:rPr>
          <w:rFonts w:ascii="Courier New" w:eastAsia="Times New Roman" w:hAnsi="Courier New" w:cs="Courier New"/>
          <w:sz w:val="20"/>
          <w:szCs w:val="20"/>
          <w:lang w:eastAsia="en-IN"/>
        </w:rPr>
        <w:t xml:space="preserve">          hp        drat          </w:t>
      </w:r>
      <w:proofErr w:type="spellStart"/>
      <w:r w:rsidRPr="00BA5B8F">
        <w:rPr>
          <w:rFonts w:ascii="Courier New" w:eastAsia="Times New Roman" w:hAnsi="Courier New" w:cs="Courier New"/>
          <w:sz w:val="20"/>
          <w:szCs w:val="20"/>
          <w:lang w:eastAsia="en-IN"/>
        </w:rPr>
        <w:t>wt</w:t>
      </w:r>
      <w:proofErr w:type="spellEnd"/>
      <w:r w:rsidRPr="00BA5B8F">
        <w:rPr>
          <w:rFonts w:ascii="Courier New" w:eastAsia="Times New Roman" w:hAnsi="Courier New" w:cs="Courier New"/>
          <w:sz w:val="20"/>
          <w:szCs w:val="20"/>
          <w:lang w:eastAsia="en-IN"/>
        </w:rPr>
        <w:t xml:space="preserve">        </w:t>
      </w:r>
      <w:proofErr w:type="spellStart"/>
      <w:r w:rsidRPr="00BA5B8F">
        <w:rPr>
          <w:rFonts w:ascii="Courier New" w:eastAsia="Times New Roman" w:hAnsi="Courier New" w:cs="Courier New"/>
          <w:sz w:val="20"/>
          <w:szCs w:val="20"/>
          <w:lang w:eastAsia="en-IN"/>
        </w:rPr>
        <w:t>qsec</w:t>
      </w:r>
      <w:proofErr w:type="spellEnd"/>
      <w:r w:rsidRPr="00BA5B8F">
        <w:rPr>
          <w:rFonts w:ascii="Courier New" w:eastAsia="Times New Roman" w:hAnsi="Courier New" w:cs="Courier New"/>
          <w:sz w:val="20"/>
          <w:szCs w:val="20"/>
          <w:lang w:eastAsia="en-IN"/>
        </w:rPr>
        <w:t xml:space="preserve">          vs          am </w:t>
      </w:r>
    </w:p>
    <w:p w14:paraId="19F7D17F"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roofErr w:type="gramStart"/>
      <w:r w:rsidRPr="00BA5B8F">
        <w:rPr>
          <w:rFonts w:ascii="Courier New" w:eastAsia="Times New Roman" w:hAnsi="Courier New" w:cs="Courier New"/>
          <w:sz w:val="20"/>
          <w:szCs w:val="20"/>
          <w:lang w:eastAsia="en-IN"/>
        </w:rPr>
        <w:t>7.61900909  0.64658010</w:t>
      </w:r>
      <w:proofErr w:type="gramEnd"/>
      <w:r w:rsidRPr="00BA5B8F">
        <w:rPr>
          <w:rFonts w:ascii="Courier New" w:eastAsia="Times New Roman" w:hAnsi="Courier New" w:cs="Courier New"/>
          <w:sz w:val="20"/>
          <w:szCs w:val="20"/>
          <w:lang w:eastAsia="en-IN"/>
        </w:rPr>
        <w:t xml:space="preserve">  0.02330302 -0.03149324  0.78058219 -4.56231735  0.57610198  1.58875367  1.33175736 </w:t>
      </w:r>
    </w:p>
    <w:p w14:paraId="532CBD4B"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gear        carb </w:t>
      </w:r>
    </w:p>
    <w:p w14:paraId="7666BD03"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2.37453015 -0.33136465 </w:t>
      </w:r>
    </w:p>
    <w:p w14:paraId="5E6E02F7"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xml:space="preserve"># </w:t>
      </w:r>
    </w:p>
    <w:p w14:paraId="3D74A6B5" w14:textId="77777777" w:rsidR="00BA5B8F" w:rsidRPr="00BA5B8F" w:rsidRDefault="00BA5B8F" w:rsidP="00BA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B8F">
        <w:rPr>
          <w:rFonts w:ascii="Courier New" w:eastAsia="Times New Roman" w:hAnsi="Courier New" w:cs="Courier New"/>
          <w:sz w:val="20"/>
          <w:szCs w:val="20"/>
          <w:lang w:eastAsia="en-IN"/>
        </w:rPr>
        <w:t># Degrees of freedom: 32 total; 21 residual</w:t>
      </w:r>
    </w:p>
    <w:p w14:paraId="3F2C3396" w14:textId="77777777" w:rsidR="00BA5B8F" w:rsidRPr="00BA5B8F" w:rsidRDefault="00BA5B8F" w:rsidP="00BA5B8F">
      <w:p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References:</w:t>
      </w:r>
    </w:p>
    <w:p w14:paraId="1DC3E66C" w14:textId="77777777" w:rsidR="00BA5B8F" w:rsidRPr="00BA5B8F" w:rsidRDefault="00BA5B8F" w:rsidP="00BA5B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University of Virginia Library. </w:t>
      </w:r>
      <w:hyperlink r:id="rId25" w:tgtFrame="_blank" w:history="1">
        <w:r w:rsidRPr="00BA5B8F">
          <w:rPr>
            <w:rFonts w:ascii="Times New Roman" w:eastAsia="Times New Roman" w:hAnsi="Times New Roman" w:cs="Times New Roman"/>
            <w:color w:val="0000FF"/>
            <w:sz w:val="24"/>
            <w:szCs w:val="24"/>
            <w:u w:val="single"/>
            <w:lang w:eastAsia="en-IN"/>
          </w:rPr>
          <w:t>Getting started with quantile regression</w:t>
        </w:r>
      </w:hyperlink>
      <w:r w:rsidRPr="00BA5B8F">
        <w:rPr>
          <w:rFonts w:ascii="Times New Roman" w:eastAsia="Times New Roman" w:hAnsi="Times New Roman" w:cs="Times New Roman"/>
          <w:sz w:val="20"/>
          <w:szCs w:val="20"/>
          <w:lang w:eastAsia="en-IN"/>
        </w:rPr>
        <w:t>.</w:t>
      </w:r>
    </w:p>
    <w:p w14:paraId="7F6B8A68" w14:textId="77777777" w:rsidR="00BA5B8F" w:rsidRPr="00BA5B8F" w:rsidRDefault="00BA5B8F" w:rsidP="00BA5B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5B8F">
        <w:rPr>
          <w:rFonts w:ascii="Times New Roman" w:eastAsia="Times New Roman" w:hAnsi="Times New Roman" w:cs="Times New Roman"/>
          <w:sz w:val="20"/>
          <w:szCs w:val="20"/>
          <w:lang w:eastAsia="en-IN"/>
        </w:rPr>
        <w:t xml:space="preserve">Wikipedia. </w:t>
      </w:r>
      <w:hyperlink r:id="rId26" w:tgtFrame="_blank" w:history="1">
        <w:r w:rsidRPr="00BA5B8F">
          <w:rPr>
            <w:rFonts w:ascii="Times New Roman" w:eastAsia="Times New Roman" w:hAnsi="Times New Roman" w:cs="Times New Roman"/>
            <w:color w:val="0000FF"/>
            <w:sz w:val="24"/>
            <w:szCs w:val="24"/>
            <w:u w:val="single"/>
            <w:lang w:eastAsia="en-IN"/>
          </w:rPr>
          <w:t>Quantile regression</w:t>
        </w:r>
      </w:hyperlink>
      <w:r w:rsidRPr="00BA5B8F">
        <w:rPr>
          <w:rFonts w:ascii="Times New Roman" w:eastAsia="Times New Roman" w:hAnsi="Times New Roman" w:cs="Times New Roman"/>
          <w:sz w:val="20"/>
          <w:szCs w:val="20"/>
          <w:lang w:eastAsia="en-IN"/>
        </w:rPr>
        <w:t>.</w:t>
      </w:r>
    </w:p>
    <w:p w14:paraId="462B1C69"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C01"/>
    <w:multiLevelType w:val="multilevel"/>
    <w:tmpl w:val="498E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8F"/>
    <w:rsid w:val="000E6FCF"/>
    <w:rsid w:val="00BA5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5B34"/>
  <w15:chartTrackingRefBased/>
  <w15:docId w15:val="{35883F91-6B9C-4B1B-8C32-61857F88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3593">
      <w:bodyDiv w:val="1"/>
      <w:marLeft w:val="0"/>
      <w:marRight w:val="0"/>
      <w:marTop w:val="0"/>
      <w:marBottom w:val="0"/>
      <w:divBdr>
        <w:top w:val="none" w:sz="0" w:space="0" w:color="auto"/>
        <w:left w:val="none" w:sz="0" w:space="0" w:color="auto"/>
        <w:bottom w:val="none" w:sz="0" w:space="0" w:color="auto"/>
        <w:right w:val="none" w:sz="0" w:space="0" w:color="auto"/>
      </w:divBdr>
      <w:divsChild>
        <w:div w:id="1446459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eardigressions.com/episodes/2019/1/12/quantile-regression" TargetMode="External"/><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en.wikipedia.org/wiki/Quantile_regression"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ata.library.virginia.edu/getting-started-with-quantile-regress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ran.r-project.org/web/packages/quantreg/vignettes/rq.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ran.r-project.org/package=quantreg" TargetMode="External"/><Relationship Id="rId4" Type="http://schemas.openxmlformats.org/officeDocument/2006/relationships/webSettings" Target="webSettings.xml"/><Relationship Id="rId9" Type="http://schemas.openxmlformats.org/officeDocument/2006/relationships/hyperlink" Target="https://eng.uber.com/analyzing-experiment-outcomes/" TargetMode="Externa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2021-12-01T06:00:00Z</dcterms:created>
  <dcterms:modified xsi:type="dcterms:W3CDTF">2021-12-01T06:01:00Z</dcterms:modified>
</cp:coreProperties>
</file>