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B6E20" w14:textId="4232527A" w:rsidR="00287D77" w:rsidRPr="00287D77" w:rsidRDefault="00287D77" w:rsidP="00287D77">
      <w:pPr>
        <w:spacing w:before="100" w:beforeAutospacing="1" w:after="100" w:afterAutospacing="1" w:line="240" w:lineRule="auto"/>
        <w:rPr>
          <w:rFonts w:ascii="Times New Roman" w:eastAsia="Times New Roman" w:hAnsi="Times New Roman" w:cs="Times New Roman"/>
          <w:sz w:val="20"/>
          <w:szCs w:val="20"/>
          <w:lang w:eastAsia="en-IN"/>
        </w:rPr>
      </w:pPr>
      <w:r w:rsidRPr="00287D77">
        <w:rPr>
          <w:rFonts w:ascii="Courier New" w:eastAsia="Times New Roman" w:hAnsi="Courier New" w:cs="Courier New"/>
          <w:color w:val="0000FF"/>
          <w:sz w:val="20"/>
          <w:szCs w:val="20"/>
          <w:u w:val="single"/>
          <w:lang w:eastAsia="en-IN"/>
        </w:rPr>
        <w:t>R</w:t>
      </w:r>
      <w:r w:rsidRPr="00287D77">
        <w:rPr>
          <w:rFonts w:ascii="Times New Roman" w:eastAsia="Times New Roman" w:hAnsi="Times New Roman" w:cs="Times New Roman"/>
          <w:sz w:val="20"/>
          <w:szCs w:val="20"/>
          <w:lang w:eastAsia="en-IN"/>
        </w:rPr>
        <w:t xml:space="preserve"> users have been enjoying the benefits of </w:t>
      </w:r>
      <w:r w:rsidRPr="00287D77">
        <w:rPr>
          <w:rFonts w:ascii="Courier New" w:eastAsia="Times New Roman" w:hAnsi="Courier New" w:cs="Courier New"/>
          <w:color w:val="0000FF"/>
          <w:sz w:val="20"/>
          <w:szCs w:val="20"/>
          <w:u w:val="single"/>
          <w:lang w:eastAsia="en-IN"/>
        </w:rPr>
        <w:t>S</w:t>
      </w:r>
      <w:r w:rsidRPr="00287D77">
        <w:rPr>
          <w:rFonts w:ascii="Courier New" w:eastAsia="Times New Roman" w:hAnsi="Courier New" w:cs="Courier New"/>
          <w:color w:val="0000FF"/>
          <w:sz w:val="20"/>
          <w:szCs w:val="20"/>
          <w:u w:val="single"/>
          <w:lang w:eastAsia="en-IN"/>
        </w:rPr>
        <w:t>Q</w:t>
      </w:r>
      <w:r w:rsidRPr="00287D77">
        <w:rPr>
          <w:rFonts w:ascii="Courier New" w:eastAsia="Times New Roman" w:hAnsi="Courier New" w:cs="Courier New"/>
          <w:color w:val="0000FF"/>
          <w:sz w:val="20"/>
          <w:szCs w:val="20"/>
          <w:u w:val="single"/>
          <w:lang w:eastAsia="en-IN"/>
        </w:rPr>
        <w:t>L</w:t>
      </w:r>
      <w:r w:rsidRPr="00287D77">
        <w:rPr>
          <w:rFonts w:ascii="Times New Roman" w:eastAsia="Times New Roman" w:hAnsi="Times New Roman" w:cs="Times New Roman"/>
          <w:sz w:val="20"/>
          <w:szCs w:val="20"/>
          <w:lang w:eastAsia="en-IN"/>
        </w:rPr>
        <w:t xml:space="preserve"> query generators for quite some time, most notably using the </w:t>
      </w:r>
      <w:r w:rsidRPr="00287D77">
        <w:rPr>
          <w:rFonts w:ascii="Courier New" w:eastAsia="Times New Roman" w:hAnsi="Courier New" w:cs="Courier New"/>
          <w:color w:val="0000FF"/>
          <w:sz w:val="20"/>
          <w:szCs w:val="20"/>
          <w:u w:val="single"/>
          <w:lang w:eastAsia="en-IN"/>
        </w:rPr>
        <w:t>dbplyr</w:t>
      </w:r>
      <w:r w:rsidRPr="00287D77">
        <w:rPr>
          <w:rFonts w:ascii="Times New Roman" w:eastAsia="Times New Roman" w:hAnsi="Times New Roman" w:cs="Times New Roman"/>
          <w:sz w:val="20"/>
          <w:szCs w:val="20"/>
          <w:lang w:eastAsia="en-IN"/>
        </w:rPr>
        <w:t xml:space="preserve"> package. I would like to talk about some features of our own </w:t>
      </w:r>
      <w:r w:rsidRPr="00287D77">
        <w:rPr>
          <w:rFonts w:ascii="Courier New" w:eastAsia="Times New Roman" w:hAnsi="Courier New" w:cs="Courier New"/>
          <w:color w:val="0000FF"/>
          <w:sz w:val="20"/>
          <w:szCs w:val="20"/>
          <w:u w:val="single"/>
          <w:lang w:eastAsia="en-IN"/>
        </w:rPr>
        <w:t>rquery</w:t>
      </w:r>
      <w:r w:rsidRPr="00287D77">
        <w:rPr>
          <w:rFonts w:ascii="Times New Roman" w:eastAsia="Times New Roman" w:hAnsi="Times New Roman" w:cs="Times New Roman"/>
          <w:sz w:val="20"/>
          <w:szCs w:val="20"/>
          <w:lang w:eastAsia="en-IN"/>
        </w:rPr>
        <w:t xml:space="preserve"> query generator, concentrating on derived result re-use.</w:t>
      </w:r>
    </w:p>
    <w:p w14:paraId="39EC8BCE" w14:textId="77777777" w:rsidR="00287D77" w:rsidRPr="00287D77" w:rsidRDefault="00287D77" w:rsidP="00287D7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87D77">
        <w:rPr>
          <w:rFonts w:ascii="Times New Roman" w:eastAsia="Times New Roman" w:hAnsi="Times New Roman" w:cs="Times New Roman"/>
          <w:b/>
          <w:bCs/>
          <w:sz w:val="36"/>
          <w:szCs w:val="36"/>
          <w:lang w:eastAsia="en-IN"/>
        </w:rPr>
        <w:t>Introduction</w:t>
      </w:r>
    </w:p>
    <w:p w14:paraId="42BC30EE" w14:textId="77777777" w:rsidR="00287D77" w:rsidRPr="00287D77" w:rsidRDefault="00287D77" w:rsidP="00287D77">
      <w:pPr>
        <w:spacing w:before="100" w:beforeAutospacing="1" w:after="100" w:afterAutospacing="1" w:line="240" w:lineRule="auto"/>
        <w:rPr>
          <w:rFonts w:ascii="Times New Roman" w:eastAsia="Times New Roman" w:hAnsi="Times New Roman" w:cs="Times New Roman"/>
          <w:sz w:val="20"/>
          <w:szCs w:val="20"/>
          <w:lang w:eastAsia="en-IN"/>
        </w:rPr>
      </w:pPr>
      <w:r w:rsidRPr="00287D77">
        <w:rPr>
          <w:rFonts w:ascii="Courier New" w:eastAsia="Times New Roman" w:hAnsi="Courier New" w:cs="Courier New"/>
          <w:sz w:val="20"/>
          <w:szCs w:val="20"/>
          <w:lang w:eastAsia="en-IN"/>
        </w:rPr>
        <w:t>SQL</w:t>
      </w:r>
      <w:r w:rsidRPr="00287D77">
        <w:rPr>
          <w:rFonts w:ascii="Times New Roman" w:eastAsia="Times New Roman" w:hAnsi="Times New Roman" w:cs="Times New Roman"/>
          <w:sz w:val="20"/>
          <w:szCs w:val="20"/>
          <w:lang w:eastAsia="en-IN"/>
        </w:rPr>
        <w:t xml:space="preserve"> represents value use by nesting. To use a query result within another query one writes the query to be used inside the query using the values. </w:t>
      </w:r>
      <w:r w:rsidRPr="00287D77">
        <w:rPr>
          <w:rFonts w:ascii="Courier New" w:eastAsia="Times New Roman" w:hAnsi="Courier New" w:cs="Courier New"/>
          <w:sz w:val="20"/>
          <w:szCs w:val="20"/>
          <w:lang w:eastAsia="en-IN"/>
        </w:rPr>
        <w:t>R</w:t>
      </w:r>
      <w:r w:rsidRPr="00287D77">
        <w:rPr>
          <w:rFonts w:ascii="Times New Roman" w:eastAsia="Times New Roman" w:hAnsi="Times New Roman" w:cs="Times New Roman"/>
          <w:sz w:val="20"/>
          <w:szCs w:val="20"/>
          <w:lang w:eastAsia="en-IN"/>
        </w:rPr>
        <w:t xml:space="preserve"> query generators can also represent value use by nesting, but they also tend to expose a sequential pipe notation where value use is represented by sequencing.</w:t>
      </w:r>
    </w:p>
    <w:p w14:paraId="48AE0529" w14:textId="77777777" w:rsidR="00287D77" w:rsidRPr="00287D77" w:rsidRDefault="00287D77" w:rsidP="00287D77">
      <w:pPr>
        <w:spacing w:before="100" w:beforeAutospacing="1" w:after="100" w:afterAutospacing="1" w:line="240" w:lineRule="auto"/>
        <w:rPr>
          <w:rFonts w:ascii="Times New Roman" w:eastAsia="Times New Roman" w:hAnsi="Times New Roman" w:cs="Times New Roman"/>
          <w:sz w:val="20"/>
          <w:szCs w:val="20"/>
          <w:lang w:eastAsia="en-IN"/>
        </w:rPr>
      </w:pPr>
      <w:r w:rsidRPr="00287D77">
        <w:rPr>
          <w:rFonts w:ascii="Times New Roman" w:eastAsia="Times New Roman" w:hAnsi="Times New Roman" w:cs="Times New Roman"/>
          <w:sz w:val="20"/>
          <w:szCs w:val="20"/>
          <w:lang w:eastAsia="en-IN"/>
        </w:rPr>
        <w:t>We will demonstrate this with an example.</w:t>
      </w:r>
    </w:p>
    <w:p w14:paraId="5708C28C"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library("rquery")</w:t>
      </w:r>
    </w:p>
    <w:p w14:paraId="061C47BC"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F8A6BB"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raw_connection &lt;- DBI::dbConnect(RSQLite::SQLite(), </w:t>
      </w:r>
    </w:p>
    <w:p w14:paraId="2F210696"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":memory:")</w:t>
      </w:r>
    </w:p>
    <w:p w14:paraId="21067A3E"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8C5685"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db_rquery &lt;- rquery_db_info(</w:t>
      </w:r>
    </w:p>
    <w:p w14:paraId="72DFF66B"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connection = raw_connection,</w:t>
      </w:r>
    </w:p>
    <w:p w14:paraId="14FD595D"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is_dbi = TRUE,</w:t>
      </w:r>
    </w:p>
    <w:p w14:paraId="565A0D3D"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connection_options = rq_connection_tests(raw_connection))</w:t>
      </w:r>
    </w:p>
    <w:p w14:paraId="57BACFCD"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C2C1DE"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d &lt;- data.frame(x = -3:3)</w:t>
      </w:r>
    </w:p>
    <w:p w14:paraId="2E9425AF"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7681B8"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d0 &lt;- rq_copy_to(db_rquery, "d", d)</w:t>
      </w:r>
    </w:p>
    <w:p w14:paraId="515B2CD6"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print(d0)</w:t>
      </w:r>
    </w:p>
    <w:p w14:paraId="31D3E20A"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[1] "table(`d`; x)"</w:t>
      </w:r>
    </w:p>
    <w:p w14:paraId="28935A5F"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ops &lt;- d0 %.&gt;%</w:t>
      </w:r>
    </w:p>
    <w:p w14:paraId="37FEC5F4"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extend(., y = x^2 -1) %.&gt;%</w:t>
      </w:r>
    </w:p>
    <w:p w14:paraId="43FCFA81"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select_rows(., x &gt; y)</w:t>
      </w:r>
    </w:p>
    <w:p w14:paraId="5B231109"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516EDE"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cat(format(ops))</w:t>
      </w:r>
    </w:p>
    <w:p w14:paraId="2E172A5E"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table(`d`; </w:t>
      </w:r>
    </w:p>
    <w:p w14:paraId="49C12B65"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 %.&gt;%</w:t>
      </w:r>
    </w:p>
    <w:p w14:paraId="12AA93F7"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extend(.,</w:t>
      </w:r>
    </w:p>
    <w:p w14:paraId="34FB2F24"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y := x ^ 2 - 1) %.&gt;%</w:t>
      </w:r>
    </w:p>
    <w:p w14:paraId="234C4BB3"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select_rows(.,</w:t>
      </w:r>
    </w:p>
    <w:p w14:paraId="4100E0C7"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 &gt; y)</w:t>
      </w:r>
    </w:p>
    <w:p w14:paraId="59BC0876" w14:textId="62133738" w:rsidR="00287D77" w:rsidRPr="00287D77" w:rsidRDefault="00287D77" w:rsidP="00287D77">
      <w:pPr>
        <w:spacing w:before="100" w:beforeAutospacing="1" w:after="100" w:afterAutospacing="1" w:line="240" w:lineRule="auto"/>
        <w:rPr>
          <w:rFonts w:ascii="Times New Roman" w:eastAsia="Times New Roman" w:hAnsi="Times New Roman" w:cs="Times New Roman"/>
          <w:sz w:val="20"/>
          <w:szCs w:val="20"/>
          <w:lang w:eastAsia="en-IN"/>
        </w:rPr>
      </w:pPr>
      <w:r w:rsidRPr="00287D77">
        <w:rPr>
          <w:rFonts w:ascii="Times New Roman" w:eastAsia="Times New Roman" w:hAnsi="Times New Roman" w:cs="Times New Roman"/>
          <w:sz w:val="20"/>
          <w:szCs w:val="20"/>
          <w:lang w:eastAsia="en-IN"/>
        </w:rPr>
        <w:t xml:space="preserve">Notice how in the </w:t>
      </w:r>
      <w:r w:rsidRPr="00287D77">
        <w:rPr>
          <w:rFonts w:ascii="Courier New" w:eastAsia="Times New Roman" w:hAnsi="Courier New" w:cs="Courier New"/>
          <w:sz w:val="20"/>
          <w:szCs w:val="20"/>
          <w:lang w:eastAsia="en-IN"/>
        </w:rPr>
        <w:t>rquery</w:t>
      </w:r>
      <w:r w:rsidRPr="00287D77">
        <w:rPr>
          <w:rFonts w:ascii="Times New Roman" w:eastAsia="Times New Roman" w:hAnsi="Times New Roman" w:cs="Times New Roman"/>
          <w:sz w:val="20"/>
          <w:szCs w:val="20"/>
          <w:lang w:eastAsia="en-IN"/>
        </w:rPr>
        <w:t xml:space="preserve"> operation we write operations one after another (using the </w:t>
      </w:r>
      <w:r w:rsidRPr="00287D77">
        <w:rPr>
          <w:rFonts w:ascii="Times New Roman" w:eastAsia="Times New Roman" w:hAnsi="Times New Roman" w:cs="Times New Roman"/>
          <w:color w:val="0000FF"/>
          <w:sz w:val="20"/>
          <w:szCs w:val="20"/>
          <w:u w:val="single"/>
          <w:lang w:eastAsia="en-IN"/>
        </w:rPr>
        <w:t>dot-arrow pipe notation</w:t>
      </w:r>
      <w:r w:rsidRPr="00287D77">
        <w:rPr>
          <w:rFonts w:ascii="Times New Roman" w:eastAsia="Times New Roman" w:hAnsi="Times New Roman" w:cs="Times New Roman"/>
          <w:sz w:val="20"/>
          <w:szCs w:val="20"/>
          <w:lang w:eastAsia="en-IN"/>
        </w:rPr>
        <w:t>), and the operations are similarly printed.</w:t>
      </w:r>
    </w:p>
    <w:p w14:paraId="1D9D6C5D" w14:textId="77777777" w:rsidR="00287D77" w:rsidRPr="00287D77" w:rsidRDefault="00287D77" w:rsidP="00287D77">
      <w:pPr>
        <w:spacing w:before="100" w:beforeAutospacing="1" w:after="100" w:afterAutospacing="1" w:line="240" w:lineRule="auto"/>
        <w:rPr>
          <w:rFonts w:ascii="Times New Roman" w:eastAsia="Times New Roman" w:hAnsi="Times New Roman" w:cs="Times New Roman"/>
          <w:sz w:val="20"/>
          <w:szCs w:val="20"/>
          <w:lang w:eastAsia="en-IN"/>
        </w:rPr>
      </w:pPr>
      <w:r w:rsidRPr="00287D77">
        <w:rPr>
          <w:rFonts w:ascii="Times New Roman" w:eastAsia="Times New Roman" w:hAnsi="Times New Roman" w:cs="Times New Roman"/>
          <w:sz w:val="20"/>
          <w:szCs w:val="20"/>
          <w:lang w:eastAsia="en-IN"/>
        </w:rPr>
        <w:t xml:space="preserve">Whereas the generated </w:t>
      </w:r>
      <w:r w:rsidRPr="00287D77">
        <w:rPr>
          <w:rFonts w:ascii="Courier New" w:eastAsia="Times New Roman" w:hAnsi="Courier New" w:cs="Courier New"/>
          <w:sz w:val="20"/>
          <w:szCs w:val="20"/>
          <w:lang w:eastAsia="en-IN"/>
        </w:rPr>
        <w:t>SQL</w:t>
      </w:r>
      <w:r w:rsidRPr="00287D77">
        <w:rPr>
          <w:rFonts w:ascii="Times New Roman" w:eastAsia="Times New Roman" w:hAnsi="Times New Roman" w:cs="Times New Roman"/>
          <w:sz w:val="20"/>
          <w:szCs w:val="20"/>
          <w:lang w:eastAsia="en-IN"/>
        </w:rPr>
        <w:t xml:space="preserve"> is written in a nested format.</w:t>
      </w:r>
    </w:p>
    <w:p w14:paraId="3B52E8ED"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cat(to_sql(ops, db_rquery))</w:t>
      </w:r>
    </w:p>
    <w:p w14:paraId="76BEAE53"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SELECT * FROM (</w:t>
      </w:r>
    </w:p>
    <w:p w14:paraId="0C32AB61"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SELECT</w:t>
      </w:r>
    </w:p>
    <w:p w14:paraId="0EE55A38"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w:t>
      </w:r>
    </w:p>
    <w:p w14:paraId="0FC2CFBE"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POWER ( `x` , 2 ) - 1  AS `y`</w:t>
      </w:r>
    </w:p>
    <w:p w14:paraId="3FA864BF"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FROM (</w:t>
      </w:r>
    </w:p>
    <w:p w14:paraId="3A2DBA1F"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SELECT</w:t>
      </w:r>
    </w:p>
    <w:p w14:paraId="0749FCB9"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w:t>
      </w:r>
    </w:p>
    <w:p w14:paraId="3C71074B"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FROM</w:t>
      </w:r>
    </w:p>
    <w:p w14:paraId="5731AA07"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`d`</w:t>
      </w:r>
    </w:p>
    <w:p w14:paraId="2754A9F5"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 tsql_38280614414821583912_0000000000</w:t>
      </w:r>
    </w:p>
    <w:p w14:paraId="7608E68E"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 tsql_38280614414821583912_0000000001</w:t>
      </w:r>
    </w:p>
    <w:p w14:paraId="4E81CB86"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WHERE `x` &gt; `y`</w:t>
      </w:r>
    </w:p>
    <w:p w14:paraId="6469A9EC" w14:textId="77777777" w:rsidR="00287D77" w:rsidRPr="00287D77" w:rsidRDefault="00287D77" w:rsidP="00287D77">
      <w:pPr>
        <w:spacing w:before="100" w:beforeAutospacing="1" w:after="100" w:afterAutospacing="1" w:line="240" w:lineRule="auto"/>
        <w:rPr>
          <w:rFonts w:ascii="Times New Roman" w:eastAsia="Times New Roman" w:hAnsi="Times New Roman" w:cs="Times New Roman"/>
          <w:sz w:val="20"/>
          <w:szCs w:val="20"/>
          <w:lang w:eastAsia="en-IN"/>
        </w:rPr>
      </w:pPr>
      <w:r w:rsidRPr="00287D77">
        <w:rPr>
          <w:rFonts w:ascii="Times New Roman" w:eastAsia="Times New Roman" w:hAnsi="Times New Roman" w:cs="Times New Roman"/>
          <w:sz w:val="20"/>
          <w:szCs w:val="20"/>
          <w:lang w:eastAsia="en-IN"/>
        </w:rPr>
        <w:lastRenderedPageBreak/>
        <w:t xml:space="preserve">Notice the database handle is kept separate from the operators. Furthermore execution is not entangled with operator definition, but is a separate step (performed through </w:t>
      </w:r>
      <w:r w:rsidRPr="00287D77">
        <w:rPr>
          <w:rFonts w:ascii="Courier New" w:eastAsia="Times New Roman" w:hAnsi="Courier New" w:cs="Courier New"/>
          <w:sz w:val="20"/>
          <w:szCs w:val="20"/>
          <w:lang w:eastAsia="en-IN"/>
        </w:rPr>
        <w:t>materialze()</w:t>
      </w:r>
      <w:r w:rsidRPr="00287D77">
        <w:rPr>
          <w:rFonts w:ascii="Times New Roman" w:eastAsia="Times New Roman" w:hAnsi="Times New Roman" w:cs="Times New Roman"/>
          <w:sz w:val="20"/>
          <w:szCs w:val="20"/>
          <w:lang w:eastAsia="en-IN"/>
        </w:rPr>
        <w:t xml:space="preserve">, </w:t>
      </w:r>
      <w:r w:rsidRPr="00287D77">
        <w:rPr>
          <w:rFonts w:ascii="Courier New" w:eastAsia="Times New Roman" w:hAnsi="Courier New" w:cs="Courier New"/>
          <w:sz w:val="20"/>
          <w:szCs w:val="20"/>
          <w:lang w:eastAsia="en-IN"/>
        </w:rPr>
        <w:t>execute()</w:t>
      </w:r>
      <w:r w:rsidRPr="00287D77">
        <w:rPr>
          <w:rFonts w:ascii="Times New Roman" w:eastAsia="Times New Roman" w:hAnsi="Times New Roman" w:cs="Times New Roman"/>
          <w:sz w:val="20"/>
          <w:szCs w:val="20"/>
          <w:lang w:eastAsia="en-IN"/>
        </w:rPr>
        <w:t xml:space="preserve"> or even sending the query to the database via a pipe).</w:t>
      </w:r>
    </w:p>
    <w:p w14:paraId="44A89F32"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ops %.&gt;%</w:t>
      </w:r>
    </w:p>
    <w:p w14:paraId="13F0208D"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db_rquery %.&gt;%</w:t>
      </w:r>
    </w:p>
    <w:p w14:paraId="7E1D7D76"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knitr::kable(.)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75"/>
      </w:tblGrid>
      <w:tr w:rsidR="00287D77" w:rsidRPr="00287D77" w14:paraId="6558E2B0" w14:textId="77777777" w:rsidTr="00287D77">
        <w:trPr>
          <w:tblHeader/>
          <w:tblCellSpacing w:w="15" w:type="dxa"/>
        </w:trPr>
        <w:tc>
          <w:tcPr>
            <w:tcW w:w="0" w:type="auto"/>
            <w:vAlign w:val="center"/>
            <w:hideMark/>
          </w:tcPr>
          <w:p w14:paraId="4C631991" w14:textId="77777777" w:rsidR="00287D77" w:rsidRPr="00287D77" w:rsidRDefault="00287D77" w:rsidP="00287D77">
            <w:pPr>
              <w:spacing w:after="0" w:line="240" w:lineRule="auto"/>
              <w:jc w:val="right"/>
              <w:rPr>
                <w:rFonts w:ascii="Times New Roman" w:eastAsia="Times New Roman" w:hAnsi="Times New Roman" w:cs="Times New Roman"/>
                <w:b/>
                <w:bCs/>
                <w:sz w:val="24"/>
                <w:szCs w:val="24"/>
                <w:lang w:eastAsia="en-IN"/>
              </w:rPr>
            </w:pPr>
            <w:r w:rsidRPr="00287D77">
              <w:rPr>
                <w:rFonts w:ascii="Times New Roman" w:eastAsia="Times New Roman" w:hAnsi="Times New Roman" w:cs="Times New Roman"/>
                <w:b/>
                <w:bCs/>
                <w:sz w:val="24"/>
                <w:szCs w:val="24"/>
                <w:lang w:eastAsia="en-IN"/>
              </w:rPr>
              <w:t>x</w:t>
            </w:r>
          </w:p>
        </w:tc>
        <w:tc>
          <w:tcPr>
            <w:tcW w:w="0" w:type="auto"/>
            <w:vAlign w:val="center"/>
            <w:hideMark/>
          </w:tcPr>
          <w:p w14:paraId="10D8B9B4" w14:textId="77777777" w:rsidR="00287D77" w:rsidRPr="00287D77" w:rsidRDefault="00287D77" w:rsidP="00287D77">
            <w:pPr>
              <w:spacing w:after="0" w:line="240" w:lineRule="auto"/>
              <w:jc w:val="right"/>
              <w:rPr>
                <w:rFonts w:ascii="Times New Roman" w:eastAsia="Times New Roman" w:hAnsi="Times New Roman" w:cs="Times New Roman"/>
                <w:b/>
                <w:bCs/>
                <w:sz w:val="24"/>
                <w:szCs w:val="24"/>
                <w:lang w:eastAsia="en-IN"/>
              </w:rPr>
            </w:pPr>
            <w:r w:rsidRPr="00287D77">
              <w:rPr>
                <w:rFonts w:ascii="Times New Roman" w:eastAsia="Times New Roman" w:hAnsi="Times New Roman" w:cs="Times New Roman"/>
                <w:b/>
                <w:bCs/>
                <w:sz w:val="24"/>
                <w:szCs w:val="24"/>
                <w:lang w:eastAsia="en-IN"/>
              </w:rPr>
              <w:t>y</w:t>
            </w:r>
          </w:p>
        </w:tc>
      </w:tr>
      <w:tr w:rsidR="00287D77" w:rsidRPr="00287D77" w14:paraId="77A0872A" w14:textId="77777777" w:rsidTr="00287D77">
        <w:trPr>
          <w:tblCellSpacing w:w="15" w:type="dxa"/>
        </w:trPr>
        <w:tc>
          <w:tcPr>
            <w:tcW w:w="0" w:type="auto"/>
            <w:vAlign w:val="center"/>
            <w:hideMark/>
          </w:tcPr>
          <w:p w14:paraId="1DFD71E6" w14:textId="77777777" w:rsidR="00287D77" w:rsidRPr="00287D77" w:rsidRDefault="00287D77" w:rsidP="00287D77">
            <w:pPr>
              <w:spacing w:after="0" w:line="240" w:lineRule="auto"/>
              <w:jc w:val="right"/>
              <w:rPr>
                <w:rFonts w:ascii="Times New Roman" w:eastAsia="Times New Roman" w:hAnsi="Times New Roman" w:cs="Times New Roman"/>
                <w:sz w:val="24"/>
                <w:szCs w:val="24"/>
                <w:lang w:eastAsia="en-IN"/>
              </w:rPr>
            </w:pPr>
            <w:r w:rsidRPr="00287D77">
              <w:rPr>
                <w:rFonts w:ascii="Times New Roman" w:eastAsia="Times New Roman" w:hAnsi="Times New Roman" w:cs="Times New Roman"/>
                <w:sz w:val="24"/>
                <w:szCs w:val="24"/>
                <w:lang w:eastAsia="en-IN"/>
              </w:rPr>
              <w:t>0</w:t>
            </w:r>
          </w:p>
        </w:tc>
        <w:tc>
          <w:tcPr>
            <w:tcW w:w="0" w:type="auto"/>
            <w:vAlign w:val="center"/>
            <w:hideMark/>
          </w:tcPr>
          <w:p w14:paraId="1F0756FA" w14:textId="77777777" w:rsidR="00287D77" w:rsidRPr="00287D77" w:rsidRDefault="00287D77" w:rsidP="00287D77">
            <w:pPr>
              <w:spacing w:after="0" w:line="240" w:lineRule="auto"/>
              <w:jc w:val="right"/>
              <w:rPr>
                <w:rFonts w:ascii="Times New Roman" w:eastAsia="Times New Roman" w:hAnsi="Times New Roman" w:cs="Times New Roman"/>
                <w:sz w:val="24"/>
                <w:szCs w:val="24"/>
                <w:lang w:eastAsia="en-IN"/>
              </w:rPr>
            </w:pPr>
            <w:r w:rsidRPr="00287D77">
              <w:rPr>
                <w:rFonts w:ascii="Times New Roman" w:eastAsia="Times New Roman" w:hAnsi="Times New Roman" w:cs="Times New Roman"/>
                <w:sz w:val="24"/>
                <w:szCs w:val="24"/>
                <w:lang w:eastAsia="en-IN"/>
              </w:rPr>
              <w:t>-1</w:t>
            </w:r>
          </w:p>
        </w:tc>
      </w:tr>
      <w:tr w:rsidR="00287D77" w:rsidRPr="00287D77" w14:paraId="5345785D" w14:textId="77777777" w:rsidTr="00287D77">
        <w:trPr>
          <w:tblCellSpacing w:w="15" w:type="dxa"/>
        </w:trPr>
        <w:tc>
          <w:tcPr>
            <w:tcW w:w="0" w:type="auto"/>
            <w:vAlign w:val="center"/>
            <w:hideMark/>
          </w:tcPr>
          <w:p w14:paraId="646E47FF" w14:textId="77777777" w:rsidR="00287D77" w:rsidRPr="00287D77" w:rsidRDefault="00287D77" w:rsidP="00287D77">
            <w:pPr>
              <w:spacing w:after="0" w:line="240" w:lineRule="auto"/>
              <w:jc w:val="right"/>
              <w:rPr>
                <w:rFonts w:ascii="Times New Roman" w:eastAsia="Times New Roman" w:hAnsi="Times New Roman" w:cs="Times New Roman"/>
                <w:sz w:val="24"/>
                <w:szCs w:val="24"/>
                <w:lang w:eastAsia="en-IN"/>
              </w:rPr>
            </w:pPr>
            <w:r w:rsidRPr="00287D77">
              <w:rPr>
                <w:rFonts w:ascii="Times New Roman" w:eastAsia="Times New Roman" w:hAnsi="Times New Roman" w:cs="Times New Roman"/>
                <w:sz w:val="24"/>
                <w:szCs w:val="24"/>
                <w:lang w:eastAsia="en-IN"/>
              </w:rPr>
              <w:t>1</w:t>
            </w:r>
          </w:p>
        </w:tc>
        <w:tc>
          <w:tcPr>
            <w:tcW w:w="0" w:type="auto"/>
            <w:vAlign w:val="center"/>
            <w:hideMark/>
          </w:tcPr>
          <w:p w14:paraId="75CCF7A5" w14:textId="77777777" w:rsidR="00287D77" w:rsidRPr="00287D77" w:rsidRDefault="00287D77" w:rsidP="00287D77">
            <w:pPr>
              <w:spacing w:after="0" w:line="240" w:lineRule="auto"/>
              <w:jc w:val="right"/>
              <w:rPr>
                <w:rFonts w:ascii="Times New Roman" w:eastAsia="Times New Roman" w:hAnsi="Times New Roman" w:cs="Times New Roman"/>
                <w:sz w:val="24"/>
                <w:szCs w:val="24"/>
                <w:lang w:eastAsia="en-IN"/>
              </w:rPr>
            </w:pPr>
            <w:r w:rsidRPr="00287D77">
              <w:rPr>
                <w:rFonts w:ascii="Times New Roman" w:eastAsia="Times New Roman" w:hAnsi="Times New Roman" w:cs="Times New Roman"/>
                <w:sz w:val="24"/>
                <w:szCs w:val="24"/>
                <w:lang w:eastAsia="en-IN"/>
              </w:rPr>
              <w:t>0</w:t>
            </w:r>
          </w:p>
        </w:tc>
      </w:tr>
    </w:tbl>
    <w:p w14:paraId="2B2778B4" w14:textId="77777777" w:rsidR="00287D77" w:rsidRPr="00287D77" w:rsidRDefault="00287D77" w:rsidP="00287D7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87D77">
        <w:rPr>
          <w:rFonts w:ascii="Times New Roman" w:eastAsia="Times New Roman" w:hAnsi="Times New Roman" w:cs="Times New Roman"/>
          <w:b/>
          <w:bCs/>
          <w:sz w:val="36"/>
          <w:szCs w:val="36"/>
          <w:lang w:eastAsia="en-IN"/>
        </w:rPr>
        <w:t>Re-using derived values</w:t>
      </w:r>
    </w:p>
    <w:p w14:paraId="244E60F7" w14:textId="77777777" w:rsidR="00287D77" w:rsidRPr="00287D77" w:rsidRDefault="00287D77" w:rsidP="00287D77">
      <w:pPr>
        <w:spacing w:before="100" w:beforeAutospacing="1" w:after="100" w:afterAutospacing="1" w:line="240" w:lineRule="auto"/>
        <w:rPr>
          <w:rFonts w:ascii="Times New Roman" w:eastAsia="Times New Roman" w:hAnsi="Times New Roman" w:cs="Times New Roman"/>
          <w:sz w:val="20"/>
          <w:szCs w:val="20"/>
          <w:lang w:eastAsia="en-IN"/>
        </w:rPr>
      </w:pPr>
      <w:r w:rsidRPr="00287D77">
        <w:rPr>
          <w:rFonts w:ascii="Times New Roman" w:eastAsia="Times New Roman" w:hAnsi="Times New Roman" w:cs="Times New Roman"/>
          <w:sz w:val="20"/>
          <w:szCs w:val="20"/>
          <w:lang w:eastAsia="en-IN"/>
        </w:rPr>
        <w:t xml:space="preserve">The piped operator notation runs into trouble if we re-use derived values. </w:t>
      </w:r>
      <w:r w:rsidRPr="00287D77">
        <w:rPr>
          <w:rFonts w:ascii="Courier New" w:eastAsia="Times New Roman" w:hAnsi="Courier New" w:cs="Courier New"/>
          <w:sz w:val="20"/>
          <w:szCs w:val="20"/>
          <w:lang w:eastAsia="en-IN"/>
        </w:rPr>
        <w:t>SQL</w:t>
      </w:r>
      <w:r w:rsidRPr="00287D77">
        <w:rPr>
          <w:rFonts w:ascii="Times New Roman" w:eastAsia="Times New Roman" w:hAnsi="Times New Roman" w:cs="Times New Roman"/>
          <w:sz w:val="20"/>
          <w:szCs w:val="20"/>
          <w:lang w:eastAsia="en-IN"/>
        </w:rPr>
        <w:t xml:space="preserve"> can re-use tables and views, but can not conveniently re-use queries. So if use query results more than once the notation expands our </w:t>
      </w:r>
      <w:hyperlink r:id="rId4" w:tgtFrame="_blank" w:history="1">
        <w:r w:rsidRPr="00287D77">
          <w:rPr>
            <w:rFonts w:ascii="Times New Roman" w:eastAsia="Times New Roman" w:hAnsi="Times New Roman" w:cs="Times New Roman"/>
            <w:color w:val="0000FF"/>
            <w:sz w:val="20"/>
            <w:szCs w:val="20"/>
            <w:u w:val="single"/>
            <w:lang w:eastAsia="en-IN"/>
          </w:rPr>
          <w:t>direc</w:t>
        </w:r>
        <w:r w:rsidRPr="00287D77">
          <w:rPr>
            <w:rFonts w:ascii="Times New Roman" w:eastAsia="Times New Roman" w:hAnsi="Times New Roman" w:cs="Times New Roman"/>
            <w:color w:val="0000FF"/>
            <w:sz w:val="20"/>
            <w:szCs w:val="20"/>
            <w:u w:val="single"/>
            <w:lang w:eastAsia="en-IN"/>
          </w:rPr>
          <w:t>t</w:t>
        </w:r>
        <w:r w:rsidRPr="00287D77">
          <w:rPr>
            <w:rFonts w:ascii="Times New Roman" w:eastAsia="Times New Roman" w:hAnsi="Times New Roman" w:cs="Times New Roman"/>
            <w:color w:val="0000FF"/>
            <w:sz w:val="20"/>
            <w:szCs w:val="20"/>
            <w:u w:val="single"/>
            <w:lang w:eastAsia="en-IN"/>
          </w:rPr>
          <w:t>ed acyclic graph</w:t>
        </w:r>
      </w:hyperlink>
      <w:r w:rsidRPr="00287D77">
        <w:rPr>
          <w:rFonts w:ascii="Times New Roman" w:eastAsia="Times New Roman" w:hAnsi="Times New Roman" w:cs="Times New Roman"/>
          <w:sz w:val="20"/>
          <w:szCs w:val="20"/>
          <w:lang w:eastAsia="en-IN"/>
        </w:rPr>
        <w:t xml:space="preserve"> specification into a possibly much larger tree.</w:t>
      </w:r>
    </w:p>
    <w:p w14:paraId="6DEAB9D2" w14:textId="77777777" w:rsidR="00287D77" w:rsidRPr="00287D77" w:rsidRDefault="00287D77" w:rsidP="00287D77">
      <w:pPr>
        <w:spacing w:before="100" w:beforeAutospacing="1" w:after="100" w:afterAutospacing="1" w:line="240" w:lineRule="auto"/>
        <w:rPr>
          <w:rFonts w:ascii="Times New Roman" w:eastAsia="Times New Roman" w:hAnsi="Times New Roman" w:cs="Times New Roman"/>
          <w:sz w:val="20"/>
          <w:szCs w:val="20"/>
          <w:lang w:eastAsia="en-IN"/>
        </w:rPr>
      </w:pPr>
      <w:r w:rsidRPr="00287D77">
        <w:rPr>
          <w:rFonts w:ascii="Times New Roman" w:eastAsia="Times New Roman" w:hAnsi="Times New Roman" w:cs="Times New Roman"/>
          <w:sz w:val="20"/>
          <w:szCs w:val="20"/>
          <w:lang w:eastAsia="en-IN"/>
        </w:rPr>
        <w:t>The following is an artificial example to demonstrate the issue.</w:t>
      </w:r>
    </w:p>
    <w:p w14:paraId="60E7A22D"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d1 &lt;- natural_join(d0, d0, </w:t>
      </w:r>
    </w:p>
    <w:p w14:paraId="31457FFA"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by = "x", jointype = "LEFT")</w:t>
      </w:r>
    </w:p>
    <w:p w14:paraId="524B5550"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d2 &lt;- natural_join(d1, d1, </w:t>
      </w:r>
    </w:p>
    <w:p w14:paraId="2F14C072"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by = "x", jointype = "LEFT")</w:t>
      </w:r>
    </w:p>
    <w:p w14:paraId="4A279BD9"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d3 &lt;- natural_join(d2, d2, </w:t>
      </w:r>
    </w:p>
    <w:p w14:paraId="6C92A3C7"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by = "x", jointype = "LEFT")</w:t>
      </w:r>
    </w:p>
    <w:p w14:paraId="50A2023A"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3C4B80"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cat(format(d3))</w:t>
      </w:r>
    </w:p>
    <w:p w14:paraId="0E2964F0"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table(`d`; </w:t>
      </w:r>
    </w:p>
    <w:p w14:paraId="65121357"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 %.&gt;%</w:t>
      </w:r>
    </w:p>
    <w:p w14:paraId="017CEDBD"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natural_join(.,</w:t>
      </w:r>
    </w:p>
    <w:p w14:paraId="30B92C2D"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table(`d`; </w:t>
      </w:r>
    </w:p>
    <w:p w14:paraId="4AE07CE3"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w:t>
      </w:r>
    </w:p>
    <w:p w14:paraId="2123DAD5"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j= LEFT, by= x) %.&gt;%</w:t>
      </w:r>
    </w:p>
    <w:p w14:paraId="778EEEBF"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natural_join(.,</w:t>
      </w:r>
    </w:p>
    <w:p w14:paraId="416A1FA1"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table(`d`; </w:t>
      </w:r>
    </w:p>
    <w:p w14:paraId="1F4C4246"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 %.&gt;%</w:t>
      </w:r>
    </w:p>
    <w:p w14:paraId="4B9748A7"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natural_join(.,</w:t>
      </w:r>
    </w:p>
    <w:p w14:paraId="05CB049D"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table(`d`; </w:t>
      </w:r>
    </w:p>
    <w:p w14:paraId="587CBB9F"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w:t>
      </w:r>
    </w:p>
    <w:p w14:paraId="4436B2A1"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j= LEFT, by= x),</w:t>
      </w:r>
    </w:p>
    <w:p w14:paraId="016FAB99"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j= LEFT, by= x) %.&gt;%</w:t>
      </w:r>
    </w:p>
    <w:p w14:paraId="3416CFA5"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natural_join(.,</w:t>
      </w:r>
    </w:p>
    <w:p w14:paraId="6A28B638"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table(`d`; </w:t>
      </w:r>
    </w:p>
    <w:p w14:paraId="36E38069"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 %.&gt;%</w:t>
      </w:r>
    </w:p>
    <w:p w14:paraId="50C21A41"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natural_join(.,</w:t>
      </w:r>
    </w:p>
    <w:p w14:paraId="41760ED9"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table(`d`; </w:t>
      </w:r>
    </w:p>
    <w:p w14:paraId="69246F80"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w:t>
      </w:r>
    </w:p>
    <w:p w14:paraId="35D66515"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j= LEFT, by= x) %.&gt;%</w:t>
      </w:r>
    </w:p>
    <w:p w14:paraId="7CF09976"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natural_join(.,</w:t>
      </w:r>
    </w:p>
    <w:p w14:paraId="353C44F8"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table(`d`; </w:t>
      </w:r>
    </w:p>
    <w:p w14:paraId="642EB6BB"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 %.&gt;%</w:t>
      </w:r>
    </w:p>
    <w:p w14:paraId="6F251F90"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natural_join(.,</w:t>
      </w:r>
    </w:p>
    <w:p w14:paraId="7E38CC46"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table(`d`; </w:t>
      </w:r>
    </w:p>
    <w:p w14:paraId="64018819"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w:t>
      </w:r>
    </w:p>
    <w:p w14:paraId="29CF0BDD"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j= LEFT, by= x),</w:t>
      </w:r>
    </w:p>
    <w:p w14:paraId="0706DC87"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j= LEFT, by= x),</w:t>
      </w:r>
    </w:p>
    <w:p w14:paraId="2D46E636"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j= LEFT, by= x)</w:t>
      </w:r>
    </w:p>
    <w:p w14:paraId="13FA5DD1" w14:textId="77777777" w:rsidR="00287D77" w:rsidRPr="00287D77" w:rsidRDefault="00287D77" w:rsidP="00287D77">
      <w:pPr>
        <w:spacing w:before="100" w:beforeAutospacing="1" w:after="100" w:afterAutospacing="1" w:line="240" w:lineRule="auto"/>
        <w:rPr>
          <w:rFonts w:ascii="Times New Roman" w:eastAsia="Times New Roman" w:hAnsi="Times New Roman" w:cs="Times New Roman"/>
          <w:sz w:val="20"/>
          <w:szCs w:val="20"/>
          <w:lang w:eastAsia="en-IN"/>
        </w:rPr>
      </w:pPr>
      <w:r w:rsidRPr="00287D77">
        <w:rPr>
          <w:rFonts w:ascii="Times New Roman" w:eastAsia="Times New Roman" w:hAnsi="Times New Roman" w:cs="Times New Roman"/>
          <w:sz w:val="20"/>
          <w:szCs w:val="20"/>
          <w:lang w:eastAsia="en-IN"/>
        </w:rPr>
        <w:lastRenderedPageBreak/>
        <w:t>Notice the depth 3 expression exploded into tree with 7 joins.</w:t>
      </w:r>
    </w:p>
    <w:p w14:paraId="06EDD73F" w14:textId="77777777" w:rsidR="00287D77" w:rsidRPr="00287D77" w:rsidRDefault="00287D77" w:rsidP="00287D77">
      <w:pPr>
        <w:spacing w:before="100" w:beforeAutospacing="1" w:after="100" w:afterAutospacing="1" w:line="240" w:lineRule="auto"/>
        <w:rPr>
          <w:rFonts w:ascii="Times New Roman" w:eastAsia="Times New Roman" w:hAnsi="Times New Roman" w:cs="Times New Roman"/>
          <w:sz w:val="20"/>
          <w:szCs w:val="20"/>
          <w:lang w:eastAsia="en-IN"/>
        </w:rPr>
      </w:pPr>
      <w:r w:rsidRPr="00287D77">
        <w:rPr>
          <w:rFonts w:ascii="Courier New" w:eastAsia="Times New Roman" w:hAnsi="Courier New" w:cs="Courier New"/>
          <w:sz w:val="20"/>
          <w:szCs w:val="20"/>
          <w:lang w:eastAsia="en-IN"/>
        </w:rPr>
        <w:t>rquery</w:t>
      </w:r>
      <w:r w:rsidRPr="00287D77">
        <w:rPr>
          <w:rFonts w:ascii="Times New Roman" w:eastAsia="Times New Roman" w:hAnsi="Times New Roman" w:cs="Times New Roman"/>
          <w:sz w:val="20"/>
          <w:szCs w:val="20"/>
          <w:lang w:eastAsia="en-IN"/>
        </w:rPr>
        <w:t>‘s query diagrammer can help spot and diagnose these issues.</w:t>
      </w:r>
    </w:p>
    <w:p w14:paraId="6D6747D4"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d3 %.&gt;%</w:t>
      </w:r>
    </w:p>
    <w:p w14:paraId="2E3B75D8"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op_diagram(., merge_tables = TRUE) %.&gt;% </w:t>
      </w:r>
    </w:p>
    <w:p w14:paraId="3A24B39D"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DiagrammeR::grViz(.) %.&gt;%</w:t>
      </w:r>
    </w:p>
    <w:p w14:paraId="2D0B6734"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DiagrammeRsvg::export_svg(.) %.&gt;%</w:t>
      </w:r>
    </w:p>
    <w:p w14:paraId="2982EF36"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write(., file="query_growth_diagram.svg")</w:t>
      </w:r>
    </w:p>
    <w:p w14:paraId="1F1FC2BC"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Warning in op_diagram(., merge_tables = TRUE): possible repeated calculation:</w:t>
      </w:r>
    </w:p>
    <w:p w14:paraId="207E7127"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natural_join(.1, .2,  j= LEFT, by= x)</w:t>
      </w:r>
    </w:p>
    <w:p w14:paraId="2DC7AA41" w14:textId="77777777" w:rsidR="00287D77" w:rsidRPr="00287D77" w:rsidRDefault="00287D77" w:rsidP="00287D77">
      <w:pPr>
        <w:spacing w:after="0" w:line="240" w:lineRule="auto"/>
        <w:rPr>
          <w:rFonts w:ascii="Times New Roman" w:eastAsia="Times New Roman" w:hAnsi="Times New Roman" w:cs="Times New Roman"/>
          <w:sz w:val="20"/>
          <w:szCs w:val="20"/>
          <w:lang w:eastAsia="en-IN"/>
        </w:rPr>
      </w:pPr>
      <w:r w:rsidRPr="00287D77">
        <w:rPr>
          <w:rFonts w:ascii="Times New Roman" w:eastAsia="Times New Roman" w:hAnsi="Times New Roman" w:cs="Times New Roman"/>
          <w:noProof/>
          <w:sz w:val="20"/>
          <w:szCs w:val="20"/>
          <w:lang w:eastAsia="en-IN"/>
        </w:rPr>
        <mc:AlternateContent>
          <mc:Choice Requires="wps">
            <w:drawing>
              <wp:inline distT="0" distB="0" distL="0" distR="0" wp14:anchorId="682430A7" wp14:editId="4F6B5A19">
                <wp:extent cx="304800" cy="304800"/>
                <wp:effectExtent l="0" t="0" r="0" b="0"/>
                <wp:docPr id="2"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87D0F1"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7tNs1+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5FDB4538" w14:textId="77777777" w:rsidR="00287D77" w:rsidRPr="00287D77" w:rsidRDefault="00287D77" w:rsidP="00287D77">
      <w:pPr>
        <w:spacing w:before="100" w:beforeAutospacing="1" w:after="100" w:afterAutospacing="1" w:line="240" w:lineRule="auto"/>
        <w:rPr>
          <w:rFonts w:ascii="Times New Roman" w:eastAsia="Times New Roman" w:hAnsi="Times New Roman" w:cs="Times New Roman"/>
          <w:sz w:val="20"/>
          <w:szCs w:val="20"/>
          <w:lang w:eastAsia="en-IN"/>
        </w:rPr>
      </w:pPr>
      <w:r w:rsidRPr="00287D77">
        <w:rPr>
          <w:rFonts w:ascii="Times New Roman" w:eastAsia="Times New Roman" w:hAnsi="Times New Roman" w:cs="Times New Roman"/>
          <w:sz w:val="20"/>
          <w:szCs w:val="20"/>
          <w:lang w:eastAsia="en-IN"/>
        </w:rPr>
        <w:t>The gold nodes are possibly repeated calculations, and the warning also notes the issue.</w:t>
      </w:r>
    </w:p>
    <w:p w14:paraId="79FB6BBA" w14:textId="163A5A01" w:rsidR="00287D77" w:rsidRPr="00287D77" w:rsidRDefault="00287D77" w:rsidP="00287D77">
      <w:pPr>
        <w:spacing w:before="100" w:beforeAutospacing="1" w:after="100" w:afterAutospacing="1" w:line="240" w:lineRule="auto"/>
        <w:rPr>
          <w:rFonts w:ascii="Times New Roman" w:eastAsia="Times New Roman" w:hAnsi="Times New Roman" w:cs="Times New Roman"/>
          <w:sz w:val="20"/>
          <w:szCs w:val="20"/>
          <w:lang w:eastAsia="en-IN"/>
        </w:rPr>
      </w:pPr>
      <w:r w:rsidRPr="00287D77">
        <w:rPr>
          <w:rFonts w:ascii="Times New Roman" w:eastAsia="Times New Roman" w:hAnsi="Times New Roman" w:cs="Times New Roman"/>
          <w:sz w:val="20"/>
          <w:szCs w:val="20"/>
          <w:lang w:eastAsia="en-IN"/>
        </w:rPr>
        <w:t xml:space="preserve">The above example may seem unnatural- but there are a number of places where it is natural to re-use intermediate results. One such circumstance is comparing values in groups without the use of window functions </w:t>
      </w:r>
    </w:p>
    <w:p w14:paraId="3D60BE79" w14:textId="2F6F62B1" w:rsidR="00287D77" w:rsidRPr="00287D77" w:rsidRDefault="00287D77" w:rsidP="00287D77">
      <w:pPr>
        <w:spacing w:before="100" w:beforeAutospacing="1" w:after="100" w:afterAutospacing="1" w:line="240" w:lineRule="auto"/>
        <w:rPr>
          <w:rFonts w:ascii="Times New Roman" w:eastAsia="Times New Roman" w:hAnsi="Times New Roman" w:cs="Times New Roman"/>
          <w:sz w:val="20"/>
          <w:szCs w:val="20"/>
          <w:lang w:eastAsia="en-IN"/>
        </w:rPr>
      </w:pPr>
      <w:r w:rsidRPr="00287D77">
        <w:rPr>
          <w:rFonts w:ascii="Times New Roman" w:eastAsia="Times New Roman" w:hAnsi="Times New Roman" w:cs="Times New Roman"/>
          <w:sz w:val="20"/>
          <w:szCs w:val="20"/>
          <w:lang w:eastAsia="en-IN"/>
        </w:rPr>
        <w:t xml:space="preserve">The query explosion issue is not unique to </w:t>
      </w:r>
      <w:r w:rsidRPr="00287D77">
        <w:rPr>
          <w:rFonts w:ascii="Courier New" w:eastAsia="Times New Roman" w:hAnsi="Courier New" w:cs="Courier New"/>
          <w:color w:val="0000FF"/>
          <w:sz w:val="20"/>
          <w:szCs w:val="20"/>
          <w:u w:val="single"/>
          <w:lang w:eastAsia="en-IN"/>
        </w:rPr>
        <w:t>rquery</w:t>
      </w:r>
      <w:r w:rsidRPr="00287D77">
        <w:rPr>
          <w:rFonts w:ascii="Times New Roman" w:eastAsia="Times New Roman" w:hAnsi="Times New Roman" w:cs="Times New Roman"/>
          <w:sz w:val="20"/>
          <w:szCs w:val="20"/>
          <w:lang w:eastAsia="en-IN"/>
        </w:rPr>
        <w:t xml:space="preserve">, </w:t>
      </w:r>
      <w:r w:rsidRPr="00287D77">
        <w:rPr>
          <w:rFonts w:ascii="Courier New" w:eastAsia="Times New Roman" w:hAnsi="Courier New" w:cs="Courier New"/>
          <w:color w:val="0000FF"/>
          <w:sz w:val="20"/>
          <w:szCs w:val="20"/>
          <w:u w:val="single"/>
          <w:lang w:eastAsia="en-IN"/>
        </w:rPr>
        <w:t>dplyr</w:t>
      </w:r>
      <w:r w:rsidRPr="00287D77">
        <w:rPr>
          <w:rFonts w:ascii="Times New Roman" w:eastAsia="Times New Roman" w:hAnsi="Times New Roman" w:cs="Times New Roman"/>
          <w:sz w:val="20"/>
          <w:szCs w:val="20"/>
          <w:lang w:eastAsia="en-IN"/>
        </w:rPr>
        <w:t xml:space="preserve"> has the same issue.</w:t>
      </w:r>
    </w:p>
    <w:p w14:paraId="43780432"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library("dplyr")</w:t>
      </w:r>
    </w:p>
    <w:p w14:paraId="6E45BCA4"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
    <w:p w14:paraId="0462CE8D"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Attaching package: 'dplyr'</w:t>
      </w:r>
    </w:p>
    <w:p w14:paraId="5D9AAB26"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A4A5ED"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The following objects are masked from 'package:stats':</w:t>
      </w:r>
    </w:p>
    <w:p w14:paraId="747E35C2"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
    <w:p w14:paraId="28E14A51"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filter, lag</w:t>
      </w:r>
    </w:p>
    <w:p w14:paraId="65ECBC32"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FCC1E6"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The following objects are masked from 'package:base':</w:t>
      </w:r>
    </w:p>
    <w:p w14:paraId="0CA77870"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
    <w:p w14:paraId="0FC41909"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intersect, setdiff, setequal, union</w:t>
      </w:r>
    </w:p>
    <w:p w14:paraId="71013885"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d0_dplyr &lt;- tbl(raw_connection, "d")</w:t>
      </w:r>
    </w:p>
    <w:p w14:paraId="56E246BE"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C0CDC0"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d1_dplyr &lt;- left_join(d0_dplyr, d0_dplyr, </w:t>
      </w:r>
    </w:p>
    <w:p w14:paraId="1CA219B7"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by = "x")</w:t>
      </w:r>
    </w:p>
    <w:p w14:paraId="11C14897"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d2_dplyr &lt;- left_join(d1_dplyr, d1_dplyr, </w:t>
      </w:r>
    </w:p>
    <w:p w14:paraId="3F0A8ACB"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by = "x")</w:t>
      </w:r>
    </w:p>
    <w:p w14:paraId="127B6198"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d3_dplyr &lt;- left_join(d2_dplyr, d2_dplyr, </w:t>
      </w:r>
    </w:p>
    <w:p w14:paraId="225BC183"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by = "x")</w:t>
      </w:r>
    </w:p>
    <w:p w14:paraId="351B8865"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dbplyr::remote_query(d3_dplyr)</w:t>
      </w:r>
    </w:p>
    <w:p w14:paraId="7C4C614E"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SELECT `TBL_LEFT`.`x` AS `x`</w:t>
      </w:r>
    </w:p>
    <w:p w14:paraId="193DECA4"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FROM (SELECT `TBL_LEFT`.`x` AS `x`</w:t>
      </w:r>
    </w:p>
    <w:p w14:paraId="77AC1A6E"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FROM (SELECT `TBL_LEFT`.`x` AS `x`</w:t>
      </w:r>
    </w:p>
    <w:p w14:paraId="207ED969"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FROM `d` AS `TBL_LEFT`</w:t>
      </w:r>
    </w:p>
    <w:p w14:paraId="3D6756E7"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LEFT JOIN `d` AS `TBL_RIGHT`</w:t>
      </w:r>
    </w:p>
    <w:p w14:paraId="407DB9E1"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ON (`TBL_LEFT`.`x` = `TBL_RIGHT`.`x`)</w:t>
      </w:r>
    </w:p>
    <w:p w14:paraId="3250BE09"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 AS `TBL_LEFT`</w:t>
      </w:r>
    </w:p>
    <w:p w14:paraId="5E973C2E"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LEFT JOIN (SELECT `TBL_LEFT`.`x` AS `x`</w:t>
      </w:r>
    </w:p>
    <w:p w14:paraId="6AEC938A"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FROM `d` AS `TBL_LEFT`</w:t>
      </w:r>
    </w:p>
    <w:p w14:paraId="10E50561"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LEFT JOIN `d` AS `TBL_RIGHT`</w:t>
      </w:r>
    </w:p>
    <w:p w14:paraId="3D0C119C"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ON (`TBL_LEFT`.`x` = `TBL_RIGHT`.`x`)</w:t>
      </w:r>
    </w:p>
    <w:p w14:paraId="130C706E"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 AS `TBL_RIGHT`</w:t>
      </w:r>
    </w:p>
    <w:p w14:paraId="5F41EEDF"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ON (`TBL_LEFT`.`x` = `TBL_RIGHT`.`x`)</w:t>
      </w:r>
    </w:p>
    <w:p w14:paraId="7F75C2B7"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 AS `TBL_LEFT`</w:t>
      </w:r>
    </w:p>
    <w:p w14:paraId="63BBE149"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LEFT JOIN (SELECT `TBL_LEFT`.`x` AS `x`</w:t>
      </w:r>
    </w:p>
    <w:p w14:paraId="39BEA2A2"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FROM (SELECT `TBL_LEFT`.`x` AS `x`</w:t>
      </w:r>
    </w:p>
    <w:p w14:paraId="6171F704"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FROM `d` AS `TBL_LEFT`</w:t>
      </w:r>
    </w:p>
    <w:p w14:paraId="6C1E504F"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lastRenderedPageBreak/>
        <w:t>##   LEFT JOIN `d` AS `TBL_RIGHT`</w:t>
      </w:r>
    </w:p>
    <w:p w14:paraId="61FBCA34"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ON (`TBL_LEFT`.`x` = `TBL_RIGHT`.`x`)</w:t>
      </w:r>
    </w:p>
    <w:p w14:paraId="13890F20"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 AS `TBL_LEFT`</w:t>
      </w:r>
    </w:p>
    <w:p w14:paraId="0C15F720"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LEFT JOIN (SELECT `TBL_LEFT`.`x` AS `x`</w:t>
      </w:r>
    </w:p>
    <w:p w14:paraId="41B63874"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FROM `d` AS `TBL_LEFT`</w:t>
      </w:r>
    </w:p>
    <w:p w14:paraId="06A08BF7"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LEFT JOIN `d` AS `TBL_RIGHT`</w:t>
      </w:r>
    </w:p>
    <w:p w14:paraId="582643B1"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ON (`TBL_LEFT`.`x` = `TBL_RIGHT`.`x`)</w:t>
      </w:r>
    </w:p>
    <w:p w14:paraId="4EFFC9A6"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 AS `TBL_RIGHT`</w:t>
      </w:r>
    </w:p>
    <w:p w14:paraId="45E7B1CE"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ON (`TBL_LEFT`.`x` = `TBL_RIGHT`.`x`)</w:t>
      </w:r>
    </w:p>
    <w:p w14:paraId="649D1722"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 AS `TBL_RIGHT`</w:t>
      </w:r>
    </w:p>
    <w:p w14:paraId="798D5162"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ON (`TBL_LEFT`.`x` = `TBL_RIGHT`.`x`)</w:t>
      </w:r>
    </w:p>
    <w:p w14:paraId="3D781B3B" w14:textId="513A3E80" w:rsidR="00287D77" w:rsidRPr="00287D77" w:rsidRDefault="00287D77" w:rsidP="00287D77">
      <w:pPr>
        <w:spacing w:before="100" w:beforeAutospacing="1" w:after="100" w:afterAutospacing="1" w:line="240" w:lineRule="auto"/>
        <w:rPr>
          <w:rFonts w:ascii="Times New Roman" w:eastAsia="Times New Roman" w:hAnsi="Times New Roman" w:cs="Times New Roman"/>
          <w:sz w:val="20"/>
          <w:szCs w:val="20"/>
          <w:lang w:eastAsia="en-IN"/>
        </w:rPr>
      </w:pPr>
      <w:r w:rsidRPr="00287D77">
        <w:rPr>
          <w:rFonts w:ascii="Times New Roman" w:eastAsia="Times New Roman" w:hAnsi="Times New Roman" w:cs="Times New Roman"/>
          <w:sz w:val="20"/>
          <w:szCs w:val="20"/>
          <w:lang w:eastAsia="en-IN"/>
        </w:rPr>
        <w:t xml:space="preserve">One could hope the query optimizer will detect and eliminate the common sub-expressions, but that is not always going to be the case. In fact sometimes the very size of a query turns off the query optimizer in systems such as </w:t>
      </w:r>
      <w:r w:rsidRPr="00287D77">
        <w:rPr>
          <w:rFonts w:ascii="Courier New" w:eastAsia="Times New Roman" w:hAnsi="Courier New" w:cs="Courier New"/>
          <w:sz w:val="20"/>
          <w:szCs w:val="20"/>
          <w:lang w:eastAsia="en-IN"/>
        </w:rPr>
        <w:t>Spark</w:t>
      </w:r>
      <w:r w:rsidRPr="00287D77">
        <w:rPr>
          <w:rFonts w:ascii="Times New Roman" w:eastAsia="Times New Roman" w:hAnsi="Times New Roman" w:cs="Times New Roman"/>
          <w:sz w:val="20"/>
          <w:szCs w:val="20"/>
          <w:lang w:eastAsia="en-IN"/>
        </w:rPr>
        <w:t xml:space="preserve">. It is better to organize your calculation to not emit so many common sub-expressions in the first place. And we also </w:t>
      </w:r>
      <w:r w:rsidR="00EC145B">
        <w:rPr>
          <w:rFonts w:ascii="Times New Roman" w:eastAsia="Times New Roman" w:hAnsi="Times New Roman" w:cs="Times New Roman"/>
          <w:sz w:val="20"/>
          <w:szCs w:val="20"/>
          <w:lang w:eastAsia="en-IN"/>
        </w:rPr>
        <w:t>show</w:t>
      </w:r>
      <w:r w:rsidRPr="00287D77">
        <w:rPr>
          <w:rFonts w:ascii="Times New Roman" w:eastAsia="Times New Roman" w:hAnsi="Times New Roman" w:cs="Times New Roman"/>
          <w:sz w:val="20"/>
          <w:szCs w:val="20"/>
          <w:lang w:eastAsia="en-IN"/>
        </w:rPr>
        <w:t xml:space="preserve"> a variation of the example using </w:t>
      </w:r>
      <w:r w:rsidRPr="00287D77">
        <w:rPr>
          <w:rFonts w:ascii="Courier New" w:eastAsia="Times New Roman" w:hAnsi="Courier New" w:cs="Courier New"/>
          <w:sz w:val="20"/>
          <w:szCs w:val="20"/>
          <w:lang w:eastAsia="en-IN"/>
        </w:rPr>
        <w:t>PostreSQL</w:t>
      </w:r>
      <w:r w:rsidRPr="00287D77">
        <w:rPr>
          <w:rFonts w:ascii="Times New Roman" w:eastAsia="Times New Roman" w:hAnsi="Times New Roman" w:cs="Times New Roman"/>
          <w:sz w:val="20"/>
          <w:szCs w:val="20"/>
          <w:lang w:eastAsia="en-IN"/>
        </w:rPr>
        <w:t xml:space="preserve"> where landing intermediate results speeds up both </w:t>
      </w:r>
      <w:r w:rsidRPr="00287D77">
        <w:rPr>
          <w:rFonts w:ascii="Courier New" w:eastAsia="Times New Roman" w:hAnsi="Courier New" w:cs="Courier New"/>
          <w:sz w:val="20"/>
          <w:szCs w:val="20"/>
          <w:lang w:eastAsia="en-IN"/>
        </w:rPr>
        <w:t>dplyr</w:t>
      </w:r>
      <w:r w:rsidRPr="00287D77">
        <w:rPr>
          <w:rFonts w:ascii="Times New Roman" w:eastAsia="Times New Roman" w:hAnsi="Times New Roman" w:cs="Times New Roman"/>
          <w:sz w:val="20"/>
          <w:szCs w:val="20"/>
          <w:lang w:eastAsia="en-IN"/>
        </w:rPr>
        <w:t xml:space="preserve"> and </w:t>
      </w:r>
      <w:r w:rsidRPr="00287D77">
        <w:rPr>
          <w:rFonts w:ascii="Courier New" w:eastAsia="Times New Roman" w:hAnsi="Courier New" w:cs="Courier New"/>
          <w:sz w:val="20"/>
          <w:szCs w:val="20"/>
          <w:lang w:eastAsia="en-IN"/>
        </w:rPr>
        <w:t>rquery</w:t>
      </w:r>
      <w:r w:rsidRPr="00287D77">
        <w:rPr>
          <w:rFonts w:ascii="Times New Roman" w:eastAsia="Times New Roman" w:hAnsi="Times New Roman" w:cs="Times New Roman"/>
          <w:sz w:val="20"/>
          <w:szCs w:val="20"/>
          <w:lang w:eastAsia="en-IN"/>
        </w:rPr>
        <w:t xml:space="preserve"> (</w:t>
      </w:r>
      <w:r w:rsidRPr="00287D77">
        <w:rPr>
          <w:rFonts w:ascii="Courier New" w:eastAsia="Times New Roman" w:hAnsi="Courier New" w:cs="Courier New"/>
          <w:sz w:val="20"/>
          <w:szCs w:val="20"/>
          <w:lang w:eastAsia="en-IN"/>
        </w:rPr>
        <w:t>dplyr</w:t>
      </w:r>
      <w:r w:rsidRPr="00287D77">
        <w:rPr>
          <w:rFonts w:ascii="Times New Roman" w:eastAsia="Times New Roman" w:hAnsi="Times New Roman" w:cs="Times New Roman"/>
          <w:sz w:val="20"/>
          <w:szCs w:val="20"/>
          <w:lang w:eastAsia="en-IN"/>
        </w:rPr>
        <w:t xml:space="preserve"> being faster in this particular example; which is not always the case and may be the case, and here may be due to </w:t>
      </w:r>
      <w:r w:rsidRPr="00287D77">
        <w:rPr>
          <w:rFonts w:ascii="Courier New" w:eastAsia="Times New Roman" w:hAnsi="Courier New" w:cs="Courier New"/>
          <w:sz w:val="20"/>
          <w:szCs w:val="20"/>
          <w:lang w:eastAsia="en-IN"/>
        </w:rPr>
        <w:t>rquery</w:t>
      </w:r>
      <w:r w:rsidRPr="00287D77">
        <w:rPr>
          <w:rFonts w:ascii="Times New Roman" w:eastAsia="Times New Roman" w:hAnsi="Times New Roman" w:cs="Times New Roman"/>
          <w:sz w:val="20"/>
          <w:szCs w:val="20"/>
          <w:lang w:eastAsia="en-IN"/>
        </w:rPr>
        <w:t xml:space="preserve">‘s </w:t>
      </w:r>
      <w:r w:rsidRPr="00287D77">
        <w:rPr>
          <w:rFonts w:ascii="Courier New" w:eastAsia="Times New Roman" w:hAnsi="Courier New" w:cs="Courier New"/>
          <w:sz w:val="20"/>
          <w:szCs w:val="20"/>
          <w:lang w:eastAsia="en-IN"/>
        </w:rPr>
        <w:t>natural_join()</w:t>
      </w:r>
      <w:r w:rsidRPr="00287D77">
        <w:rPr>
          <w:rFonts w:ascii="Times New Roman" w:eastAsia="Times New Roman" w:hAnsi="Times New Roman" w:cs="Times New Roman"/>
          <w:sz w:val="20"/>
          <w:szCs w:val="20"/>
          <w:lang w:eastAsia="en-IN"/>
        </w:rPr>
        <w:t xml:space="preserve"> coalesce semantics).</w:t>
      </w:r>
    </w:p>
    <w:p w14:paraId="43B97F60" w14:textId="77777777" w:rsidR="00287D77" w:rsidRPr="00287D77" w:rsidRDefault="00287D77" w:rsidP="00287D7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87D77">
        <w:rPr>
          <w:rFonts w:ascii="Times New Roman" w:eastAsia="Times New Roman" w:hAnsi="Times New Roman" w:cs="Times New Roman"/>
          <w:b/>
          <w:bCs/>
          <w:sz w:val="36"/>
          <w:szCs w:val="36"/>
          <w:lang w:eastAsia="en-IN"/>
        </w:rPr>
        <w:t>Basic solutions</w:t>
      </w:r>
    </w:p>
    <w:p w14:paraId="3E5850A7" w14:textId="77777777" w:rsidR="00287D77" w:rsidRPr="00287D77" w:rsidRDefault="00287D77" w:rsidP="00287D77">
      <w:pPr>
        <w:spacing w:before="100" w:beforeAutospacing="1" w:after="100" w:afterAutospacing="1" w:line="240" w:lineRule="auto"/>
        <w:rPr>
          <w:rFonts w:ascii="Times New Roman" w:eastAsia="Times New Roman" w:hAnsi="Times New Roman" w:cs="Times New Roman"/>
          <w:sz w:val="20"/>
          <w:szCs w:val="20"/>
          <w:lang w:eastAsia="en-IN"/>
        </w:rPr>
      </w:pPr>
      <w:r w:rsidRPr="00287D77">
        <w:rPr>
          <w:rFonts w:ascii="Courier New" w:eastAsia="Times New Roman" w:hAnsi="Courier New" w:cs="Courier New"/>
          <w:sz w:val="20"/>
          <w:szCs w:val="20"/>
          <w:lang w:eastAsia="en-IN"/>
        </w:rPr>
        <w:t>dplyr</w:t>
      </w:r>
      <w:r w:rsidRPr="00287D77">
        <w:rPr>
          <w:rFonts w:ascii="Times New Roman" w:eastAsia="Times New Roman" w:hAnsi="Times New Roman" w:cs="Times New Roman"/>
          <w:sz w:val="20"/>
          <w:szCs w:val="20"/>
          <w:lang w:eastAsia="en-IN"/>
        </w:rPr>
        <w:t xml:space="preserve"> can easily overcome this limitation with its </w:t>
      </w:r>
      <w:r w:rsidRPr="00287D77">
        <w:rPr>
          <w:rFonts w:ascii="Courier New" w:eastAsia="Times New Roman" w:hAnsi="Courier New" w:cs="Courier New"/>
          <w:sz w:val="20"/>
          <w:szCs w:val="20"/>
          <w:lang w:eastAsia="en-IN"/>
        </w:rPr>
        <w:t>compute()</w:t>
      </w:r>
      <w:r w:rsidRPr="00287D77">
        <w:rPr>
          <w:rFonts w:ascii="Times New Roman" w:eastAsia="Times New Roman" w:hAnsi="Times New Roman" w:cs="Times New Roman"/>
          <w:sz w:val="20"/>
          <w:szCs w:val="20"/>
          <w:lang w:eastAsia="en-IN"/>
        </w:rPr>
        <w:t xml:space="preserve"> node, which lands or materializes intermediate results for re-use.</w:t>
      </w:r>
    </w:p>
    <w:p w14:paraId="5D1AFB25"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d1_dplyr &lt;- compute(left_join(d0_dplyr, d0_dplyr, </w:t>
      </w:r>
    </w:p>
    <w:p w14:paraId="6F21AA88"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by = "x"))</w:t>
      </w:r>
    </w:p>
    <w:p w14:paraId="7998196A"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d2_dplyr &lt;- compute(left_join(d1_dplyr, d1_dplyr, </w:t>
      </w:r>
    </w:p>
    <w:p w14:paraId="5B13FB01"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by = "x"))</w:t>
      </w:r>
    </w:p>
    <w:p w14:paraId="28914D2D"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d3_dplyr &lt;- compute(left_join(d2_dplyr, d2_dplyr, </w:t>
      </w:r>
    </w:p>
    <w:p w14:paraId="694A7BD4"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by = "x"))</w:t>
      </w:r>
    </w:p>
    <w:p w14:paraId="697D74F7"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dbplyr::remote_query(d3_dplyr)</w:t>
      </w:r>
    </w:p>
    <w:p w14:paraId="0CFD18BA"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SELECT *</w:t>
      </w:r>
    </w:p>
    <w:p w14:paraId="64AA47BF"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FROM `ofsgqnxcku`</w:t>
      </w:r>
    </w:p>
    <w:p w14:paraId="738F62B8" w14:textId="77777777" w:rsidR="00287D77" w:rsidRPr="00287D77" w:rsidRDefault="00287D77" w:rsidP="00287D77">
      <w:pPr>
        <w:spacing w:before="100" w:beforeAutospacing="1" w:after="100" w:afterAutospacing="1" w:line="240" w:lineRule="auto"/>
        <w:rPr>
          <w:rFonts w:ascii="Times New Roman" w:eastAsia="Times New Roman" w:hAnsi="Times New Roman" w:cs="Times New Roman"/>
          <w:sz w:val="20"/>
          <w:szCs w:val="20"/>
          <w:lang w:eastAsia="en-IN"/>
        </w:rPr>
      </w:pPr>
      <w:r w:rsidRPr="00287D77">
        <w:rPr>
          <w:rFonts w:ascii="Times New Roman" w:eastAsia="Times New Roman" w:hAnsi="Times New Roman" w:cs="Times New Roman"/>
          <w:sz w:val="20"/>
          <w:szCs w:val="20"/>
          <w:lang w:eastAsia="en-IN"/>
        </w:rPr>
        <w:t xml:space="preserve">Notice the </w:t>
      </w:r>
      <w:r w:rsidRPr="00287D77">
        <w:rPr>
          <w:rFonts w:ascii="Courier New" w:eastAsia="Times New Roman" w:hAnsi="Courier New" w:cs="Courier New"/>
          <w:sz w:val="20"/>
          <w:szCs w:val="20"/>
          <w:lang w:eastAsia="en-IN"/>
        </w:rPr>
        <w:t>dplyr::compute()</w:t>
      </w:r>
      <w:r w:rsidRPr="00287D77">
        <w:rPr>
          <w:rFonts w:ascii="Times New Roman" w:eastAsia="Times New Roman" w:hAnsi="Times New Roman" w:cs="Times New Roman"/>
          <w:sz w:val="20"/>
          <w:szCs w:val="20"/>
          <w:lang w:eastAsia="en-IN"/>
        </w:rPr>
        <w:t xml:space="preserve"> results are actually tables (not general queries).</w:t>
      </w:r>
    </w:p>
    <w:p w14:paraId="5ECB221B" w14:textId="77777777" w:rsidR="00287D77" w:rsidRPr="00287D77" w:rsidRDefault="00287D77" w:rsidP="00287D77">
      <w:pPr>
        <w:spacing w:before="100" w:beforeAutospacing="1" w:after="100" w:afterAutospacing="1" w:line="240" w:lineRule="auto"/>
        <w:rPr>
          <w:rFonts w:ascii="Times New Roman" w:eastAsia="Times New Roman" w:hAnsi="Times New Roman" w:cs="Times New Roman"/>
          <w:sz w:val="20"/>
          <w:szCs w:val="20"/>
          <w:lang w:eastAsia="en-IN"/>
        </w:rPr>
      </w:pPr>
      <w:r w:rsidRPr="00287D77">
        <w:rPr>
          <w:rFonts w:ascii="Courier New" w:eastAsia="Times New Roman" w:hAnsi="Courier New" w:cs="Courier New"/>
          <w:sz w:val="20"/>
          <w:szCs w:val="20"/>
          <w:lang w:eastAsia="en-IN"/>
        </w:rPr>
        <w:t>rquery</w:t>
      </w:r>
      <w:r w:rsidRPr="00287D77">
        <w:rPr>
          <w:rFonts w:ascii="Times New Roman" w:eastAsia="Times New Roman" w:hAnsi="Times New Roman" w:cs="Times New Roman"/>
          <w:sz w:val="20"/>
          <w:szCs w:val="20"/>
          <w:lang w:eastAsia="en-IN"/>
        </w:rPr>
        <w:t xml:space="preserve"> can also fix the issue by landing intermediate results, though the table lifetime tracking is intentionally more explicit (and the separation between code and results is also deliberately much more explicit).</w:t>
      </w:r>
    </w:p>
    <w:p w14:paraId="31E849FD"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tmps &lt;- wrapr::mk_tmp_name_source()</w:t>
      </w:r>
    </w:p>
    <w:p w14:paraId="376B4321"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FB291F"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d1_mat &lt;- materialize(</w:t>
      </w:r>
    </w:p>
    <w:p w14:paraId="466565D3"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db_rquery,</w:t>
      </w:r>
    </w:p>
    <w:p w14:paraId="3B002825"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natural_join(d0, d0, </w:t>
      </w:r>
    </w:p>
    <w:p w14:paraId="1010DAC7"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by = "x", jointype = "LEFT"),</w:t>
      </w:r>
    </w:p>
    <w:p w14:paraId="71A5B4C5"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table_name = tmps(), </w:t>
      </w:r>
    </w:p>
    <w:p w14:paraId="7D14D768"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temporary = TRUE, overwrite = TRUE)</w:t>
      </w:r>
    </w:p>
    <w:p w14:paraId="2398BC13"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d2_mat &lt;- materialize(</w:t>
      </w:r>
    </w:p>
    <w:p w14:paraId="3573F228"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db_rquery,</w:t>
      </w:r>
    </w:p>
    <w:p w14:paraId="3C1DA66C"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natural_join(d1_mat, d1_mat, </w:t>
      </w:r>
    </w:p>
    <w:p w14:paraId="5886586C"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by = "x", jointype = "LEFT"),</w:t>
      </w:r>
    </w:p>
    <w:p w14:paraId="34FB033F"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table_name = tmps(), </w:t>
      </w:r>
    </w:p>
    <w:p w14:paraId="1CB863D4"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temporary = TRUE, overwrite = TRUE)</w:t>
      </w:r>
    </w:p>
    <w:p w14:paraId="68DA6A9E"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d3_mat &lt;- materialize(</w:t>
      </w:r>
    </w:p>
    <w:p w14:paraId="1E392EDB"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db_rquery,</w:t>
      </w:r>
    </w:p>
    <w:p w14:paraId="12C739EA"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natural_join(d2_mat, d2_mat, </w:t>
      </w:r>
    </w:p>
    <w:p w14:paraId="00057BE3"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by = "x", jointype = "LEFT"),</w:t>
      </w:r>
    </w:p>
    <w:p w14:paraId="6D6E5794"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table_name = tmps(), </w:t>
      </w:r>
    </w:p>
    <w:p w14:paraId="3D22B7BD"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lastRenderedPageBreak/>
        <w:t xml:space="preserve">  temporary = TRUE, overwrite = TRUE)</w:t>
      </w:r>
    </w:p>
    <w:p w14:paraId="77EF8F5F"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cat(format(d3_mat))</w:t>
      </w:r>
    </w:p>
    <w:p w14:paraId="3C5C14D1"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table(`tmpnam_82654876444053153969_0000000002`; </w:t>
      </w:r>
    </w:p>
    <w:p w14:paraId="33975F95"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w:t>
      </w:r>
    </w:p>
    <w:p w14:paraId="513A9FCF" w14:textId="77777777" w:rsidR="00287D77" w:rsidRPr="00287D77" w:rsidRDefault="00287D77" w:rsidP="00287D7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87D77">
        <w:rPr>
          <w:rFonts w:ascii="Times New Roman" w:eastAsia="Times New Roman" w:hAnsi="Times New Roman" w:cs="Times New Roman"/>
          <w:b/>
          <w:bCs/>
          <w:sz w:val="36"/>
          <w:szCs w:val="36"/>
          <w:lang w:eastAsia="en-IN"/>
        </w:rPr>
        <w:t>More advanced solutions</w:t>
      </w:r>
    </w:p>
    <w:p w14:paraId="5111A961" w14:textId="77777777" w:rsidR="00287D77" w:rsidRPr="00287D77" w:rsidRDefault="00287D77" w:rsidP="00287D77">
      <w:pPr>
        <w:spacing w:before="100" w:beforeAutospacing="1" w:after="100" w:afterAutospacing="1" w:line="240" w:lineRule="auto"/>
        <w:rPr>
          <w:rFonts w:ascii="Times New Roman" w:eastAsia="Times New Roman" w:hAnsi="Times New Roman" w:cs="Times New Roman"/>
          <w:sz w:val="20"/>
          <w:szCs w:val="20"/>
          <w:lang w:eastAsia="en-IN"/>
        </w:rPr>
      </w:pPr>
      <w:r w:rsidRPr="00287D77">
        <w:rPr>
          <w:rFonts w:ascii="Times New Roman" w:eastAsia="Times New Roman" w:hAnsi="Times New Roman" w:cs="Times New Roman"/>
          <w:sz w:val="20"/>
          <w:szCs w:val="20"/>
          <w:lang w:eastAsia="en-IN"/>
        </w:rPr>
        <w:t>With a more advanced “relop_list” notation we can both build the efficient query plan, but also the diagram certifying the lack of redundant stages.</w:t>
      </w:r>
    </w:p>
    <w:p w14:paraId="2D9BDEA2"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relop_list &lt;- rquery::make_relop_list(tmps)</w:t>
      </w:r>
    </w:p>
    <w:p w14:paraId="4FB8B202"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91E9AA"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d1_ops &lt;- natural_join(d0, d0, </w:t>
      </w:r>
    </w:p>
    <w:p w14:paraId="27BE1106"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by = "x", jointype = "LEFT") %.&gt;%</w:t>
      </w:r>
    </w:p>
    <w:p w14:paraId="419FED2B"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relop_list</w:t>
      </w:r>
    </w:p>
    <w:p w14:paraId="2F5A6A3B"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AA2A95"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d2_ops &lt;- natural_join(d1_ops, d1_ops, </w:t>
      </w:r>
    </w:p>
    <w:p w14:paraId="2D30651B"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by = "x", jointype = "LEFT") %.&gt;%</w:t>
      </w:r>
    </w:p>
    <w:p w14:paraId="34A38185"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relop_list</w:t>
      </w:r>
    </w:p>
    <w:p w14:paraId="7FAC9471"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C7BE0C"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d3_ops &lt;- natural_join(d2_ops, d2_ops, </w:t>
      </w:r>
    </w:p>
    <w:p w14:paraId="7BD283BC"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by = "x", jointype = "LEFT") %.&gt;%</w:t>
      </w:r>
    </w:p>
    <w:p w14:paraId="5614B809"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relop_list</w:t>
      </w:r>
    </w:p>
    <w:p w14:paraId="73E50B1B"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relop_list %.&gt;%</w:t>
      </w:r>
    </w:p>
    <w:p w14:paraId="34E802D8"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get_relop_list_stages(.) %.&gt;%</w:t>
      </w:r>
    </w:p>
    <w:p w14:paraId="43C1F202"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op_diagram(., merge_tables = TRUE) %.&gt;% </w:t>
      </w:r>
    </w:p>
    <w:p w14:paraId="026E12E4"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DiagrammeR::grViz(.) %.&gt;%</w:t>
      </w:r>
    </w:p>
    <w:p w14:paraId="53D77856"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DiagrammeRsvg::export_svg(.) %.&gt;%</w:t>
      </w:r>
    </w:p>
    <w:p w14:paraId="0C306E56"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write(., file="query_growth_diagram2.svg")</w:t>
      </w:r>
    </w:p>
    <w:p w14:paraId="3905A3B9" w14:textId="77777777" w:rsidR="00287D77" w:rsidRPr="00287D77" w:rsidRDefault="00287D77" w:rsidP="00287D77">
      <w:pPr>
        <w:spacing w:after="0" w:line="240" w:lineRule="auto"/>
        <w:rPr>
          <w:rFonts w:ascii="Times New Roman" w:eastAsia="Times New Roman" w:hAnsi="Times New Roman" w:cs="Times New Roman"/>
          <w:sz w:val="20"/>
          <w:szCs w:val="20"/>
          <w:lang w:eastAsia="en-IN"/>
        </w:rPr>
      </w:pPr>
      <w:r w:rsidRPr="00287D77">
        <w:rPr>
          <w:rFonts w:ascii="Times New Roman" w:eastAsia="Times New Roman" w:hAnsi="Times New Roman" w:cs="Times New Roman"/>
          <w:noProof/>
          <w:sz w:val="20"/>
          <w:szCs w:val="20"/>
          <w:lang w:eastAsia="en-IN"/>
        </w:rPr>
        <mc:AlternateContent>
          <mc:Choice Requires="wps">
            <w:drawing>
              <wp:inline distT="0" distB="0" distL="0" distR="0" wp14:anchorId="646C4C58" wp14:editId="29B9AEF3">
                <wp:extent cx="304800" cy="304800"/>
                <wp:effectExtent l="0" t="0" r="0" b="0"/>
                <wp:docPr id="1"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9E6919"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MFvVLHlAQAAxAMAAA4AAAAAAAAAAAAAAAAALgIAAGRycy9lMm9Eb2MueG1sUEsBAi0AFAAG&#10;AAgAAAAhAEyg6SzYAAAAAwEAAA8AAAAAAAAAAAAAAAAAPwQAAGRycy9kb3ducmV2LnhtbFBLBQYA&#10;AAAABAAEAPMAAABEBQAAAAA=&#10;" filled="f" stroked="f">
                <o:lock v:ext="edit" aspectratio="t"/>
                <w10:anchorlock/>
              </v:rect>
            </w:pict>
          </mc:Fallback>
        </mc:AlternateContent>
      </w:r>
    </w:p>
    <w:p w14:paraId="2866B8D0" w14:textId="77777777" w:rsidR="00287D77" w:rsidRPr="00287D77" w:rsidRDefault="00287D77" w:rsidP="00287D77">
      <w:pPr>
        <w:spacing w:before="100" w:beforeAutospacing="1" w:after="100" w:afterAutospacing="1" w:line="240" w:lineRule="auto"/>
        <w:rPr>
          <w:rFonts w:ascii="Times New Roman" w:eastAsia="Times New Roman" w:hAnsi="Times New Roman" w:cs="Times New Roman"/>
          <w:sz w:val="20"/>
          <w:szCs w:val="20"/>
          <w:lang w:eastAsia="en-IN"/>
        </w:rPr>
      </w:pPr>
      <w:r w:rsidRPr="00287D77">
        <w:rPr>
          <w:rFonts w:ascii="Times New Roman" w:eastAsia="Times New Roman" w:hAnsi="Times New Roman" w:cs="Times New Roman"/>
          <w:sz w:val="20"/>
          <w:szCs w:val="20"/>
          <w:lang w:eastAsia="en-IN"/>
        </w:rPr>
        <w:t xml:space="preserve">The </w:t>
      </w:r>
      <w:r w:rsidRPr="00287D77">
        <w:rPr>
          <w:rFonts w:ascii="Courier New" w:eastAsia="Times New Roman" w:hAnsi="Courier New" w:cs="Courier New"/>
          <w:sz w:val="20"/>
          <w:szCs w:val="20"/>
          <w:lang w:eastAsia="en-IN"/>
        </w:rPr>
        <w:t>relop_list</w:t>
      </w:r>
      <w:r w:rsidRPr="00287D77">
        <w:rPr>
          <w:rFonts w:ascii="Times New Roman" w:eastAsia="Times New Roman" w:hAnsi="Times New Roman" w:cs="Times New Roman"/>
          <w:sz w:val="20"/>
          <w:szCs w:val="20"/>
          <w:lang w:eastAsia="en-IN"/>
        </w:rPr>
        <w:t xml:space="preserve"> collector is introducing and managing intermediate tables. It is simple to materialized inspect the results.</w:t>
      </w:r>
    </w:p>
    <w:p w14:paraId="07CCDDC8"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print(relop_list)</w:t>
      </w:r>
    </w:p>
    <w:p w14:paraId="5964E971"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$tmpnam_82654876444053153969_0000000003</w:t>
      </w:r>
    </w:p>
    <w:p w14:paraId="0F5C7F34"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[1] "table(`d`; x) %.&gt;% natural_join(., table(`d`; x), j= LEFT, by= x)"</w:t>
      </w:r>
    </w:p>
    <w:p w14:paraId="6A8897A0"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
    <w:p w14:paraId="152DB5A3"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$tmpnam_82654876444053153969_0000000004</w:t>
      </w:r>
    </w:p>
    <w:p w14:paraId="159DDFE5"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[1] "table(tmpnam_82654876444053153969_0000000003; x) %.&gt;% natural_join(., table(tmpnam_82654876444053153969_0000000003; x), j= LEFT, by= x)"</w:t>
      </w:r>
    </w:p>
    <w:p w14:paraId="64A31813"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w:t>
      </w:r>
    </w:p>
    <w:p w14:paraId="5FDF8078"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$tmpnam_82654876444053153969_0000000005</w:t>
      </w:r>
    </w:p>
    <w:p w14:paraId="1C506731"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[1] "table(tmpnam_82654876444053153969_0000000004; x) %.&gt;% natural_join(., table(tmpnam_82654876444053153969_0000000004; x), j= LEFT, by= x)"</w:t>
      </w:r>
    </w:p>
    <w:p w14:paraId="53939658"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result &lt;- relop_list %.&gt;% db_rquery</w:t>
      </w:r>
    </w:p>
    <w:p w14:paraId="5FFB9C1D"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print(result)</w:t>
      </w:r>
    </w:p>
    <w:p w14:paraId="52A0DED3"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[1] "table(`tmpnam_82654876444053153969_0000000005`; x)"</w:t>
      </w:r>
    </w:p>
    <w:p w14:paraId="009119C6"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DBI::dbReadTable(raw_connection, result$table_name) %.&gt;%</w:t>
      </w:r>
    </w:p>
    <w:p w14:paraId="59968197"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knitr::kable(.)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
      </w:tblGrid>
      <w:tr w:rsidR="00287D77" w:rsidRPr="00287D77" w14:paraId="72E792C0" w14:textId="77777777" w:rsidTr="00287D77">
        <w:trPr>
          <w:tblHeader/>
          <w:tblCellSpacing w:w="15" w:type="dxa"/>
        </w:trPr>
        <w:tc>
          <w:tcPr>
            <w:tcW w:w="0" w:type="auto"/>
            <w:vAlign w:val="center"/>
            <w:hideMark/>
          </w:tcPr>
          <w:p w14:paraId="7DF674B0" w14:textId="77777777" w:rsidR="00287D77" w:rsidRPr="00287D77" w:rsidRDefault="00287D77" w:rsidP="00287D77">
            <w:pPr>
              <w:spacing w:after="0" w:line="240" w:lineRule="auto"/>
              <w:jc w:val="right"/>
              <w:rPr>
                <w:rFonts w:ascii="Times New Roman" w:eastAsia="Times New Roman" w:hAnsi="Times New Roman" w:cs="Times New Roman"/>
                <w:b/>
                <w:bCs/>
                <w:sz w:val="24"/>
                <w:szCs w:val="24"/>
                <w:lang w:eastAsia="en-IN"/>
              </w:rPr>
            </w:pPr>
            <w:r w:rsidRPr="00287D77">
              <w:rPr>
                <w:rFonts w:ascii="Times New Roman" w:eastAsia="Times New Roman" w:hAnsi="Times New Roman" w:cs="Times New Roman"/>
                <w:b/>
                <w:bCs/>
                <w:sz w:val="24"/>
                <w:szCs w:val="24"/>
                <w:lang w:eastAsia="en-IN"/>
              </w:rPr>
              <w:t>x</w:t>
            </w:r>
          </w:p>
        </w:tc>
      </w:tr>
      <w:tr w:rsidR="00287D77" w:rsidRPr="00287D77" w14:paraId="44AE49A3" w14:textId="77777777" w:rsidTr="00287D77">
        <w:trPr>
          <w:tblCellSpacing w:w="15" w:type="dxa"/>
        </w:trPr>
        <w:tc>
          <w:tcPr>
            <w:tcW w:w="0" w:type="auto"/>
            <w:vAlign w:val="center"/>
            <w:hideMark/>
          </w:tcPr>
          <w:p w14:paraId="38F5B1AF" w14:textId="77777777" w:rsidR="00287D77" w:rsidRPr="00287D77" w:rsidRDefault="00287D77" w:rsidP="00287D77">
            <w:pPr>
              <w:spacing w:after="0" w:line="240" w:lineRule="auto"/>
              <w:jc w:val="right"/>
              <w:rPr>
                <w:rFonts w:ascii="Times New Roman" w:eastAsia="Times New Roman" w:hAnsi="Times New Roman" w:cs="Times New Roman"/>
                <w:sz w:val="24"/>
                <w:szCs w:val="24"/>
                <w:lang w:eastAsia="en-IN"/>
              </w:rPr>
            </w:pPr>
            <w:r w:rsidRPr="00287D77">
              <w:rPr>
                <w:rFonts w:ascii="Times New Roman" w:eastAsia="Times New Roman" w:hAnsi="Times New Roman" w:cs="Times New Roman"/>
                <w:sz w:val="24"/>
                <w:szCs w:val="24"/>
                <w:lang w:eastAsia="en-IN"/>
              </w:rPr>
              <w:t>-3</w:t>
            </w:r>
          </w:p>
        </w:tc>
      </w:tr>
      <w:tr w:rsidR="00287D77" w:rsidRPr="00287D77" w14:paraId="0D64C358" w14:textId="77777777" w:rsidTr="00287D77">
        <w:trPr>
          <w:tblCellSpacing w:w="15" w:type="dxa"/>
        </w:trPr>
        <w:tc>
          <w:tcPr>
            <w:tcW w:w="0" w:type="auto"/>
            <w:vAlign w:val="center"/>
            <w:hideMark/>
          </w:tcPr>
          <w:p w14:paraId="6D4BBB7E" w14:textId="77777777" w:rsidR="00287D77" w:rsidRPr="00287D77" w:rsidRDefault="00287D77" w:rsidP="00287D77">
            <w:pPr>
              <w:spacing w:after="0" w:line="240" w:lineRule="auto"/>
              <w:jc w:val="right"/>
              <w:rPr>
                <w:rFonts w:ascii="Times New Roman" w:eastAsia="Times New Roman" w:hAnsi="Times New Roman" w:cs="Times New Roman"/>
                <w:sz w:val="24"/>
                <w:szCs w:val="24"/>
                <w:lang w:eastAsia="en-IN"/>
              </w:rPr>
            </w:pPr>
            <w:r w:rsidRPr="00287D77">
              <w:rPr>
                <w:rFonts w:ascii="Times New Roman" w:eastAsia="Times New Roman" w:hAnsi="Times New Roman" w:cs="Times New Roman"/>
                <w:sz w:val="24"/>
                <w:szCs w:val="24"/>
                <w:lang w:eastAsia="en-IN"/>
              </w:rPr>
              <w:t>-2</w:t>
            </w:r>
          </w:p>
        </w:tc>
      </w:tr>
      <w:tr w:rsidR="00287D77" w:rsidRPr="00287D77" w14:paraId="2EBECAEF" w14:textId="77777777" w:rsidTr="00287D77">
        <w:trPr>
          <w:tblCellSpacing w:w="15" w:type="dxa"/>
        </w:trPr>
        <w:tc>
          <w:tcPr>
            <w:tcW w:w="0" w:type="auto"/>
            <w:vAlign w:val="center"/>
            <w:hideMark/>
          </w:tcPr>
          <w:p w14:paraId="6DA6B01A" w14:textId="77777777" w:rsidR="00287D77" w:rsidRPr="00287D77" w:rsidRDefault="00287D77" w:rsidP="00287D77">
            <w:pPr>
              <w:spacing w:after="0" w:line="240" w:lineRule="auto"/>
              <w:jc w:val="right"/>
              <w:rPr>
                <w:rFonts w:ascii="Times New Roman" w:eastAsia="Times New Roman" w:hAnsi="Times New Roman" w:cs="Times New Roman"/>
                <w:sz w:val="24"/>
                <w:szCs w:val="24"/>
                <w:lang w:eastAsia="en-IN"/>
              </w:rPr>
            </w:pPr>
            <w:r w:rsidRPr="00287D77">
              <w:rPr>
                <w:rFonts w:ascii="Times New Roman" w:eastAsia="Times New Roman" w:hAnsi="Times New Roman" w:cs="Times New Roman"/>
                <w:sz w:val="24"/>
                <w:szCs w:val="24"/>
                <w:lang w:eastAsia="en-IN"/>
              </w:rPr>
              <w:t>-1</w:t>
            </w:r>
          </w:p>
        </w:tc>
      </w:tr>
      <w:tr w:rsidR="00287D77" w:rsidRPr="00287D77" w14:paraId="78EAB3D7" w14:textId="77777777" w:rsidTr="00287D77">
        <w:trPr>
          <w:tblCellSpacing w:w="15" w:type="dxa"/>
        </w:trPr>
        <w:tc>
          <w:tcPr>
            <w:tcW w:w="0" w:type="auto"/>
            <w:vAlign w:val="center"/>
            <w:hideMark/>
          </w:tcPr>
          <w:p w14:paraId="687C0578" w14:textId="77777777" w:rsidR="00287D77" w:rsidRPr="00287D77" w:rsidRDefault="00287D77" w:rsidP="00287D77">
            <w:pPr>
              <w:spacing w:after="0" w:line="240" w:lineRule="auto"/>
              <w:jc w:val="right"/>
              <w:rPr>
                <w:rFonts w:ascii="Times New Roman" w:eastAsia="Times New Roman" w:hAnsi="Times New Roman" w:cs="Times New Roman"/>
                <w:sz w:val="24"/>
                <w:szCs w:val="24"/>
                <w:lang w:eastAsia="en-IN"/>
              </w:rPr>
            </w:pPr>
            <w:r w:rsidRPr="00287D77">
              <w:rPr>
                <w:rFonts w:ascii="Times New Roman" w:eastAsia="Times New Roman" w:hAnsi="Times New Roman" w:cs="Times New Roman"/>
                <w:sz w:val="24"/>
                <w:szCs w:val="24"/>
                <w:lang w:eastAsia="en-IN"/>
              </w:rPr>
              <w:lastRenderedPageBreak/>
              <w:t>0</w:t>
            </w:r>
          </w:p>
        </w:tc>
      </w:tr>
      <w:tr w:rsidR="00287D77" w:rsidRPr="00287D77" w14:paraId="75FE3787" w14:textId="77777777" w:rsidTr="00287D77">
        <w:trPr>
          <w:tblCellSpacing w:w="15" w:type="dxa"/>
        </w:trPr>
        <w:tc>
          <w:tcPr>
            <w:tcW w:w="0" w:type="auto"/>
            <w:vAlign w:val="center"/>
            <w:hideMark/>
          </w:tcPr>
          <w:p w14:paraId="5F024AD8" w14:textId="77777777" w:rsidR="00287D77" w:rsidRPr="00287D77" w:rsidRDefault="00287D77" w:rsidP="00287D77">
            <w:pPr>
              <w:spacing w:after="0" w:line="240" w:lineRule="auto"/>
              <w:jc w:val="right"/>
              <w:rPr>
                <w:rFonts w:ascii="Times New Roman" w:eastAsia="Times New Roman" w:hAnsi="Times New Roman" w:cs="Times New Roman"/>
                <w:sz w:val="24"/>
                <w:szCs w:val="24"/>
                <w:lang w:eastAsia="en-IN"/>
              </w:rPr>
            </w:pPr>
            <w:r w:rsidRPr="00287D77">
              <w:rPr>
                <w:rFonts w:ascii="Times New Roman" w:eastAsia="Times New Roman" w:hAnsi="Times New Roman" w:cs="Times New Roman"/>
                <w:sz w:val="24"/>
                <w:szCs w:val="24"/>
                <w:lang w:eastAsia="en-IN"/>
              </w:rPr>
              <w:t>1</w:t>
            </w:r>
          </w:p>
        </w:tc>
      </w:tr>
      <w:tr w:rsidR="00287D77" w:rsidRPr="00287D77" w14:paraId="3EF9D943" w14:textId="77777777" w:rsidTr="00287D77">
        <w:trPr>
          <w:tblCellSpacing w:w="15" w:type="dxa"/>
        </w:trPr>
        <w:tc>
          <w:tcPr>
            <w:tcW w:w="0" w:type="auto"/>
            <w:vAlign w:val="center"/>
            <w:hideMark/>
          </w:tcPr>
          <w:p w14:paraId="34A527EF" w14:textId="77777777" w:rsidR="00287D77" w:rsidRPr="00287D77" w:rsidRDefault="00287D77" w:rsidP="00287D77">
            <w:pPr>
              <w:spacing w:after="0" w:line="240" w:lineRule="auto"/>
              <w:jc w:val="right"/>
              <w:rPr>
                <w:rFonts w:ascii="Times New Roman" w:eastAsia="Times New Roman" w:hAnsi="Times New Roman" w:cs="Times New Roman"/>
                <w:sz w:val="24"/>
                <w:szCs w:val="24"/>
                <w:lang w:eastAsia="en-IN"/>
              </w:rPr>
            </w:pPr>
            <w:r w:rsidRPr="00287D77">
              <w:rPr>
                <w:rFonts w:ascii="Times New Roman" w:eastAsia="Times New Roman" w:hAnsi="Times New Roman" w:cs="Times New Roman"/>
                <w:sz w:val="24"/>
                <w:szCs w:val="24"/>
                <w:lang w:eastAsia="en-IN"/>
              </w:rPr>
              <w:t>2</w:t>
            </w:r>
          </w:p>
        </w:tc>
      </w:tr>
      <w:tr w:rsidR="00287D77" w:rsidRPr="00287D77" w14:paraId="23C5AC1B" w14:textId="77777777" w:rsidTr="00287D77">
        <w:trPr>
          <w:tblCellSpacing w:w="15" w:type="dxa"/>
        </w:trPr>
        <w:tc>
          <w:tcPr>
            <w:tcW w:w="0" w:type="auto"/>
            <w:vAlign w:val="center"/>
            <w:hideMark/>
          </w:tcPr>
          <w:p w14:paraId="1210A63A" w14:textId="77777777" w:rsidR="00287D77" w:rsidRPr="00287D77" w:rsidRDefault="00287D77" w:rsidP="00287D77">
            <w:pPr>
              <w:spacing w:after="0" w:line="240" w:lineRule="auto"/>
              <w:jc w:val="right"/>
              <w:rPr>
                <w:rFonts w:ascii="Times New Roman" w:eastAsia="Times New Roman" w:hAnsi="Times New Roman" w:cs="Times New Roman"/>
                <w:sz w:val="24"/>
                <w:szCs w:val="24"/>
                <w:lang w:eastAsia="en-IN"/>
              </w:rPr>
            </w:pPr>
            <w:r w:rsidRPr="00287D77">
              <w:rPr>
                <w:rFonts w:ascii="Times New Roman" w:eastAsia="Times New Roman" w:hAnsi="Times New Roman" w:cs="Times New Roman"/>
                <w:sz w:val="24"/>
                <w:szCs w:val="24"/>
                <w:lang w:eastAsia="en-IN"/>
              </w:rPr>
              <w:t>3</w:t>
            </w:r>
          </w:p>
        </w:tc>
      </w:tr>
    </w:tbl>
    <w:p w14:paraId="716841A7" w14:textId="77777777" w:rsidR="00287D77" w:rsidRPr="00287D77" w:rsidRDefault="00287D77" w:rsidP="00287D7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87D77">
        <w:rPr>
          <w:rFonts w:ascii="Times New Roman" w:eastAsia="Times New Roman" w:hAnsi="Times New Roman" w:cs="Times New Roman"/>
          <w:b/>
          <w:bCs/>
          <w:sz w:val="36"/>
          <w:szCs w:val="36"/>
          <w:lang w:eastAsia="en-IN"/>
        </w:rPr>
        <w:t>Conclusion</w:t>
      </w:r>
    </w:p>
    <w:p w14:paraId="47AB8633" w14:textId="7A949A4F" w:rsidR="00287D77" w:rsidRPr="00287D77" w:rsidRDefault="00287D77" w:rsidP="00287D77">
      <w:pPr>
        <w:spacing w:before="100" w:beforeAutospacing="1" w:after="100" w:afterAutospacing="1" w:line="240" w:lineRule="auto"/>
        <w:rPr>
          <w:rFonts w:ascii="Times New Roman" w:eastAsia="Times New Roman" w:hAnsi="Times New Roman" w:cs="Times New Roman"/>
          <w:sz w:val="20"/>
          <w:szCs w:val="20"/>
          <w:lang w:eastAsia="en-IN"/>
        </w:rPr>
      </w:pPr>
      <w:r w:rsidRPr="00287D77">
        <w:rPr>
          <w:rFonts w:ascii="Courier New" w:eastAsia="Times New Roman" w:hAnsi="Courier New" w:cs="Courier New"/>
          <w:color w:val="0000FF"/>
          <w:sz w:val="20"/>
          <w:szCs w:val="20"/>
          <w:u w:val="single"/>
          <w:lang w:eastAsia="en-IN"/>
        </w:rPr>
        <w:t>rquery</w:t>
      </w:r>
      <w:r w:rsidRPr="00287D77">
        <w:rPr>
          <w:rFonts w:ascii="Times New Roman" w:eastAsia="Times New Roman" w:hAnsi="Times New Roman" w:cs="Times New Roman"/>
          <w:sz w:val="20"/>
          <w:szCs w:val="20"/>
          <w:lang w:eastAsia="en-IN"/>
        </w:rPr>
        <w:t xml:space="preserve"> is an advanced </w:t>
      </w:r>
      <w:r w:rsidRPr="00287D77">
        <w:rPr>
          <w:rFonts w:ascii="Courier New" w:eastAsia="Times New Roman" w:hAnsi="Courier New" w:cs="Courier New"/>
          <w:sz w:val="20"/>
          <w:szCs w:val="20"/>
          <w:lang w:eastAsia="en-IN"/>
        </w:rPr>
        <w:t>SQL</w:t>
      </w:r>
      <w:r w:rsidRPr="00287D77">
        <w:rPr>
          <w:rFonts w:ascii="Times New Roman" w:eastAsia="Times New Roman" w:hAnsi="Times New Roman" w:cs="Times New Roman"/>
          <w:sz w:val="20"/>
          <w:szCs w:val="20"/>
          <w:lang w:eastAsia="en-IN"/>
        </w:rPr>
        <w:t xml:space="preserve"> query generator for </w:t>
      </w:r>
      <w:r w:rsidRPr="00287D77">
        <w:rPr>
          <w:rFonts w:ascii="Courier New" w:eastAsia="Times New Roman" w:hAnsi="Courier New" w:cs="Courier New"/>
          <w:sz w:val="20"/>
          <w:szCs w:val="20"/>
          <w:lang w:eastAsia="en-IN"/>
        </w:rPr>
        <w:t>R</w:t>
      </w:r>
      <w:r w:rsidRPr="00287D77">
        <w:rPr>
          <w:rFonts w:ascii="Times New Roman" w:eastAsia="Times New Roman" w:hAnsi="Times New Roman" w:cs="Times New Roman"/>
          <w:sz w:val="20"/>
          <w:szCs w:val="20"/>
          <w:lang w:eastAsia="en-IN"/>
        </w:rPr>
        <w:t xml:space="preserve"> that includes a number of tools for managing complex queries. If your queries are taking substantial development time or substantial run time you should definitely consider trying the </w:t>
      </w:r>
      <w:r w:rsidRPr="00287D77">
        <w:rPr>
          <w:rFonts w:ascii="Courier New" w:eastAsia="Times New Roman" w:hAnsi="Courier New" w:cs="Courier New"/>
          <w:sz w:val="20"/>
          <w:szCs w:val="20"/>
          <w:lang w:eastAsia="en-IN"/>
        </w:rPr>
        <w:t>rquery</w:t>
      </w:r>
      <w:r w:rsidRPr="00287D77">
        <w:rPr>
          <w:rFonts w:ascii="Times New Roman" w:eastAsia="Times New Roman" w:hAnsi="Times New Roman" w:cs="Times New Roman"/>
          <w:sz w:val="20"/>
          <w:szCs w:val="20"/>
          <w:lang w:eastAsia="en-IN"/>
        </w:rPr>
        <w:t xml:space="preserve"> system. For convenience there is also </w:t>
      </w:r>
      <w:r w:rsidRPr="00287D77">
        <w:rPr>
          <w:rFonts w:ascii="Courier New" w:eastAsia="Times New Roman" w:hAnsi="Courier New" w:cs="Courier New"/>
          <w:color w:val="0000FF"/>
          <w:sz w:val="20"/>
          <w:szCs w:val="20"/>
          <w:u w:val="single"/>
          <w:lang w:eastAsia="en-IN"/>
        </w:rPr>
        <w:t>data.table</w:t>
      </w:r>
      <w:r w:rsidRPr="00287D77">
        <w:rPr>
          <w:rFonts w:ascii="Times New Roman" w:eastAsia="Times New Roman" w:hAnsi="Times New Roman" w:cs="Times New Roman"/>
          <w:sz w:val="20"/>
          <w:szCs w:val="20"/>
          <w:lang w:eastAsia="en-IN"/>
        </w:rPr>
        <w:t xml:space="preserve"> based implementation of the </w:t>
      </w:r>
      <w:r w:rsidRPr="00287D77">
        <w:rPr>
          <w:rFonts w:ascii="Courier New" w:eastAsia="Times New Roman" w:hAnsi="Courier New" w:cs="Courier New"/>
          <w:sz w:val="20"/>
          <w:szCs w:val="20"/>
          <w:lang w:eastAsia="en-IN"/>
        </w:rPr>
        <w:t>rquery</w:t>
      </w:r>
      <w:r w:rsidRPr="00287D77">
        <w:rPr>
          <w:rFonts w:ascii="Times New Roman" w:eastAsia="Times New Roman" w:hAnsi="Times New Roman" w:cs="Times New Roman"/>
          <w:sz w:val="20"/>
          <w:szCs w:val="20"/>
          <w:lang w:eastAsia="en-IN"/>
        </w:rPr>
        <w:t xml:space="preserve"> grammar called </w:t>
      </w:r>
      <w:r w:rsidRPr="00287D77">
        <w:rPr>
          <w:rFonts w:ascii="Courier New" w:eastAsia="Times New Roman" w:hAnsi="Courier New" w:cs="Courier New"/>
          <w:color w:val="0000FF"/>
          <w:sz w:val="20"/>
          <w:szCs w:val="20"/>
          <w:u w:val="single"/>
          <w:lang w:eastAsia="en-IN"/>
        </w:rPr>
        <w:t>rqdatatable</w:t>
      </w:r>
      <w:r w:rsidRPr="00287D77">
        <w:rPr>
          <w:rFonts w:ascii="Times New Roman" w:eastAsia="Times New Roman" w:hAnsi="Times New Roman" w:cs="Times New Roman"/>
          <w:sz w:val="20"/>
          <w:szCs w:val="20"/>
          <w:lang w:eastAsia="en-IN"/>
        </w:rPr>
        <w:t xml:space="preserve"> (</w:t>
      </w:r>
      <w:r w:rsidRPr="00287D77">
        <w:rPr>
          <w:rFonts w:ascii="Times New Roman" w:eastAsia="Times New Roman" w:hAnsi="Times New Roman" w:cs="Times New Roman"/>
          <w:color w:val="0000FF"/>
          <w:sz w:val="20"/>
          <w:szCs w:val="20"/>
          <w:u w:val="single"/>
          <w:lang w:eastAsia="en-IN"/>
        </w:rPr>
        <w:t xml:space="preserve">which tends to be </w:t>
      </w:r>
      <w:r w:rsidRPr="00287D77">
        <w:rPr>
          <w:rFonts w:ascii="Times New Roman" w:eastAsia="Times New Roman" w:hAnsi="Times New Roman" w:cs="Times New Roman"/>
          <w:i/>
          <w:iCs/>
          <w:color w:val="0000FF"/>
          <w:sz w:val="20"/>
          <w:szCs w:val="20"/>
          <w:u w:val="single"/>
          <w:lang w:eastAsia="en-IN"/>
        </w:rPr>
        <w:t>much</w:t>
      </w:r>
      <w:r w:rsidRPr="00287D77">
        <w:rPr>
          <w:rFonts w:ascii="Times New Roman" w:eastAsia="Times New Roman" w:hAnsi="Times New Roman" w:cs="Times New Roman"/>
          <w:color w:val="0000FF"/>
          <w:sz w:val="20"/>
          <w:szCs w:val="20"/>
          <w:u w:val="single"/>
          <w:lang w:eastAsia="en-IN"/>
        </w:rPr>
        <w:t xml:space="preserve"> faster that </w:t>
      </w:r>
      <w:r w:rsidRPr="00287D77">
        <w:rPr>
          <w:rFonts w:ascii="Courier New" w:eastAsia="Times New Roman" w:hAnsi="Courier New" w:cs="Courier New"/>
          <w:color w:val="0000FF"/>
          <w:sz w:val="20"/>
          <w:szCs w:val="20"/>
          <w:u w:val="single"/>
          <w:lang w:eastAsia="en-IN"/>
        </w:rPr>
        <w:t>dplyr</w:t>
      </w:r>
      <w:r w:rsidRPr="00287D77">
        <w:rPr>
          <w:rFonts w:ascii="Times New Roman" w:eastAsia="Times New Roman" w:hAnsi="Times New Roman" w:cs="Times New Roman"/>
          <w:sz w:val="20"/>
          <w:szCs w:val="20"/>
          <w:lang w:eastAsia="en-IN"/>
        </w:rPr>
        <w:t>).</w:t>
      </w:r>
    </w:p>
    <w:p w14:paraId="1A4826F9"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clean up tmps</w:t>
      </w:r>
    </w:p>
    <w:p w14:paraId="5D0BED21"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intermediates &lt;- tmps(dumpList = TRUE)</w:t>
      </w:r>
    </w:p>
    <w:p w14:paraId="2D95008D"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for(ti in intermediates) {</w:t>
      </w:r>
    </w:p>
    <w:p w14:paraId="4842FAD6"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 xml:space="preserve">  rquery::rq_remove_table(db_rquery, ti)</w:t>
      </w:r>
    </w:p>
    <w:p w14:paraId="4C9DC6DF"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w:t>
      </w:r>
    </w:p>
    <w:p w14:paraId="5BE33EC3"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EBB24E" w14:textId="77777777" w:rsidR="00287D77" w:rsidRPr="00287D77" w:rsidRDefault="00287D77" w:rsidP="002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87D77">
        <w:rPr>
          <w:rFonts w:ascii="Courier New" w:eastAsia="Times New Roman" w:hAnsi="Courier New" w:cs="Courier New"/>
          <w:sz w:val="20"/>
          <w:szCs w:val="20"/>
          <w:lang w:eastAsia="en-IN"/>
        </w:rPr>
        <w:t>DBI::dbDisconnect(raw_connection)</w:t>
      </w:r>
    </w:p>
    <w:p w14:paraId="4D942323" w14:textId="77777777" w:rsidR="009B451C" w:rsidRDefault="009B451C"/>
    <w:sectPr w:rsidR="009B4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D77"/>
    <w:rsid w:val="00287D77"/>
    <w:rsid w:val="009B451C"/>
    <w:rsid w:val="00EC14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E3689"/>
  <w15:chartTrackingRefBased/>
  <w15:docId w15:val="{76243CB7-0420-4278-84B2-C8F7DB6B2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957952">
      <w:bodyDiv w:val="1"/>
      <w:marLeft w:val="0"/>
      <w:marRight w:val="0"/>
      <w:marTop w:val="0"/>
      <w:marBottom w:val="0"/>
      <w:divBdr>
        <w:top w:val="none" w:sz="0" w:space="0" w:color="auto"/>
        <w:left w:val="none" w:sz="0" w:space="0" w:color="auto"/>
        <w:bottom w:val="none" w:sz="0" w:space="0" w:color="auto"/>
        <w:right w:val="none" w:sz="0" w:space="0" w:color="auto"/>
      </w:divBdr>
      <w:divsChild>
        <w:div w:id="1234848273">
          <w:marLeft w:val="0"/>
          <w:marRight w:val="0"/>
          <w:marTop w:val="0"/>
          <w:marBottom w:val="0"/>
          <w:divBdr>
            <w:top w:val="none" w:sz="0" w:space="0" w:color="auto"/>
            <w:left w:val="none" w:sz="0" w:space="0" w:color="auto"/>
            <w:bottom w:val="none" w:sz="0" w:space="0" w:color="auto"/>
            <w:right w:val="none" w:sz="0" w:space="0" w:color="auto"/>
          </w:divBdr>
        </w:div>
        <w:div w:id="20017277">
          <w:marLeft w:val="0"/>
          <w:marRight w:val="0"/>
          <w:marTop w:val="0"/>
          <w:marBottom w:val="0"/>
          <w:divBdr>
            <w:top w:val="none" w:sz="0" w:space="0" w:color="auto"/>
            <w:left w:val="none" w:sz="0" w:space="0" w:color="auto"/>
            <w:bottom w:val="none" w:sz="0" w:space="0" w:color="auto"/>
            <w:right w:val="none" w:sz="0" w:space="0" w:color="auto"/>
          </w:divBdr>
        </w:div>
        <w:div w:id="38824309">
          <w:marLeft w:val="0"/>
          <w:marRight w:val="0"/>
          <w:marTop w:val="0"/>
          <w:marBottom w:val="0"/>
          <w:divBdr>
            <w:top w:val="none" w:sz="0" w:space="0" w:color="auto"/>
            <w:left w:val="none" w:sz="0" w:space="0" w:color="auto"/>
            <w:bottom w:val="none" w:sz="0" w:space="0" w:color="auto"/>
            <w:right w:val="none" w:sz="0" w:space="0" w:color="auto"/>
          </w:divBdr>
        </w:div>
        <w:div w:id="1693192548">
          <w:marLeft w:val="0"/>
          <w:marRight w:val="0"/>
          <w:marTop w:val="0"/>
          <w:marBottom w:val="0"/>
          <w:divBdr>
            <w:top w:val="none" w:sz="0" w:space="0" w:color="auto"/>
            <w:left w:val="none" w:sz="0" w:space="0" w:color="auto"/>
            <w:bottom w:val="none" w:sz="0" w:space="0" w:color="auto"/>
            <w:right w:val="none" w:sz="0" w:space="0" w:color="auto"/>
          </w:divBdr>
        </w:div>
        <w:div w:id="972058209">
          <w:marLeft w:val="0"/>
          <w:marRight w:val="0"/>
          <w:marTop w:val="0"/>
          <w:marBottom w:val="0"/>
          <w:divBdr>
            <w:top w:val="none" w:sz="0" w:space="0" w:color="auto"/>
            <w:left w:val="none" w:sz="0" w:space="0" w:color="auto"/>
            <w:bottom w:val="none" w:sz="0" w:space="0" w:color="auto"/>
            <w:right w:val="none" w:sz="0" w:space="0" w:color="auto"/>
          </w:divBdr>
        </w:div>
        <w:div w:id="667708561">
          <w:marLeft w:val="0"/>
          <w:marRight w:val="0"/>
          <w:marTop w:val="0"/>
          <w:marBottom w:val="0"/>
          <w:divBdr>
            <w:top w:val="none" w:sz="0" w:space="0" w:color="auto"/>
            <w:left w:val="none" w:sz="0" w:space="0" w:color="auto"/>
            <w:bottom w:val="none" w:sz="0" w:space="0" w:color="auto"/>
            <w:right w:val="none" w:sz="0" w:space="0" w:color="auto"/>
          </w:divBdr>
        </w:div>
        <w:div w:id="830563963">
          <w:marLeft w:val="0"/>
          <w:marRight w:val="0"/>
          <w:marTop w:val="0"/>
          <w:marBottom w:val="0"/>
          <w:divBdr>
            <w:top w:val="none" w:sz="0" w:space="0" w:color="auto"/>
            <w:left w:val="none" w:sz="0" w:space="0" w:color="auto"/>
            <w:bottom w:val="none" w:sz="0" w:space="0" w:color="auto"/>
            <w:right w:val="none" w:sz="0" w:space="0" w:color="auto"/>
          </w:divBdr>
        </w:div>
        <w:div w:id="331566369">
          <w:marLeft w:val="0"/>
          <w:marRight w:val="0"/>
          <w:marTop w:val="0"/>
          <w:marBottom w:val="0"/>
          <w:divBdr>
            <w:top w:val="none" w:sz="0" w:space="0" w:color="auto"/>
            <w:left w:val="none" w:sz="0" w:space="0" w:color="auto"/>
            <w:bottom w:val="none" w:sz="0" w:space="0" w:color="auto"/>
            <w:right w:val="none" w:sz="0" w:space="0" w:color="auto"/>
          </w:divBdr>
        </w:div>
        <w:div w:id="2090804624">
          <w:marLeft w:val="0"/>
          <w:marRight w:val="0"/>
          <w:marTop w:val="0"/>
          <w:marBottom w:val="0"/>
          <w:divBdr>
            <w:top w:val="none" w:sz="0" w:space="0" w:color="auto"/>
            <w:left w:val="none" w:sz="0" w:space="0" w:color="auto"/>
            <w:bottom w:val="none" w:sz="0" w:space="0" w:color="auto"/>
            <w:right w:val="none" w:sz="0" w:space="0" w:color="auto"/>
          </w:divBdr>
        </w:div>
        <w:div w:id="182060668">
          <w:marLeft w:val="0"/>
          <w:marRight w:val="0"/>
          <w:marTop w:val="0"/>
          <w:marBottom w:val="0"/>
          <w:divBdr>
            <w:top w:val="none" w:sz="0" w:space="0" w:color="auto"/>
            <w:left w:val="none" w:sz="0" w:space="0" w:color="auto"/>
            <w:bottom w:val="none" w:sz="0" w:space="0" w:color="auto"/>
            <w:right w:val="none" w:sz="0" w:space="0" w:color="auto"/>
          </w:divBdr>
        </w:div>
        <w:div w:id="1133720331">
          <w:marLeft w:val="0"/>
          <w:marRight w:val="0"/>
          <w:marTop w:val="0"/>
          <w:marBottom w:val="0"/>
          <w:divBdr>
            <w:top w:val="none" w:sz="0" w:space="0" w:color="auto"/>
            <w:left w:val="none" w:sz="0" w:space="0" w:color="auto"/>
            <w:bottom w:val="none" w:sz="0" w:space="0" w:color="auto"/>
            <w:right w:val="none" w:sz="0" w:space="0" w:color="auto"/>
          </w:divBdr>
        </w:div>
        <w:div w:id="1388916839">
          <w:marLeft w:val="0"/>
          <w:marRight w:val="0"/>
          <w:marTop w:val="0"/>
          <w:marBottom w:val="0"/>
          <w:divBdr>
            <w:top w:val="none" w:sz="0" w:space="0" w:color="auto"/>
            <w:left w:val="none" w:sz="0" w:space="0" w:color="auto"/>
            <w:bottom w:val="none" w:sz="0" w:space="0" w:color="auto"/>
            <w:right w:val="none" w:sz="0" w:space="0" w:color="auto"/>
          </w:divBdr>
        </w:div>
        <w:div w:id="137040739">
          <w:marLeft w:val="0"/>
          <w:marRight w:val="0"/>
          <w:marTop w:val="0"/>
          <w:marBottom w:val="0"/>
          <w:divBdr>
            <w:top w:val="none" w:sz="0" w:space="0" w:color="auto"/>
            <w:left w:val="none" w:sz="0" w:space="0" w:color="auto"/>
            <w:bottom w:val="none" w:sz="0" w:space="0" w:color="auto"/>
            <w:right w:val="none" w:sz="0" w:space="0" w:color="auto"/>
          </w:divBdr>
        </w:div>
        <w:div w:id="1100447512">
          <w:marLeft w:val="0"/>
          <w:marRight w:val="0"/>
          <w:marTop w:val="0"/>
          <w:marBottom w:val="0"/>
          <w:divBdr>
            <w:top w:val="none" w:sz="0" w:space="0" w:color="auto"/>
            <w:left w:val="none" w:sz="0" w:space="0" w:color="auto"/>
            <w:bottom w:val="none" w:sz="0" w:space="0" w:color="auto"/>
            <w:right w:val="none" w:sz="0" w:space="0" w:color="auto"/>
          </w:divBdr>
        </w:div>
        <w:div w:id="1992324900">
          <w:marLeft w:val="0"/>
          <w:marRight w:val="0"/>
          <w:marTop w:val="0"/>
          <w:marBottom w:val="0"/>
          <w:divBdr>
            <w:top w:val="none" w:sz="0" w:space="0" w:color="auto"/>
            <w:left w:val="none" w:sz="0" w:space="0" w:color="auto"/>
            <w:bottom w:val="none" w:sz="0" w:space="0" w:color="auto"/>
            <w:right w:val="none" w:sz="0" w:space="0" w:color="auto"/>
          </w:divBdr>
        </w:div>
        <w:div w:id="1059398273">
          <w:marLeft w:val="0"/>
          <w:marRight w:val="0"/>
          <w:marTop w:val="0"/>
          <w:marBottom w:val="0"/>
          <w:divBdr>
            <w:top w:val="none" w:sz="0" w:space="0" w:color="auto"/>
            <w:left w:val="none" w:sz="0" w:space="0" w:color="auto"/>
            <w:bottom w:val="none" w:sz="0" w:space="0" w:color="auto"/>
            <w:right w:val="none" w:sz="0" w:space="0" w:color="auto"/>
          </w:divBdr>
        </w:div>
        <w:div w:id="1185099355">
          <w:marLeft w:val="0"/>
          <w:marRight w:val="0"/>
          <w:marTop w:val="0"/>
          <w:marBottom w:val="0"/>
          <w:divBdr>
            <w:top w:val="none" w:sz="0" w:space="0" w:color="auto"/>
            <w:left w:val="none" w:sz="0" w:space="0" w:color="auto"/>
            <w:bottom w:val="none" w:sz="0" w:space="0" w:color="auto"/>
            <w:right w:val="none" w:sz="0" w:space="0" w:color="auto"/>
          </w:divBdr>
        </w:div>
        <w:div w:id="1644774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Directed_acyclic_gra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1446</Words>
  <Characters>8245</Characters>
  <Application>Microsoft Office Word</Application>
  <DocSecurity>0</DocSecurity>
  <Lines>68</Lines>
  <Paragraphs>19</Paragraphs>
  <ScaleCrop>false</ScaleCrop>
  <Company/>
  <LinksUpToDate>false</LinksUpToDate>
  <CharactersWithSpaces>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2021-11-30T06:49:00Z</dcterms:created>
  <dcterms:modified xsi:type="dcterms:W3CDTF">2022-01-25T05:59:00Z</dcterms:modified>
</cp:coreProperties>
</file>