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DB02" w14:textId="692A8B7F"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 xml:space="preserve">The </w:t>
      </w: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w:t>
      </w:r>
      <w:r w:rsidRPr="00774AC8">
        <w:rPr>
          <w:rFonts w:ascii="Times New Roman" w:eastAsia="Times New Roman" w:hAnsi="Times New Roman" w:cs="Times New Roman"/>
          <w:sz w:val="20"/>
          <w:szCs w:val="20"/>
          <w:lang w:eastAsia="en-IN"/>
        </w:rPr>
        <w:t xml:space="preserve"> function from the </w:t>
      </w:r>
      <w:proofErr w:type="spellStart"/>
      <w:r w:rsidRPr="00774AC8">
        <w:rPr>
          <w:rFonts w:ascii="Times New Roman" w:eastAsia="Times New Roman" w:hAnsi="Times New Roman" w:cs="Times New Roman"/>
          <w:color w:val="0000FF"/>
          <w:sz w:val="20"/>
          <w:szCs w:val="20"/>
          <w:u w:val="single"/>
          <w:lang w:eastAsia="en-IN"/>
        </w:rPr>
        <w:t>sjPlot</w:t>
      </w:r>
      <w:proofErr w:type="spellEnd"/>
      <w:r w:rsidRPr="00774AC8">
        <w:rPr>
          <w:rFonts w:ascii="Times New Roman" w:eastAsia="Times New Roman" w:hAnsi="Times New Roman" w:cs="Times New Roman"/>
          <w:color w:val="0000FF"/>
          <w:sz w:val="20"/>
          <w:szCs w:val="20"/>
          <w:u w:val="single"/>
          <w:lang w:eastAsia="en-IN"/>
        </w:rPr>
        <w:t>-package</w:t>
      </w:r>
      <w:r w:rsidRPr="00774AC8">
        <w:rPr>
          <w:rFonts w:ascii="Times New Roman" w:eastAsia="Times New Roman" w:hAnsi="Times New Roman" w:cs="Times New Roman"/>
          <w:sz w:val="20"/>
          <w:szCs w:val="20"/>
          <w:lang w:eastAsia="en-IN"/>
        </w:rPr>
        <w:t> creates nice „</w:t>
      </w:r>
      <w:proofErr w:type="spellStart"/>
      <w:r w:rsidRPr="00774AC8">
        <w:rPr>
          <w:rFonts w:ascii="Times New Roman" w:eastAsia="Times New Roman" w:hAnsi="Times New Roman" w:cs="Times New Roman"/>
          <w:sz w:val="20"/>
          <w:szCs w:val="20"/>
          <w:lang w:eastAsia="en-IN"/>
        </w:rPr>
        <w:t>codeplans</w:t>
      </w:r>
      <w:proofErr w:type="spellEnd"/>
      <w:r w:rsidRPr="00774AC8">
        <w:rPr>
          <w:rFonts w:ascii="Times New Roman" w:eastAsia="Times New Roman" w:hAnsi="Times New Roman" w:cs="Times New Roman"/>
          <w:sz w:val="20"/>
          <w:szCs w:val="20"/>
          <w:lang w:eastAsia="en-IN"/>
        </w:rPr>
        <w:t>“ from your data sets, and also supports labelled data and </w:t>
      </w:r>
      <w:r w:rsidRPr="00774AC8">
        <w:rPr>
          <w:rFonts w:ascii="Times New Roman" w:eastAsia="Times New Roman" w:hAnsi="Times New Roman" w:cs="Times New Roman"/>
          <w:color w:val="0000FF"/>
          <w:sz w:val="20"/>
          <w:szCs w:val="20"/>
          <w:u w:val="single"/>
          <w:lang w:eastAsia="en-IN"/>
        </w:rPr>
        <w:t>tagged NA-values</w:t>
      </w:r>
      <w:r w:rsidRPr="00774AC8">
        <w:rPr>
          <w:rFonts w:ascii="Times New Roman" w:eastAsia="Times New Roman" w:hAnsi="Times New Roman" w:cs="Times New Roman"/>
          <w:sz w:val="20"/>
          <w:szCs w:val="20"/>
          <w:lang w:eastAsia="en-IN"/>
        </w:rPr>
        <w:t>. This gives you a comprehensive, yet clear overview of your data set.</w:t>
      </w:r>
    </w:p>
    <w:p w14:paraId="1B47CF7E"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To demonstrate this function, we use a (labelled) data set from the </w:t>
      </w:r>
      <w:hyperlink r:id="rId4" w:tgtFrame="_blank" w:history="1">
        <w:r w:rsidRPr="00774AC8">
          <w:rPr>
            <w:rFonts w:ascii="Times New Roman" w:eastAsia="Times New Roman" w:hAnsi="Times New Roman" w:cs="Times New Roman"/>
            <w:color w:val="0000FF"/>
            <w:sz w:val="20"/>
            <w:szCs w:val="20"/>
            <w:u w:val="single"/>
            <w:lang w:eastAsia="en-IN"/>
          </w:rPr>
          <w:t>European Social Survey</w:t>
        </w:r>
      </w:hyperlink>
      <w:r w:rsidRPr="00774AC8">
        <w:rPr>
          <w:rFonts w:ascii="Times New Roman" w:eastAsia="Times New Roman" w:hAnsi="Times New Roman" w:cs="Times New Roman"/>
          <w:sz w:val="20"/>
          <w:szCs w:val="20"/>
          <w:lang w:eastAsia="en-IN"/>
        </w:rPr>
        <w:t xml:space="preserve">. </w:t>
      </w: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w:t>
      </w:r>
      <w:r w:rsidRPr="00774AC8">
        <w:rPr>
          <w:rFonts w:ascii="Times New Roman" w:eastAsia="Times New Roman" w:hAnsi="Times New Roman" w:cs="Times New Roman"/>
          <w:sz w:val="20"/>
          <w:szCs w:val="20"/>
          <w:lang w:eastAsia="en-IN"/>
        </w:rPr>
        <w:t xml:space="preserve"> produces a HTML-file, that is – when you use RStudio – displayed in the </w:t>
      </w:r>
      <w:r w:rsidRPr="00774AC8">
        <w:rPr>
          <w:rFonts w:ascii="Times New Roman" w:eastAsia="Times New Roman" w:hAnsi="Times New Roman" w:cs="Times New Roman"/>
          <w:i/>
          <w:iCs/>
          <w:sz w:val="20"/>
          <w:szCs w:val="20"/>
          <w:lang w:eastAsia="en-IN"/>
        </w:rPr>
        <w:t>viewer pane</w:t>
      </w:r>
      <w:r w:rsidRPr="00774AC8">
        <w:rPr>
          <w:rFonts w:ascii="Times New Roman" w:eastAsia="Times New Roman" w:hAnsi="Times New Roman" w:cs="Times New Roman"/>
          <w:sz w:val="20"/>
          <w:szCs w:val="20"/>
          <w:lang w:eastAsia="en-IN"/>
        </w:rPr>
        <w:t xml:space="preserve">, or it can be opened in your </w:t>
      </w:r>
      <w:proofErr w:type="spellStart"/>
      <w:r w:rsidRPr="00774AC8">
        <w:rPr>
          <w:rFonts w:ascii="Times New Roman" w:eastAsia="Times New Roman" w:hAnsi="Times New Roman" w:cs="Times New Roman"/>
          <w:sz w:val="20"/>
          <w:szCs w:val="20"/>
          <w:lang w:eastAsia="en-IN"/>
        </w:rPr>
        <w:t>webbrowser</w:t>
      </w:r>
      <w:proofErr w:type="spellEnd"/>
      <w:r w:rsidRPr="00774AC8">
        <w:rPr>
          <w:rFonts w:ascii="Times New Roman" w:eastAsia="Times New Roman" w:hAnsi="Times New Roman" w:cs="Times New Roman"/>
          <w:sz w:val="20"/>
          <w:szCs w:val="20"/>
          <w:lang w:eastAsia="en-IN"/>
        </w:rPr>
        <w:t>.</w:t>
      </w:r>
    </w:p>
    <w:p w14:paraId="2CEFE0AD" w14:textId="77777777" w:rsidR="00774AC8" w:rsidRPr="00774AC8" w:rsidRDefault="00774AC8" w:rsidP="00774A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4AC8">
        <w:rPr>
          <w:rFonts w:ascii="Times New Roman" w:eastAsia="Times New Roman" w:hAnsi="Times New Roman" w:cs="Times New Roman"/>
          <w:b/>
          <w:bCs/>
          <w:sz w:val="36"/>
          <w:szCs w:val="36"/>
          <w:lang w:eastAsia="en-IN"/>
        </w:rPr>
        <w:t xml:space="preserve">Default </w:t>
      </w:r>
      <w:proofErr w:type="spellStart"/>
      <w:r w:rsidRPr="00774AC8">
        <w:rPr>
          <w:rFonts w:ascii="Times New Roman" w:eastAsia="Times New Roman" w:hAnsi="Times New Roman" w:cs="Times New Roman"/>
          <w:b/>
          <w:bCs/>
          <w:sz w:val="36"/>
          <w:szCs w:val="36"/>
          <w:lang w:eastAsia="en-IN"/>
        </w:rPr>
        <w:t>codeplan</w:t>
      </w:r>
      <w:proofErr w:type="spellEnd"/>
    </w:p>
    <w:p w14:paraId="098B26C4"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In this blog post, I used screenshots of the created HTML-tables, because else the formatting gets lost in this blog…</w:t>
      </w:r>
    </w:p>
    <w:p w14:paraId="3A5ADF7B"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We start with using the „</w:t>
      </w:r>
      <w:proofErr w:type="gramStart"/>
      <w:r w:rsidRPr="00774AC8">
        <w:rPr>
          <w:rFonts w:ascii="Times New Roman" w:eastAsia="Times New Roman" w:hAnsi="Times New Roman" w:cs="Times New Roman"/>
          <w:sz w:val="20"/>
          <w:szCs w:val="20"/>
          <w:lang w:eastAsia="en-IN"/>
        </w:rPr>
        <w:t>standard“ output</w:t>
      </w:r>
      <w:proofErr w:type="gramEnd"/>
      <w:r w:rsidRPr="00774AC8">
        <w:rPr>
          <w:rFonts w:ascii="Times New Roman" w:eastAsia="Times New Roman" w:hAnsi="Times New Roman" w:cs="Times New Roman"/>
          <w:sz w:val="20"/>
          <w:szCs w:val="20"/>
          <w:lang w:eastAsia="en-IN"/>
        </w:rPr>
        <w:t>.</w:t>
      </w:r>
    </w:p>
    <w:p w14:paraId="4B3C46F4"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library(</w:t>
      </w:r>
      <w:proofErr w:type="spellStart"/>
      <w:r w:rsidRPr="00774AC8">
        <w:rPr>
          <w:rFonts w:ascii="Courier New" w:eastAsia="Times New Roman" w:hAnsi="Courier New" w:cs="Courier New"/>
          <w:sz w:val="20"/>
          <w:szCs w:val="20"/>
          <w:lang w:eastAsia="en-IN"/>
        </w:rPr>
        <w:t>sjlabelled</w:t>
      </w:r>
      <w:proofErr w:type="spellEnd"/>
      <w:r w:rsidRPr="00774AC8">
        <w:rPr>
          <w:rFonts w:ascii="Courier New" w:eastAsia="Times New Roman" w:hAnsi="Courier New" w:cs="Courier New"/>
          <w:sz w:val="20"/>
          <w:szCs w:val="20"/>
          <w:lang w:eastAsia="en-IN"/>
        </w:rPr>
        <w:t>)</w:t>
      </w:r>
    </w:p>
    <w:p w14:paraId="627ACD3D"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library(</w:t>
      </w:r>
      <w:proofErr w:type="spellStart"/>
      <w:r w:rsidRPr="00774AC8">
        <w:rPr>
          <w:rFonts w:ascii="Courier New" w:eastAsia="Times New Roman" w:hAnsi="Courier New" w:cs="Courier New"/>
          <w:sz w:val="20"/>
          <w:szCs w:val="20"/>
          <w:lang w:eastAsia="en-IN"/>
        </w:rPr>
        <w:t>sjPlot</w:t>
      </w:r>
      <w:proofErr w:type="spellEnd"/>
      <w:r w:rsidRPr="00774AC8">
        <w:rPr>
          <w:rFonts w:ascii="Courier New" w:eastAsia="Times New Roman" w:hAnsi="Courier New" w:cs="Courier New"/>
          <w:sz w:val="20"/>
          <w:szCs w:val="20"/>
          <w:lang w:eastAsia="en-IN"/>
        </w:rPr>
        <w:t>)</w:t>
      </w:r>
    </w:p>
    <w:p w14:paraId="1C208BC2"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E48DA"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gramStart"/>
      <w:r w:rsidRPr="00774AC8">
        <w:rPr>
          <w:rFonts w:ascii="Courier New" w:eastAsia="Times New Roman" w:hAnsi="Courier New" w:cs="Courier New"/>
          <w:sz w:val="20"/>
          <w:szCs w:val="20"/>
          <w:lang w:eastAsia="en-IN"/>
        </w:rPr>
        <w:t>load</w:t>
      </w:r>
      <w:proofErr w:type="gramEnd"/>
      <w:r w:rsidRPr="00774AC8">
        <w:rPr>
          <w:rFonts w:ascii="Courier New" w:eastAsia="Times New Roman" w:hAnsi="Courier New" w:cs="Courier New"/>
          <w:sz w:val="20"/>
          <w:szCs w:val="20"/>
          <w:lang w:eastAsia="en-IN"/>
        </w:rPr>
        <w:t xml:space="preserve"> data, tag NA-values with 'tag.na = TRUE'</w:t>
      </w:r>
    </w:p>
    <w:p w14:paraId="7E5D8F96"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AC8">
        <w:rPr>
          <w:rFonts w:ascii="Courier New" w:eastAsia="Times New Roman" w:hAnsi="Courier New" w:cs="Courier New"/>
          <w:sz w:val="20"/>
          <w:szCs w:val="20"/>
          <w:lang w:eastAsia="en-IN"/>
        </w:rPr>
        <w:t>ess</w:t>
      </w:r>
      <w:proofErr w:type="spellEnd"/>
      <w:r w:rsidRPr="00774AC8">
        <w:rPr>
          <w:rFonts w:ascii="Courier New" w:eastAsia="Times New Roman" w:hAnsi="Courier New" w:cs="Courier New"/>
          <w:sz w:val="20"/>
          <w:szCs w:val="20"/>
          <w:lang w:eastAsia="en-IN"/>
        </w:rPr>
        <w:t xml:space="preserve"> &lt;- </w:t>
      </w:r>
      <w:proofErr w:type="spellStart"/>
      <w:r w:rsidRPr="00774AC8">
        <w:rPr>
          <w:rFonts w:ascii="Courier New" w:eastAsia="Times New Roman" w:hAnsi="Courier New" w:cs="Courier New"/>
          <w:sz w:val="20"/>
          <w:szCs w:val="20"/>
          <w:lang w:eastAsia="en-IN"/>
        </w:rPr>
        <w:t>read_</w:t>
      </w:r>
      <w:proofErr w:type="gramStart"/>
      <w:r w:rsidRPr="00774AC8">
        <w:rPr>
          <w:rFonts w:ascii="Courier New" w:eastAsia="Times New Roman" w:hAnsi="Courier New" w:cs="Courier New"/>
          <w:sz w:val="20"/>
          <w:szCs w:val="20"/>
          <w:lang w:eastAsia="en-IN"/>
        </w:rPr>
        <w:t>spss</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"ESS8e02_1.sav", tag.na = TRUE)</w:t>
      </w:r>
    </w:p>
    <w:p w14:paraId="665A56C4"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F7EFC"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"standard" output. we only use selected variables </w:t>
      </w:r>
    </w:p>
    <w:p w14:paraId="777764F5"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gramStart"/>
      <w:r w:rsidRPr="00774AC8">
        <w:rPr>
          <w:rFonts w:ascii="Courier New" w:eastAsia="Times New Roman" w:hAnsi="Courier New" w:cs="Courier New"/>
          <w:sz w:val="20"/>
          <w:szCs w:val="20"/>
          <w:lang w:eastAsia="en-IN"/>
        </w:rPr>
        <w:t>for</w:t>
      </w:r>
      <w:proofErr w:type="gramEnd"/>
      <w:r w:rsidRPr="00774AC8">
        <w:rPr>
          <w:rFonts w:ascii="Courier New" w:eastAsia="Times New Roman" w:hAnsi="Courier New" w:cs="Courier New"/>
          <w:sz w:val="20"/>
          <w:szCs w:val="20"/>
          <w:lang w:eastAsia="en-IN"/>
        </w:rPr>
        <w:t xml:space="preserve"> demonstration purposes</w:t>
      </w:r>
    </w:p>
    <w:p w14:paraId="3A68FBEC"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spellStart"/>
      <w:proofErr w:type="gramEnd"/>
      <w:r w:rsidRPr="00774AC8">
        <w:rPr>
          <w:rFonts w:ascii="Courier New" w:eastAsia="Times New Roman" w:hAnsi="Courier New" w:cs="Courier New"/>
          <w:sz w:val="20"/>
          <w:szCs w:val="20"/>
          <w:lang w:eastAsia="en-IN"/>
        </w:rPr>
        <w:t>ess</w:t>
      </w:r>
      <w:proofErr w:type="spellEnd"/>
      <w:r w:rsidRPr="00774AC8">
        <w:rPr>
          <w:rFonts w:ascii="Courier New" w:eastAsia="Times New Roman" w:hAnsi="Courier New" w:cs="Courier New"/>
          <w:sz w:val="20"/>
          <w:szCs w:val="20"/>
          <w:lang w:eastAsia="en-IN"/>
        </w:rPr>
        <w:t xml:space="preserve">[, c(1,2,6,8,149,151,532)], </w:t>
      </w:r>
      <w:proofErr w:type="spellStart"/>
      <w:r w:rsidRPr="00774AC8">
        <w:rPr>
          <w:rFonts w:ascii="Courier New" w:eastAsia="Times New Roman" w:hAnsi="Courier New" w:cs="Courier New"/>
          <w:sz w:val="20"/>
          <w:szCs w:val="20"/>
          <w:lang w:eastAsia="en-IN"/>
        </w:rPr>
        <w:t>max.len</w:t>
      </w:r>
      <w:proofErr w:type="spellEnd"/>
      <w:r w:rsidRPr="00774AC8">
        <w:rPr>
          <w:rFonts w:ascii="Courier New" w:eastAsia="Times New Roman" w:hAnsi="Courier New" w:cs="Courier New"/>
          <w:sz w:val="20"/>
          <w:szCs w:val="20"/>
          <w:lang w:eastAsia="en-IN"/>
        </w:rPr>
        <w:t xml:space="preserve"> = 10)</w:t>
      </w:r>
    </w:p>
    <w:p w14:paraId="68955C62"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noProof/>
          <w:sz w:val="20"/>
          <w:szCs w:val="20"/>
          <w:lang w:eastAsia="en-IN"/>
        </w:rPr>
        <w:drawing>
          <wp:inline distT="0" distB="0" distL="0" distR="0" wp14:anchorId="68A470E2" wp14:editId="078B8910">
            <wp:extent cx="4343400" cy="4556760"/>
            <wp:effectExtent l="0" t="0" r="0" b="0"/>
            <wp:docPr id="4" name="Picture 4" descr="view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df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4556760"/>
                    </a:xfrm>
                    <a:prstGeom prst="rect">
                      <a:avLst/>
                    </a:prstGeom>
                    <a:noFill/>
                    <a:ln>
                      <a:noFill/>
                    </a:ln>
                  </pic:spPr>
                </pic:pic>
              </a:graphicData>
            </a:graphic>
          </wp:inline>
        </w:drawing>
      </w:r>
    </w:p>
    <w:p w14:paraId="4505F8AA"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lastRenderedPageBreak/>
        <w:t xml:space="preserve">As you can see, values for </w:t>
      </w:r>
      <w:r w:rsidRPr="00774AC8">
        <w:rPr>
          <w:rFonts w:ascii="Times New Roman" w:eastAsia="Times New Roman" w:hAnsi="Times New Roman" w:cs="Times New Roman"/>
          <w:i/>
          <w:iCs/>
          <w:sz w:val="20"/>
          <w:szCs w:val="20"/>
          <w:lang w:eastAsia="en-IN"/>
        </w:rPr>
        <w:t>string variables</w:t>
      </w:r>
      <w:r w:rsidRPr="00774AC8">
        <w:rPr>
          <w:rFonts w:ascii="Times New Roman" w:eastAsia="Times New Roman" w:hAnsi="Times New Roman" w:cs="Times New Roman"/>
          <w:sz w:val="20"/>
          <w:szCs w:val="20"/>
          <w:lang w:eastAsia="en-IN"/>
        </w:rPr>
        <w:t xml:space="preserve"> are not shown by default, as these typically clutter up the output. Furthermore, values for variables with many different values are truncated at some point, to avoid too long tables that are not readable anymore.</w:t>
      </w:r>
    </w:p>
    <w:p w14:paraId="11215C2A"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 xml:space="preserve">Since the functions in </w:t>
      </w:r>
      <w:proofErr w:type="spellStart"/>
      <w:r w:rsidRPr="00774AC8">
        <w:rPr>
          <w:rFonts w:ascii="Times New Roman" w:eastAsia="Times New Roman" w:hAnsi="Times New Roman" w:cs="Times New Roman"/>
          <w:b/>
          <w:bCs/>
          <w:sz w:val="20"/>
          <w:szCs w:val="20"/>
          <w:lang w:eastAsia="en-IN"/>
        </w:rPr>
        <w:t>sjPlot</w:t>
      </w:r>
      <w:proofErr w:type="spellEnd"/>
      <w:r w:rsidRPr="00774AC8">
        <w:rPr>
          <w:rFonts w:ascii="Times New Roman" w:eastAsia="Times New Roman" w:hAnsi="Times New Roman" w:cs="Times New Roman"/>
          <w:sz w:val="20"/>
          <w:szCs w:val="20"/>
          <w:lang w:eastAsia="en-IN"/>
        </w:rPr>
        <w:t xml:space="preserve"> support labelled data, you see both </w:t>
      </w:r>
      <w:r w:rsidRPr="00774AC8">
        <w:rPr>
          <w:rFonts w:ascii="Times New Roman" w:eastAsia="Times New Roman" w:hAnsi="Times New Roman" w:cs="Times New Roman"/>
          <w:i/>
          <w:iCs/>
          <w:sz w:val="20"/>
          <w:szCs w:val="20"/>
          <w:lang w:eastAsia="en-IN"/>
        </w:rPr>
        <w:t>values</w:t>
      </w:r>
      <w:r w:rsidRPr="00774AC8">
        <w:rPr>
          <w:rFonts w:ascii="Times New Roman" w:eastAsia="Times New Roman" w:hAnsi="Times New Roman" w:cs="Times New Roman"/>
          <w:sz w:val="20"/>
          <w:szCs w:val="20"/>
          <w:lang w:eastAsia="en-IN"/>
        </w:rPr>
        <w:t xml:space="preserve"> and associated </w:t>
      </w:r>
      <w:r w:rsidRPr="00774AC8">
        <w:rPr>
          <w:rFonts w:ascii="Times New Roman" w:eastAsia="Times New Roman" w:hAnsi="Times New Roman" w:cs="Times New Roman"/>
          <w:i/>
          <w:iCs/>
          <w:sz w:val="20"/>
          <w:szCs w:val="20"/>
          <w:lang w:eastAsia="en-IN"/>
        </w:rPr>
        <w:t>value labels</w:t>
      </w:r>
      <w:r w:rsidRPr="00774AC8">
        <w:rPr>
          <w:rFonts w:ascii="Times New Roman" w:eastAsia="Times New Roman" w:hAnsi="Times New Roman" w:cs="Times New Roman"/>
          <w:sz w:val="20"/>
          <w:szCs w:val="20"/>
          <w:lang w:eastAsia="en-IN"/>
        </w:rPr>
        <w:t xml:space="preserve"> in the output, as well as different NA-values, so called </w:t>
      </w:r>
      <w:r w:rsidRPr="00774AC8">
        <w:rPr>
          <w:rFonts w:ascii="Times New Roman" w:eastAsia="Times New Roman" w:hAnsi="Times New Roman" w:cs="Times New Roman"/>
          <w:i/>
          <w:iCs/>
          <w:sz w:val="20"/>
          <w:szCs w:val="20"/>
          <w:lang w:eastAsia="en-IN"/>
        </w:rPr>
        <w:t>tagged NA’s</w:t>
      </w:r>
      <w:r w:rsidRPr="00774AC8">
        <w:rPr>
          <w:rFonts w:ascii="Times New Roman" w:eastAsia="Times New Roman" w:hAnsi="Times New Roman" w:cs="Times New Roman"/>
          <w:sz w:val="20"/>
          <w:szCs w:val="20"/>
          <w:lang w:eastAsia="en-IN"/>
        </w:rPr>
        <w:t> (which are often used in SPSS or Stata, less in R, though). Tagged NA’s can also have value labels (e.g. „</w:t>
      </w:r>
      <w:proofErr w:type="gramStart"/>
      <w:r w:rsidRPr="00774AC8">
        <w:rPr>
          <w:rFonts w:ascii="Times New Roman" w:eastAsia="Times New Roman" w:hAnsi="Times New Roman" w:cs="Times New Roman"/>
          <w:sz w:val="20"/>
          <w:szCs w:val="20"/>
          <w:lang w:eastAsia="en-IN"/>
        </w:rPr>
        <w:t>unknown“</w:t>
      </w:r>
      <w:proofErr w:type="gramEnd"/>
      <w:r w:rsidRPr="00774AC8">
        <w:rPr>
          <w:rFonts w:ascii="Times New Roman" w:eastAsia="Times New Roman" w:hAnsi="Times New Roman" w:cs="Times New Roman"/>
          <w:sz w:val="20"/>
          <w:szCs w:val="20"/>
          <w:lang w:eastAsia="en-IN"/>
        </w:rPr>
        <w:t>, „no answer“ etc.), however, in the above example, the tagged NA-values have no value labels.</w:t>
      </w:r>
    </w:p>
    <w:p w14:paraId="47D978E5"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 xml:space="preserve">Finally, for numeric (continuous) variables that are not labelled, these typically span over a larger range. In such cases, printing all values is not very informative, so </w:t>
      </w: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w:t>
      </w:r>
      <w:r w:rsidRPr="00774AC8">
        <w:rPr>
          <w:rFonts w:ascii="Times New Roman" w:eastAsia="Times New Roman" w:hAnsi="Times New Roman" w:cs="Times New Roman"/>
          <w:sz w:val="20"/>
          <w:szCs w:val="20"/>
          <w:lang w:eastAsia="en-IN"/>
        </w:rPr>
        <w:t xml:space="preserve"> prints the range of these variables instead.</w:t>
      </w:r>
    </w:p>
    <w:p w14:paraId="7CFFC786" w14:textId="77777777" w:rsidR="00774AC8" w:rsidRPr="00774AC8" w:rsidRDefault="00774AC8" w:rsidP="00774A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4AC8">
        <w:rPr>
          <w:rFonts w:ascii="Times New Roman" w:eastAsia="Times New Roman" w:hAnsi="Times New Roman" w:cs="Times New Roman"/>
          <w:b/>
          <w:bCs/>
          <w:sz w:val="36"/>
          <w:szCs w:val="36"/>
          <w:lang w:eastAsia="en-IN"/>
        </w:rPr>
        <w:t xml:space="preserve">Adding more information to the </w:t>
      </w:r>
      <w:proofErr w:type="spellStart"/>
      <w:r w:rsidRPr="00774AC8">
        <w:rPr>
          <w:rFonts w:ascii="Times New Roman" w:eastAsia="Times New Roman" w:hAnsi="Times New Roman" w:cs="Times New Roman"/>
          <w:b/>
          <w:bCs/>
          <w:sz w:val="36"/>
          <w:szCs w:val="36"/>
          <w:lang w:eastAsia="en-IN"/>
        </w:rPr>
        <w:t>codeplan</w:t>
      </w:r>
      <w:proofErr w:type="spellEnd"/>
    </w:p>
    <w:p w14:paraId="7B9653D1"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w:t>
      </w:r>
      <w:r w:rsidRPr="00774AC8">
        <w:rPr>
          <w:rFonts w:ascii="Times New Roman" w:eastAsia="Times New Roman" w:hAnsi="Times New Roman" w:cs="Times New Roman"/>
          <w:sz w:val="20"/>
          <w:szCs w:val="20"/>
          <w:lang w:eastAsia="en-IN"/>
        </w:rPr>
        <w:t xml:space="preserve"> offers many options, e.g. to add the frequencies of values, the amount of missing values per variable, or even weighted frequencies.</w:t>
      </w:r>
    </w:p>
    <w:p w14:paraId="511A67BE"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gramStart"/>
      <w:r w:rsidRPr="00774AC8">
        <w:rPr>
          <w:rFonts w:ascii="Courier New" w:eastAsia="Times New Roman" w:hAnsi="Courier New" w:cs="Courier New"/>
          <w:sz w:val="20"/>
          <w:szCs w:val="20"/>
          <w:lang w:eastAsia="en-IN"/>
        </w:rPr>
        <w:t>show</w:t>
      </w:r>
      <w:proofErr w:type="gramEnd"/>
      <w:r w:rsidRPr="00774AC8">
        <w:rPr>
          <w:rFonts w:ascii="Courier New" w:eastAsia="Times New Roman" w:hAnsi="Courier New" w:cs="Courier New"/>
          <w:sz w:val="20"/>
          <w:szCs w:val="20"/>
          <w:lang w:eastAsia="en-IN"/>
        </w:rPr>
        <w:t xml:space="preserve"> many information...</w:t>
      </w:r>
    </w:p>
    <w:p w14:paraId="7D0AD6BC"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p>
    <w:p w14:paraId="23DCEE06"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proofErr w:type="gramStart"/>
      <w:r w:rsidRPr="00774AC8">
        <w:rPr>
          <w:rFonts w:ascii="Courier New" w:eastAsia="Times New Roman" w:hAnsi="Courier New" w:cs="Courier New"/>
          <w:sz w:val="20"/>
          <w:szCs w:val="20"/>
          <w:lang w:eastAsia="en-IN"/>
        </w:rPr>
        <w:t>ess</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 xml:space="preserve">, c(1,2,6,8,149,151,532)], </w:t>
      </w:r>
    </w:p>
    <w:p w14:paraId="6DA41C3E"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show.na = TRUE, </w:t>
      </w:r>
    </w:p>
    <w:p w14:paraId="4BDC5BFA"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proofErr w:type="gramStart"/>
      <w:r w:rsidRPr="00774AC8">
        <w:rPr>
          <w:rFonts w:ascii="Courier New" w:eastAsia="Times New Roman" w:hAnsi="Courier New" w:cs="Courier New"/>
          <w:sz w:val="20"/>
          <w:szCs w:val="20"/>
          <w:lang w:eastAsia="en-IN"/>
        </w:rPr>
        <w:t>show.type</w:t>
      </w:r>
      <w:proofErr w:type="spellEnd"/>
      <w:proofErr w:type="gramEnd"/>
      <w:r w:rsidRPr="00774AC8">
        <w:rPr>
          <w:rFonts w:ascii="Courier New" w:eastAsia="Times New Roman" w:hAnsi="Courier New" w:cs="Courier New"/>
          <w:sz w:val="20"/>
          <w:szCs w:val="20"/>
          <w:lang w:eastAsia="en-IN"/>
        </w:rPr>
        <w:t xml:space="preserve"> = TRUE, </w:t>
      </w:r>
    </w:p>
    <w:p w14:paraId="5FC15D8F"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r w:rsidRPr="00774AC8">
        <w:rPr>
          <w:rFonts w:ascii="Courier New" w:eastAsia="Times New Roman" w:hAnsi="Courier New" w:cs="Courier New"/>
          <w:sz w:val="20"/>
          <w:szCs w:val="20"/>
          <w:lang w:eastAsia="en-IN"/>
        </w:rPr>
        <w:t>show.frq</w:t>
      </w:r>
      <w:proofErr w:type="spellEnd"/>
      <w:r w:rsidRPr="00774AC8">
        <w:rPr>
          <w:rFonts w:ascii="Courier New" w:eastAsia="Times New Roman" w:hAnsi="Courier New" w:cs="Courier New"/>
          <w:sz w:val="20"/>
          <w:szCs w:val="20"/>
          <w:lang w:eastAsia="en-IN"/>
        </w:rPr>
        <w:t xml:space="preserve"> = TRUE, </w:t>
      </w:r>
    </w:p>
    <w:p w14:paraId="182F2BB1"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r w:rsidRPr="00774AC8">
        <w:rPr>
          <w:rFonts w:ascii="Courier New" w:eastAsia="Times New Roman" w:hAnsi="Courier New" w:cs="Courier New"/>
          <w:sz w:val="20"/>
          <w:szCs w:val="20"/>
          <w:lang w:eastAsia="en-IN"/>
        </w:rPr>
        <w:t>show.prc</w:t>
      </w:r>
      <w:proofErr w:type="spellEnd"/>
      <w:r w:rsidRPr="00774AC8">
        <w:rPr>
          <w:rFonts w:ascii="Courier New" w:eastAsia="Times New Roman" w:hAnsi="Courier New" w:cs="Courier New"/>
          <w:sz w:val="20"/>
          <w:szCs w:val="20"/>
          <w:lang w:eastAsia="en-IN"/>
        </w:rPr>
        <w:t xml:space="preserve"> = TRUE, </w:t>
      </w:r>
    </w:p>
    <w:p w14:paraId="64ABD8A0"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spellStart"/>
      <w:proofErr w:type="gramStart"/>
      <w:r w:rsidRPr="00774AC8">
        <w:rPr>
          <w:rFonts w:ascii="Courier New" w:eastAsia="Times New Roman" w:hAnsi="Courier New" w:cs="Courier New"/>
          <w:sz w:val="20"/>
          <w:szCs w:val="20"/>
          <w:lang w:eastAsia="en-IN"/>
        </w:rPr>
        <w:t>show.string</w:t>
      </w:r>
      <w:proofErr w:type="gramEnd"/>
      <w:r w:rsidRPr="00774AC8">
        <w:rPr>
          <w:rFonts w:ascii="Courier New" w:eastAsia="Times New Roman" w:hAnsi="Courier New" w:cs="Courier New"/>
          <w:sz w:val="20"/>
          <w:szCs w:val="20"/>
          <w:lang w:eastAsia="en-IN"/>
        </w:rPr>
        <w:t>.values</w:t>
      </w:r>
      <w:proofErr w:type="spellEnd"/>
      <w:r w:rsidRPr="00774AC8">
        <w:rPr>
          <w:rFonts w:ascii="Courier New" w:eastAsia="Times New Roman" w:hAnsi="Courier New" w:cs="Courier New"/>
          <w:sz w:val="20"/>
          <w:szCs w:val="20"/>
          <w:lang w:eastAsia="en-IN"/>
        </w:rPr>
        <w:t xml:space="preserve"> = TRUE, </w:t>
      </w:r>
    </w:p>
    <w:p w14:paraId="2FA25C3A"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show.id = TRUE </w:t>
      </w:r>
    </w:p>
    <w:p w14:paraId="02B8D858"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w:t>
      </w:r>
    </w:p>
    <w:p w14:paraId="08504F16"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noProof/>
          <w:sz w:val="20"/>
          <w:szCs w:val="20"/>
          <w:lang w:eastAsia="en-IN"/>
        </w:rPr>
        <w:drawing>
          <wp:inline distT="0" distB="0" distL="0" distR="0" wp14:anchorId="0F15E110" wp14:editId="5567E9C5">
            <wp:extent cx="4343400" cy="3566160"/>
            <wp:effectExtent l="0" t="0" r="0" b="0"/>
            <wp:docPr id="5" name="Picture 5" descr="viewd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df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566160"/>
                    </a:xfrm>
                    <a:prstGeom prst="rect">
                      <a:avLst/>
                    </a:prstGeom>
                    <a:noFill/>
                    <a:ln>
                      <a:noFill/>
                    </a:ln>
                  </pic:spPr>
                </pic:pic>
              </a:graphicData>
            </a:graphic>
          </wp:inline>
        </w:drawing>
      </w:r>
    </w:p>
    <w:p w14:paraId="0BF6AB6E"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sz w:val="20"/>
          <w:szCs w:val="20"/>
          <w:lang w:eastAsia="en-IN"/>
        </w:rPr>
        <w:t> </w:t>
      </w:r>
    </w:p>
    <w:p w14:paraId="62751A02" w14:textId="77777777" w:rsidR="001E3988" w:rsidRDefault="001E3988" w:rsidP="00774A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11B5A6B" w14:textId="2036695F" w:rsidR="00774AC8" w:rsidRPr="00774AC8" w:rsidRDefault="00774AC8" w:rsidP="00774AC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4AC8">
        <w:rPr>
          <w:rFonts w:ascii="Times New Roman" w:eastAsia="Times New Roman" w:hAnsi="Times New Roman" w:cs="Times New Roman"/>
          <w:b/>
          <w:bCs/>
          <w:sz w:val="36"/>
          <w:szCs w:val="36"/>
          <w:lang w:eastAsia="en-IN"/>
        </w:rPr>
        <w:lastRenderedPageBreak/>
        <w:t>Non-labelled data sets</w:t>
      </w:r>
    </w:p>
    <w:p w14:paraId="61687FAF"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4AC8">
        <w:rPr>
          <w:rFonts w:ascii="Times New Roman" w:eastAsia="Times New Roman" w:hAnsi="Times New Roman" w:cs="Times New Roman"/>
          <w:sz w:val="20"/>
          <w:szCs w:val="20"/>
          <w:lang w:eastAsia="en-IN"/>
        </w:rPr>
        <w:t>Of course</w:t>
      </w:r>
      <w:proofErr w:type="gramEnd"/>
      <w:r w:rsidRPr="00774AC8">
        <w:rPr>
          <w:rFonts w:ascii="Times New Roman" w:eastAsia="Times New Roman" w:hAnsi="Times New Roman" w:cs="Times New Roman"/>
          <w:sz w:val="20"/>
          <w:szCs w:val="20"/>
          <w:lang w:eastAsia="en-IN"/>
        </w:rPr>
        <w:t xml:space="preserve"> you can also use non-labelled data with this function…</w:t>
      </w:r>
    </w:p>
    <w:p w14:paraId="00F73418"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4AC8">
        <w:rPr>
          <w:rFonts w:ascii="Courier New" w:eastAsia="Times New Roman" w:hAnsi="Courier New" w:cs="Courier New"/>
          <w:sz w:val="20"/>
          <w:szCs w:val="20"/>
          <w:lang w:eastAsia="en-IN"/>
        </w:rPr>
        <w:t xml:space="preserve"># </w:t>
      </w:r>
      <w:proofErr w:type="gramStart"/>
      <w:r w:rsidRPr="00774AC8">
        <w:rPr>
          <w:rFonts w:ascii="Courier New" w:eastAsia="Times New Roman" w:hAnsi="Courier New" w:cs="Courier New"/>
          <w:sz w:val="20"/>
          <w:szCs w:val="20"/>
          <w:lang w:eastAsia="en-IN"/>
        </w:rPr>
        <w:t>works</w:t>
      </w:r>
      <w:proofErr w:type="gramEnd"/>
      <w:r w:rsidRPr="00774AC8">
        <w:rPr>
          <w:rFonts w:ascii="Courier New" w:eastAsia="Times New Roman" w:hAnsi="Courier New" w:cs="Courier New"/>
          <w:sz w:val="20"/>
          <w:szCs w:val="20"/>
          <w:lang w:eastAsia="en-IN"/>
        </w:rPr>
        <w:t xml:space="preserve"> with non-labelled data as well, of course...</w:t>
      </w:r>
    </w:p>
    <w:p w14:paraId="26963631" w14:textId="77777777" w:rsidR="00774AC8" w:rsidRPr="00774AC8" w:rsidRDefault="00774AC8" w:rsidP="0077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4AC8">
        <w:rPr>
          <w:rFonts w:ascii="Courier New" w:eastAsia="Times New Roman" w:hAnsi="Courier New" w:cs="Courier New"/>
          <w:sz w:val="20"/>
          <w:szCs w:val="20"/>
          <w:lang w:eastAsia="en-IN"/>
        </w:rPr>
        <w:t>view_</w:t>
      </w:r>
      <w:proofErr w:type="gramStart"/>
      <w:r w:rsidRPr="00774AC8">
        <w:rPr>
          <w:rFonts w:ascii="Courier New" w:eastAsia="Times New Roman" w:hAnsi="Courier New" w:cs="Courier New"/>
          <w:sz w:val="20"/>
          <w:szCs w:val="20"/>
          <w:lang w:eastAsia="en-IN"/>
        </w:rPr>
        <w:t>df</w:t>
      </w:r>
      <w:proofErr w:type="spellEnd"/>
      <w:r w:rsidRPr="00774AC8">
        <w:rPr>
          <w:rFonts w:ascii="Courier New" w:eastAsia="Times New Roman" w:hAnsi="Courier New" w:cs="Courier New"/>
          <w:sz w:val="20"/>
          <w:szCs w:val="20"/>
          <w:lang w:eastAsia="en-IN"/>
        </w:rPr>
        <w:t>(</w:t>
      </w:r>
      <w:proofErr w:type="gramEnd"/>
      <w:r w:rsidRPr="00774AC8">
        <w:rPr>
          <w:rFonts w:ascii="Courier New" w:eastAsia="Times New Roman" w:hAnsi="Courier New" w:cs="Courier New"/>
          <w:sz w:val="20"/>
          <w:szCs w:val="20"/>
          <w:lang w:eastAsia="en-IN"/>
        </w:rPr>
        <w:t xml:space="preserve">iris, </w:t>
      </w:r>
      <w:proofErr w:type="spellStart"/>
      <w:r w:rsidRPr="00774AC8">
        <w:rPr>
          <w:rFonts w:ascii="Courier New" w:eastAsia="Times New Roman" w:hAnsi="Courier New" w:cs="Courier New"/>
          <w:sz w:val="20"/>
          <w:szCs w:val="20"/>
          <w:lang w:eastAsia="en-IN"/>
        </w:rPr>
        <w:t>show.frq</w:t>
      </w:r>
      <w:proofErr w:type="spellEnd"/>
      <w:r w:rsidRPr="00774AC8">
        <w:rPr>
          <w:rFonts w:ascii="Courier New" w:eastAsia="Times New Roman" w:hAnsi="Courier New" w:cs="Courier New"/>
          <w:sz w:val="20"/>
          <w:szCs w:val="20"/>
          <w:lang w:eastAsia="en-IN"/>
        </w:rPr>
        <w:t xml:space="preserve"> = TRUE, </w:t>
      </w:r>
      <w:proofErr w:type="spellStart"/>
      <w:r w:rsidRPr="00774AC8">
        <w:rPr>
          <w:rFonts w:ascii="Courier New" w:eastAsia="Times New Roman" w:hAnsi="Courier New" w:cs="Courier New"/>
          <w:sz w:val="20"/>
          <w:szCs w:val="20"/>
          <w:lang w:eastAsia="en-IN"/>
        </w:rPr>
        <w:t>show.type</w:t>
      </w:r>
      <w:proofErr w:type="spellEnd"/>
      <w:r w:rsidRPr="00774AC8">
        <w:rPr>
          <w:rFonts w:ascii="Courier New" w:eastAsia="Times New Roman" w:hAnsi="Courier New" w:cs="Courier New"/>
          <w:sz w:val="20"/>
          <w:szCs w:val="20"/>
          <w:lang w:eastAsia="en-IN"/>
        </w:rPr>
        <w:t xml:space="preserve"> = TRUE)</w:t>
      </w:r>
    </w:p>
    <w:p w14:paraId="6BA9B57D" w14:textId="77777777" w:rsidR="00774AC8" w:rsidRPr="00774AC8" w:rsidRDefault="00774AC8" w:rsidP="00774AC8">
      <w:pPr>
        <w:spacing w:before="100" w:beforeAutospacing="1" w:after="100" w:afterAutospacing="1" w:line="240" w:lineRule="auto"/>
        <w:rPr>
          <w:rFonts w:ascii="Times New Roman" w:eastAsia="Times New Roman" w:hAnsi="Times New Roman" w:cs="Times New Roman"/>
          <w:sz w:val="20"/>
          <w:szCs w:val="20"/>
          <w:lang w:eastAsia="en-IN"/>
        </w:rPr>
      </w:pPr>
      <w:r w:rsidRPr="00774AC8">
        <w:rPr>
          <w:rFonts w:ascii="Times New Roman" w:eastAsia="Times New Roman" w:hAnsi="Times New Roman" w:cs="Times New Roman"/>
          <w:noProof/>
          <w:sz w:val="20"/>
          <w:szCs w:val="20"/>
          <w:lang w:eastAsia="en-IN"/>
        </w:rPr>
        <w:drawing>
          <wp:inline distT="0" distB="0" distL="0" distR="0" wp14:anchorId="0E8004EF" wp14:editId="6049FA8C">
            <wp:extent cx="4343400" cy="2247900"/>
            <wp:effectExtent l="0" t="0" r="0" b="0"/>
            <wp:docPr id="6" name="Picture 6" descr="viewd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df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247900"/>
                    </a:xfrm>
                    <a:prstGeom prst="rect">
                      <a:avLst/>
                    </a:prstGeom>
                    <a:noFill/>
                    <a:ln>
                      <a:noFill/>
                    </a:ln>
                  </pic:spPr>
                </pic:pic>
              </a:graphicData>
            </a:graphic>
          </wp:inline>
        </w:drawing>
      </w:r>
    </w:p>
    <w:p w14:paraId="22BA28A2"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C8"/>
    <w:rsid w:val="001E3988"/>
    <w:rsid w:val="006308DC"/>
    <w:rsid w:val="00774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EAC9"/>
  <w15:chartTrackingRefBased/>
  <w15:docId w15:val="{23AE0777-0D77-4275-A08A-5E6A39D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europeansocialsurvey.org/download.html?file=ESS8e02_1&amp;y=201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2021-11-27T16:37:00Z</dcterms:created>
  <dcterms:modified xsi:type="dcterms:W3CDTF">2022-01-27T05:39:00Z</dcterms:modified>
</cp:coreProperties>
</file>