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808E"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I’m thrilled to announce the release of my new book </w:t>
      </w:r>
      <w:hyperlink r:id="rId4" w:tgtFrame="_blank" w:history="1">
        <w:r w:rsidRPr="008844DC">
          <w:rPr>
            <w:rFonts w:ascii="Times New Roman" w:eastAsia="Times New Roman" w:hAnsi="Times New Roman" w:cs="Times New Roman"/>
            <w:color w:val="0000FF"/>
            <w:sz w:val="20"/>
            <w:szCs w:val="20"/>
            <w:u w:val="single"/>
            <w:lang w:eastAsia="en-IN"/>
          </w:rPr>
          <w:t>Reproducible Finance with R: Code Flows and Shiny Apps for Portfolio Analysis</w:t>
        </w:r>
      </w:hyperlink>
      <w:r w:rsidRPr="008844DC">
        <w:rPr>
          <w:rFonts w:ascii="Times New Roman" w:eastAsia="Times New Roman" w:hAnsi="Times New Roman" w:cs="Times New Roman"/>
          <w:sz w:val="20"/>
          <w:szCs w:val="20"/>
          <w:lang w:eastAsia="en-IN"/>
        </w:rPr>
        <w:t xml:space="preserve">, which originated as a series of R Views posts in this space. The </w:t>
      </w:r>
      <w:hyperlink r:id="rId5" w:tgtFrame="_blank" w:history="1">
        <w:r w:rsidRPr="008844DC">
          <w:rPr>
            <w:rFonts w:ascii="Times New Roman" w:eastAsia="Times New Roman" w:hAnsi="Times New Roman" w:cs="Times New Roman"/>
            <w:color w:val="0000FF"/>
            <w:sz w:val="20"/>
            <w:szCs w:val="20"/>
            <w:u w:val="single"/>
            <w:lang w:eastAsia="en-IN"/>
          </w:rPr>
          <w:t>first post</w:t>
        </w:r>
      </w:hyperlink>
      <w:r w:rsidRPr="008844DC">
        <w:rPr>
          <w:rFonts w:ascii="Times New Roman" w:eastAsia="Times New Roman" w:hAnsi="Times New Roman" w:cs="Times New Roman"/>
          <w:sz w:val="20"/>
          <w:szCs w:val="20"/>
          <w:lang w:eastAsia="en-IN"/>
        </w:rPr>
        <w:t xml:space="preserve"> was written way back in November of 2016 – thanks to all the readers who have supported us along the way!</w:t>
      </w:r>
    </w:p>
    <w:p w14:paraId="2B62AD91"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If you are familiar with the R Views posts, then you probably have a pretty good sense for the book’s style, prose, and code approach, but I’d like to add a few quick words of background.</w:t>
      </w:r>
    </w:p>
    <w:p w14:paraId="03A94F53"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The book’s practical motivations are: (1) to introduce R to finance professionals, or aspiring finance professionals, who wish to move beyond Excel for their quantitative work, and (2) to introduce various finance coding paradigms to R coders.</w:t>
      </w:r>
    </w:p>
    <w:p w14:paraId="1154C6BF"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The softer motivation is to demonstrate and emphasize readable, reusable, and reproducible R code, data visualizations, and Shiny dashboards. It will be very helpful to have some background in the R programming language </w:t>
      </w:r>
      <w:r w:rsidRPr="008844DC">
        <w:rPr>
          <w:rFonts w:ascii="Times New Roman" w:eastAsia="Times New Roman" w:hAnsi="Times New Roman" w:cs="Times New Roman"/>
          <w:i/>
          <w:iCs/>
          <w:sz w:val="20"/>
          <w:szCs w:val="20"/>
          <w:lang w:eastAsia="en-IN"/>
        </w:rPr>
        <w:t>or</w:t>
      </w:r>
      <w:r w:rsidRPr="008844DC">
        <w:rPr>
          <w:rFonts w:ascii="Times New Roman" w:eastAsia="Times New Roman" w:hAnsi="Times New Roman" w:cs="Times New Roman"/>
          <w:sz w:val="20"/>
          <w:szCs w:val="20"/>
          <w:lang w:eastAsia="en-IN"/>
        </w:rPr>
        <w:t xml:space="preserve"> in finance, but the most important thing is a desire to learn about the landscape of R code and finance packages.</w:t>
      </w:r>
    </w:p>
    <w:p w14:paraId="7C594B93"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An overarching goal of the book is to introduce the three major R paradigms for portfolio analysis: </w:t>
      </w:r>
      <w:proofErr w:type="spellStart"/>
      <w:r w:rsidRPr="008844DC">
        <w:rPr>
          <w:rFonts w:ascii="Courier New" w:eastAsia="Times New Roman" w:hAnsi="Courier New" w:cs="Courier New"/>
          <w:sz w:val="20"/>
          <w:szCs w:val="20"/>
          <w:lang w:eastAsia="en-IN"/>
        </w:rPr>
        <w:t>xts</w:t>
      </w:r>
      <w:proofErr w:type="spellEnd"/>
      <w:r w:rsidRPr="008844DC">
        <w:rPr>
          <w:rFonts w:ascii="Times New Roman" w:eastAsia="Times New Roman" w:hAnsi="Times New Roman" w:cs="Times New Roman"/>
          <w:sz w:val="20"/>
          <w:szCs w:val="20"/>
          <w:lang w:eastAsia="en-IN"/>
        </w:rPr>
        <w:t xml:space="preserve">, the </w:t>
      </w:r>
      <w:proofErr w:type="spellStart"/>
      <w:r w:rsidRPr="008844DC">
        <w:rPr>
          <w:rFonts w:ascii="Courier New" w:eastAsia="Times New Roman" w:hAnsi="Courier New" w:cs="Courier New"/>
          <w:sz w:val="20"/>
          <w:szCs w:val="20"/>
          <w:lang w:eastAsia="en-IN"/>
        </w:rPr>
        <w:t>tidyverse</w:t>
      </w:r>
      <w:proofErr w:type="spellEnd"/>
      <w:r w:rsidRPr="008844DC">
        <w:rPr>
          <w:rFonts w:ascii="Times New Roman" w:eastAsia="Times New Roman" w:hAnsi="Times New Roman" w:cs="Times New Roman"/>
          <w:sz w:val="20"/>
          <w:szCs w:val="20"/>
          <w:lang w:eastAsia="en-IN"/>
        </w:rPr>
        <w:t xml:space="preserve">, and </w:t>
      </w:r>
      <w:proofErr w:type="spellStart"/>
      <w:r w:rsidRPr="008844DC">
        <w:rPr>
          <w:rFonts w:ascii="Courier New" w:eastAsia="Times New Roman" w:hAnsi="Courier New" w:cs="Courier New"/>
          <w:sz w:val="20"/>
          <w:szCs w:val="20"/>
          <w:lang w:eastAsia="en-IN"/>
        </w:rPr>
        <w:t>tidyquant</w:t>
      </w:r>
      <w:proofErr w:type="spellEnd"/>
      <w:r w:rsidRPr="008844DC">
        <w:rPr>
          <w:rFonts w:ascii="Times New Roman" w:eastAsia="Times New Roman" w:hAnsi="Times New Roman" w:cs="Times New Roman"/>
          <w:sz w:val="20"/>
          <w:szCs w:val="20"/>
          <w:lang w:eastAsia="en-IN"/>
        </w:rPr>
        <w:t>. As a result, we will frequently run the same analysis using three different code flows.</w:t>
      </w:r>
    </w:p>
    <w:p w14:paraId="08B53D78"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If that ‘three-universe’ structure seems a bit unclear, have a quick look back at </w:t>
      </w:r>
      <w:hyperlink r:id="rId6" w:tgtFrame="_blank" w:history="1">
        <w:r w:rsidRPr="008844DC">
          <w:rPr>
            <w:rFonts w:ascii="Times New Roman" w:eastAsia="Times New Roman" w:hAnsi="Times New Roman" w:cs="Times New Roman"/>
            <w:color w:val="0000FF"/>
            <w:sz w:val="20"/>
            <w:szCs w:val="20"/>
            <w:u w:val="single"/>
            <w:lang w:eastAsia="en-IN"/>
          </w:rPr>
          <w:t>this post on skewness</w:t>
        </w:r>
      </w:hyperlink>
      <w:r w:rsidRPr="008844DC">
        <w:rPr>
          <w:rFonts w:ascii="Times New Roman" w:eastAsia="Times New Roman" w:hAnsi="Times New Roman" w:cs="Times New Roman"/>
          <w:sz w:val="20"/>
          <w:szCs w:val="20"/>
          <w:lang w:eastAsia="en-IN"/>
        </w:rPr>
        <w:t xml:space="preserve"> and </w:t>
      </w:r>
      <w:hyperlink r:id="rId7" w:tgtFrame="_blank" w:history="1">
        <w:r w:rsidRPr="008844DC">
          <w:rPr>
            <w:rFonts w:ascii="Times New Roman" w:eastAsia="Times New Roman" w:hAnsi="Times New Roman" w:cs="Times New Roman"/>
            <w:color w:val="0000FF"/>
            <w:sz w:val="20"/>
            <w:szCs w:val="20"/>
            <w:u w:val="single"/>
            <w:lang w:eastAsia="en-IN"/>
          </w:rPr>
          <w:t>this post on kurtosis</w:t>
        </w:r>
      </w:hyperlink>
      <w:r w:rsidRPr="008844DC">
        <w:rPr>
          <w:rFonts w:ascii="Times New Roman" w:eastAsia="Times New Roman" w:hAnsi="Times New Roman" w:cs="Times New Roman"/>
          <w:sz w:val="20"/>
          <w:szCs w:val="20"/>
          <w:lang w:eastAsia="en-IN"/>
        </w:rPr>
        <w:t>, and you’ll notice that we solve the same task and get the same result with different code paths.</w:t>
      </w:r>
    </w:p>
    <w:p w14:paraId="2C03C9D6"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For example, if we had portfolio returns saved in a </w:t>
      </w:r>
      <w:proofErr w:type="spellStart"/>
      <w:r w:rsidRPr="008844DC">
        <w:rPr>
          <w:rFonts w:ascii="Times New Roman" w:eastAsia="Times New Roman" w:hAnsi="Times New Roman" w:cs="Times New Roman"/>
          <w:sz w:val="20"/>
          <w:szCs w:val="20"/>
          <w:lang w:eastAsia="en-IN"/>
        </w:rPr>
        <w:t>tibble</w:t>
      </w:r>
      <w:proofErr w:type="spellEnd"/>
      <w:r w:rsidRPr="008844DC">
        <w:rPr>
          <w:rFonts w:ascii="Times New Roman" w:eastAsia="Times New Roman" w:hAnsi="Times New Roman" w:cs="Times New Roman"/>
          <w:sz w:val="20"/>
          <w:szCs w:val="20"/>
          <w:lang w:eastAsia="en-IN"/>
        </w:rPr>
        <w:t xml:space="preserve"> object called </w:t>
      </w:r>
      <w:proofErr w:type="spellStart"/>
      <w:r w:rsidRPr="008844DC">
        <w:rPr>
          <w:rFonts w:ascii="Courier New" w:eastAsia="Times New Roman" w:hAnsi="Courier New" w:cs="Courier New"/>
          <w:sz w:val="20"/>
          <w:szCs w:val="20"/>
          <w:lang w:eastAsia="en-IN"/>
        </w:rPr>
        <w:t>portfolio_returns_tq_rebalanced_monthly</w:t>
      </w:r>
      <w:proofErr w:type="spellEnd"/>
      <w:r w:rsidRPr="008844DC">
        <w:rPr>
          <w:rFonts w:ascii="Times New Roman" w:eastAsia="Times New Roman" w:hAnsi="Times New Roman" w:cs="Times New Roman"/>
          <w:sz w:val="20"/>
          <w:szCs w:val="20"/>
          <w:lang w:eastAsia="en-IN"/>
        </w:rPr>
        <w:t xml:space="preserve">, and an </w:t>
      </w:r>
      <w:proofErr w:type="spellStart"/>
      <w:r w:rsidRPr="008844DC">
        <w:rPr>
          <w:rFonts w:ascii="Courier New" w:eastAsia="Times New Roman" w:hAnsi="Courier New" w:cs="Courier New"/>
          <w:sz w:val="20"/>
          <w:szCs w:val="20"/>
          <w:lang w:eastAsia="en-IN"/>
        </w:rPr>
        <w:t>xts</w:t>
      </w:r>
      <w:proofErr w:type="spellEnd"/>
      <w:r w:rsidRPr="008844DC">
        <w:rPr>
          <w:rFonts w:ascii="Times New Roman" w:eastAsia="Times New Roman" w:hAnsi="Times New Roman" w:cs="Times New Roman"/>
          <w:sz w:val="20"/>
          <w:szCs w:val="20"/>
          <w:lang w:eastAsia="en-IN"/>
        </w:rPr>
        <w:t xml:space="preserve"> object called </w:t>
      </w:r>
      <w:proofErr w:type="spellStart"/>
      <w:r w:rsidRPr="008844DC">
        <w:rPr>
          <w:rFonts w:ascii="Courier New" w:eastAsia="Times New Roman" w:hAnsi="Courier New" w:cs="Courier New"/>
          <w:sz w:val="20"/>
          <w:szCs w:val="20"/>
          <w:lang w:eastAsia="en-IN"/>
        </w:rPr>
        <w:t>portfolio_returns_xts_rebalanced_monthly</w:t>
      </w:r>
      <w:proofErr w:type="spellEnd"/>
      <w:r w:rsidRPr="008844DC">
        <w:rPr>
          <w:rFonts w:ascii="Times New Roman" w:eastAsia="Times New Roman" w:hAnsi="Times New Roman" w:cs="Times New Roman"/>
          <w:sz w:val="20"/>
          <w:szCs w:val="20"/>
          <w:lang w:eastAsia="en-IN"/>
        </w:rPr>
        <w:t xml:space="preserve">, and our goal was to find the Sharpe Ratio of portfolio returns, we would start in the </w:t>
      </w:r>
      <w:proofErr w:type="spellStart"/>
      <w:r w:rsidRPr="008844DC">
        <w:rPr>
          <w:rFonts w:ascii="Courier New" w:eastAsia="Times New Roman" w:hAnsi="Courier New" w:cs="Courier New"/>
          <w:sz w:val="20"/>
          <w:szCs w:val="20"/>
          <w:lang w:eastAsia="en-IN"/>
        </w:rPr>
        <w:t>xts</w:t>
      </w:r>
      <w:proofErr w:type="spellEnd"/>
      <w:r w:rsidRPr="008844DC">
        <w:rPr>
          <w:rFonts w:ascii="Times New Roman" w:eastAsia="Times New Roman" w:hAnsi="Times New Roman" w:cs="Times New Roman"/>
          <w:sz w:val="20"/>
          <w:szCs w:val="20"/>
          <w:lang w:eastAsia="en-IN"/>
        </w:rPr>
        <w:t xml:space="preserve"> world with </w:t>
      </w:r>
      <w:proofErr w:type="spellStart"/>
      <w:proofErr w:type="gramStart"/>
      <w:r w:rsidRPr="008844DC">
        <w:rPr>
          <w:rFonts w:ascii="Courier New" w:eastAsia="Times New Roman" w:hAnsi="Courier New" w:cs="Courier New"/>
          <w:sz w:val="20"/>
          <w:szCs w:val="20"/>
          <w:lang w:eastAsia="en-IN"/>
        </w:rPr>
        <w:t>SharpeRatio</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w:t>
      </w:r>
      <w:r w:rsidRPr="008844DC">
        <w:rPr>
          <w:rFonts w:ascii="Times New Roman" w:eastAsia="Times New Roman" w:hAnsi="Times New Roman" w:cs="Times New Roman"/>
          <w:sz w:val="20"/>
          <w:szCs w:val="20"/>
          <w:lang w:eastAsia="en-IN"/>
        </w:rPr>
        <w:t xml:space="preserve"> from the </w:t>
      </w:r>
      <w:proofErr w:type="spellStart"/>
      <w:r w:rsidRPr="008844DC">
        <w:rPr>
          <w:rFonts w:ascii="Courier New" w:eastAsia="Times New Roman" w:hAnsi="Courier New" w:cs="Courier New"/>
          <w:sz w:val="20"/>
          <w:szCs w:val="20"/>
          <w:lang w:eastAsia="en-IN"/>
        </w:rPr>
        <w:t>PerformanceAnalytics</w:t>
      </w:r>
      <w:proofErr w:type="spellEnd"/>
      <w:r w:rsidRPr="008844DC">
        <w:rPr>
          <w:rFonts w:ascii="Times New Roman" w:eastAsia="Times New Roman" w:hAnsi="Times New Roman" w:cs="Times New Roman"/>
          <w:sz w:val="20"/>
          <w:szCs w:val="20"/>
          <w:lang w:eastAsia="en-IN"/>
        </w:rPr>
        <w:t xml:space="preserve"> package.</w:t>
      </w:r>
    </w:p>
    <w:p w14:paraId="2862D4C9"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gramStart"/>
      <w:r w:rsidRPr="008844DC">
        <w:rPr>
          <w:rFonts w:ascii="Courier New" w:eastAsia="Times New Roman" w:hAnsi="Courier New" w:cs="Courier New"/>
          <w:sz w:val="20"/>
          <w:szCs w:val="20"/>
          <w:lang w:eastAsia="en-IN"/>
        </w:rPr>
        <w:t>define</w:t>
      </w:r>
      <w:proofErr w:type="gramEnd"/>
      <w:r w:rsidRPr="008844DC">
        <w:rPr>
          <w:rFonts w:ascii="Courier New" w:eastAsia="Times New Roman" w:hAnsi="Courier New" w:cs="Courier New"/>
          <w:sz w:val="20"/>
          <w:szCs w:val="20"/>
          <w:lang w:eastAsia="en-IN"/>
        </w:rPr>
        <w:t xml:space="preserve"> risk free rate variable</w:t>
      </w:r>
    </w:p>
    <w:p w14:paraId="7289E5C7"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 xml:space="preserve"> &lt;- .0003</w:t>
      </w:r>
    </w:p>
    <w:p w14:paraId="2F40FD6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71B6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sharpe_xts</w:t>
      </w:r>
      <w:proofErr w:type="spellEnd"/>
      <w:r w:rsidRPr="008844DC">
        <w:rPr>
          <w:rFonts w:ascii="Courier New" w:eastAsia="Times New Roman" w:hAnsi="Courier New" w:cs="Courier New"/>
          <w:sz w:val="20"/>
          <w:szCs w:val="20"/>
          <w:lang w:eastAsia="en-IN"/>
        </w:rPr>
        <w:t xml:space="preserve"> &lt;- </w:t>
      </w:r>
    </w:p>
    <w:p w14:paraId="21F44D3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SharpeRatio</w:t>
      </w:r>
      <w:proofErr w:type="spellEnd"/>
      <w:r w:rsidRPr="008844DC">
        <w:rPr>
          <w:rFonts w:ascii="Courier New" w:eastAsia="Times New Roman" w:hAnsi="Courier New" w:cs="Courier New"/>
          <w:sz w:val="20"/>
          <w:szCs w:val="20"/>
          <w:lang w:eastAsia="en-IN"/>
        </w:rPr>
        <w:t>(</w:t>
      </w:r>
      <w:proofErr w:type="spellStart"/>
      <w:proofErr w:type="gramEnd"/>
      <w:r w:rsidRPr="008844DC">
        <w:rPr>
          <w:rFonts w:ascii="Courier New" w:eastAsia="Times New Roman" w:hAnsi="Courier New" w:cs="Courier New"/>
          <w:sz w:val="20"/>
          <w:szCs w:val="20"/>
          <w:lang w:eastAsia="en-IN"/>
        </w:rPr>
        <w:t>portfolio_returns_xts_rebalanced_monthly</w:t>
      </w:r>
      <w:proofErr w:type="spellEnd"/>
      <w:r w:rsidRPr="008844DC">
        <w:rPr>
          <w:rFonts w:ascii="Courier New" w:eastAsia="Times New Roman" w:hAnsi="Courier New" w:cs="Courier New"/>
          <w:sz w:val="20"/>
          <w:szCs w:val="20"/>
          <w:lang w:eastAsia="en-IN"/>
        </w:rPr>
        <w:t xml:space="preserve">, </w:t>
      </w:r>
    </w:p>
    <w:p w14:paraId="3441F897"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Rf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61EA7DA3"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FUN = "</w:t>
      </w:r>
      <w:proofErr w:type="spellStart"/>
      <w:r w:rsidRPr="008844DC">
        <w:rPr>
          <w:rFonts w:ascii="Courier New" w:eastAsia="Times New Roman" w:hAnsi="Courier New" w:cs="Courier New"/>
          <w:sz w:val="20"/>
          <w:szCs w:val="20"/>
          <w:lang w:eastAsia="en-IN"/>
        </w:rPr>
        <w:t>StdDev</w:t>
      </w:r>
      <w:proofErr w:type="spellEnd"/>
      <w:r w:rsidRPr="008844DC">
        <w:rPr>
          <w:rFonts w:ascii="Courier New" w:eastAsia="Times New Roman" w:hAnsi="Courier New" w:cs="Courier New"/>
          <w:sz w:val="20"/>
          <w:szCs w:val="20"/>
          <w:lang w:eastAsia="en-IN"/>
        </w:rPr>
        <w:t xml:space="preserve">") %&gt;% </w:t>
      </w:r>
    </w:p>
    <w:p w14:paraId="7BE2CCAC"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colnames</w:t>
      </w:r>
      <w:proofErr w:type="spellEnd"/>
      <w:r w:rsidRPr="008844DC">
        <w:rPr>
          <w:rFonts w:ascii="Courier New" w:eastAsia="Times New Roman" w:hAnsi="Courier New" w:cs="Courier New"/>
          <w:sz w:val="20"/>
          <w:szCs w:val="20"/>
          <w:lang w:eastAsia="en-IN"/>
        </w:rPr>
        <w:t>&lt;-`("</w:t>
      </w:r>
      <w:proofErr w:type="spellStart"/>
      <w:r w:rsidRPr="008844DC">
        <w:rPr>
          <w:rFonts w:ascii="Courier New" w:eastAsia="Times New Roman" w:hAnsi="Courier New" w:cs="Courier New"/>
          <w:sz w:val="20"/>
          <w:szCs w:val="20"/>
          <w:lang w:eastAsia="en-IN"/>
        </w:rPr>
        <w:t>sharpe_xts</w:t>
      </w:r>
      <w:proofErr w:type="spellEnd"/>
      <w:r w:rsidRPr="008844DC">
        <w:rPr>
          <w:rFonts w:ascii="Courier New" w:eastAsia="Times New Roman" w:hAnsi="Courier New" w:cs="Courier New"/>
          <w:sz w:val="20"/>
          <w:szCs w:val="20"/>
          <w:lang w:eastAsia="en-IN"/>
        </w:rPr>
        <w:t>")</w:t>
      </w:r>
    </w:p>
    <w:p w14:paraId="46D2E95B"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4F201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sharpe_xts</w:t>
      </w:r>
      <w:proofErr w:type="spellEnd"/>
    </w:p>
    <w:p w14:paraId="0A8F495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sharpe_xts</w:t>
      </w:r>
      <w:proofErr w:type="spellEnd"/>
    </w:p>
    <w:p w14:paraId="35FD0B1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StdDev</w:t>
      </w:r>
      <w:proofErr w:type="spellEnd"/>
      <w:r w:rsidRPr="008844DC">
        <w:rPr>
          <w:rFonts w:ascii="Courier New" w:eastAsia="Times New Roman" w:hAnsi="Courier New" w:cs="Courier New"/>
          <w:sz w:val="20"/>
          <w:szCs w:val="20"/>
          <w:lang w:eastAsia="en-IN"/>
        </w:rPr>
        <w:t xml:space="preserve"> Sharpe (Rf=0%, p=95%):  0.2748752</w:t>
      </w:r>
    </w:p>
    <w:p w14:paraId="479F103A"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We next would use the </w:t>
      </w:r>
      <w:proofErr w:type="spellStart"/>
      <w:r w:rsidRPr="008844DC">
        <w:rPr>
          <w:rFonts w:ascii="Times New Roman" w:eastAsia="Times New Roman" w:hAnsi="Times New Roman" w:cs="Times New Roman"/>
          <w:sz w:val="20"/>
          <w:szCs w:val="20"/>
          <w:lang w:eastAsia="en-IN"/>
        </w:rPr>
        <w:t>tidyverse</w:t>
      </w:r>
      <w:proofErr w:type="spellEnd"/>
      <w:r w:rsidRPr="008844DC">
        <w:rPr>
          <w:rFonts w:ascii="Times New Roman" w:eastAsia="Times New Roman" w:hAnsi="Times New Roman" w:cs="Times New Roman"/>
          <w:sz w:val="20"/>
          <w:szCs w:val="20"/>
          <w:lang w:eastAsia="en-IN"/>
        </w:rPr>
        <w:t xml:space="preserve"> and run our calculations in a piped flow:</w:t>
      </w:r>
    </w:p>
    <w:p w14:paraId="3C3E549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sharpe_tidyverse_byhand</w:t>
      </w:r>
      <w:proofErr w:type="spellEnd"/>
      <w:r w:rsidRPr="008844DC">
        <w:rPr>
          <w:rFonts w:ascii="Courier New" w:eastAsia="Times New Roman" w:hAnsi="Courier New" w:cs="Courier New"/>
          <w:sz w:val="20"/>
          <w:szCs w:val="20"/>
          <w:lang w:eastAsia="en-IN"/>
        </w:rPr>
        <w:t xml:space="preserve"> &lt;- </w:t>
      </w:r>
    </w:p>
    <w:p w14:paraId="3E40F92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portfolio_returns_tq_rebalanced_monthly</w:t>
      </w:r>
      <w:proofErr w:type="spellEnd"/>
      <w:r w:rsidRPr="008844DC">
        <w:rPr>
          <w:rFonts w:ascii="Courier New" w:eastAsia="Times New Roman" w:hAnsi="Courier New" w:cs="Courier New"/>
          <w:sz w:val="20"/>
          <w:szCs w:val="20"/>
          <w:lang w:eastAsia="en-IN"/>
        </w:rPr>
        <w:t xml:space="preserve"> %&gt;% </w:t>
      </w:r>
    </w:p>
    <w:p w14:paraId="5DA433FF"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gramStart"/>
      <w:r w:rsidRPr="008844DC">
        <w:rPr>
          <w:rFonts w:ascii="Courier New" w:eastAsia="Times New Roman" w:hAnsi="Courier New" w:cs="Courier New"/>
          <w:sz w:val="20"/>
          <w:szCs w:val="20"/>
          <w:lang w:eastAsia="en-IN"/>
        </w:rPr>
        <w:t>summarise(</w:t>
      </w:r>
      <w:proofErr w:type="spellStart"/>
      <w:proofErr w:type="gramEnd"/>
      <w:r w:rsidRPr="008844DC">
        <w:rPr>
          <w:rFonts w:ascii="Courier New" w:eastAsia="Times New Roman" w:hAnsi="Courier New" w:cs="Courier New"/>
          <w:sz w:val="20"/>
          <w:szCs w:val="20"/>
          <w:lang w:eastAsia="en-IN"/>
        </w:rPr>
        <w:t>sharpe_dplyr</w:t>
      </w:r>
      <w:proofErr w:type="spellEnd"/>
      <w:r w:rsidRPr="008844DC">
        <w:rPr>
          <w:rFonts w:ascii="Courier New" w:eastAsia="Times New Roman" w:hAnsi="Courier New" w:cs="Courier New"/>
          <w:sz w:val="20"/>
          <w:szCs w:val="20"/>
          <w:lang w:eastAsia="en-IN"/>
        </w:rPr>
        <w:t xml:space="preserve"> = mean(returns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7F6BB91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sd</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 xml:space="preserve">returns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62A99AEC"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A946A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sharpe_tidyverse_byhand</w:t>
      </w:r>
      <w:proofErr w:type="spellEnd"/>
    </w:p>
    <w:p w14:paraId="3C080BE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 A </w:t>
      </w:r>
      <w:proofErr w:type="spellStart"/>
      <w:r w:rsidRPr="008844DC">
        <w:rPr>
          <w:rFonts w:ascii="Courier New" w:eastAsia="Times New Roman" w:hAnsi="Courier New" w:cs="Courier New"/>
          <w:sz w:val="20"/>
          <w:szCs w:val="20"/>
          <w:lang w:eastAsia="en-IN"/>
        </w:rPr>
        <w:t>tibble</w:t>
      </w:r>
      <w:proofErr w:type="spellEnd"/>
      <w:r w:rsidRPr="008844DC">
        <w:rPr>
          <w:rFonts w:ascii="Courier New" w:eastAsia="Times New Roman" w:hAnsi="Courier New" w:cs="Courier New"/>
          <w:sz w:val="20"/>
          <w:szCs w:val="20"/>
          <w:lang w:eastAsia="en-IN"/>
        </w:rPr>
        <w:t>: 1 x 1</w:t>
      </w:r>
    </w:p>
    <w:p w14:paraId="1BBD35DF"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sharpe_dplyr</w:t>
      </w:r>
      <w:proofErr w:type="spellEnd"/>
    </w:p>
    <w:p w14:paraId="44C8722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
    <w:p w14:paraId="58CFCFE1"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1        0.275</w:t>
      </w:r>
    </w:p>
    <w:p w14:paraId="3766CDCB"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And then head to the </w:t>
      </w:r>
      <w:proofErr w:type="spellStart"/>
      <w:r w:rsidRPr="008844DC">
        <w:rPr>
          <w:rFonts w:ascii="Courier New" w:eastAsia="Times New Roman" w:hAnsi="Courier New" w:cs="Courier New"/>
          <w:sz w:val="20"/>
          <w:szCs w:val="20"/>
          <w:lang w:eastAsia="en-IN"/>
        </w:rPr>
        <w:t>tidyquant</w:t>
      </w:r>
      <w:proofErr w:type="spellEnd"/>
      <w:r w:rsidRPr="008844DC">
        <w:rPr>
          <w:rFonts w:ascii="Times New Roman" w:eastAsia="Times New Roman" w:hAnsi="Times New Roman" w:cs="Times New Roman"/>
          <w:sz w:val="20"/>
          <w:szCs w:val="20"/>
          <w:lang w:eastAsia="en-IN"/>
        </w:rPr>
        <w:t xml:space="preserve"> paradigm where we can apply the </w:t>
      </w:r>
      <w:proofErr w:type="spellStart"/>
      <w:proofErr w:type="gramStart"/>
      <w:r w:rsidRPr="008844DC">
        <w:rPr>
          <w:rFonts w:ascii="Courier New" w:eastAsia="Times New Roman" w:hAnsi="Courier New" w:cs="Courier New"/>
          <w:sz w:val="20"/>
          <w:szCs w:val="20"/>
          <w:lang w:eastAsia="en-IN"/>
        </w:rPr>
        <w:t>SharpeRatio</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w:t>
      </w:r>
      <w:r w:rsidRPr="008844DC">
        <w:rPr>
          <w:rFonts w:ascii="Times New Roman" w:eastAsia="Times New Roman" w:hAnsi="Times New Roman" w:cs="Times New Roman"/>
          <w:sz w:val="20"/>
          <w:szCs w:val="20"/>
          <w:lang w:eastAsia="en-IN"/>
        </w:rPr>
        <w:t xml:space="preserve"> function to a tidy </w:t>
      </w:r>
      <w:proofErr w:type="spellStart"/>
      <w:r w:rsidRPr="008844DC">
        <w:rPr>
          <w:rFonts w:ascii="Times New Roman" w:eastAsia="Times New Roman" w:hAnsi="Times New Roman" w:cs="Times New Roman"/>
          <w:sz w:val="20"/>
          <w:szCs w:val="20"/>
          <w:lang w:eastAsia="en-IN"/>
        </w:rPr>
        <w:t>tibble</w:t>
      </w:r>
      <w:proofErr w:type="spellEnd"/>
      <w:r w:rsidRPr="008844DC">
        <w:rPr>
          <w:rFonts w:ascii="Times New Roman" w:eastAsia="Times New Roman" w:hAnsi="Times New Roman" w:cs="Times New Roman"/>
          <w:sz w:val="20"/>
          <w:szCs w:val="20"/>
          <w:lang w:eastAsia="en-IN"/>
        </w:rPr>
        <w:t>.</w:t>
      </w:r>
    </w:p>
    <w:p w14:paraId="7DF1C387"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lastRenderedPageBreak/>
        <w:t>sharpe_tq</w:t>
      </w:r>
      <w:proofErr w:type="spellEnd"/>
      <w:r w:rsidRPr="008844DC">
        <w:rPr>
          <w:rFonts w:ascii="Courier New" w:eastAsia="Times New Roman" w:hAnsi="Courier New" w:cs="Courier New"/>
          <w:sz w:val="20"/>
          <w:szCs w:val="20"/>
          <w:lang w:eastAsia="en-IN"/>
        </w:rPr>
        <w:t xml:space="preserve"> &lt;- </w:t>
      </w:r>
    </w:p>
    <w:p w14:paraId="3EE709A1"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portfolio_returns_tq_rebalanced_monthly</w:t>
      </w:r>
      <w:proofErr w:type="spellEnd"/>
      <w:r w:rsidRPr="008844DC">
        <w:rPr>
          <w:rFonts w:ascii="Courier New" w:eastAsia="Times New Roman" w:hAnsi="Courier New" w:cs="Courier New"/>
          <w:sz w:val="20"/>
          <w:szCs w:val="20"/>
          <w:lang w:eastAsia="en-IN"/>
        </w:rPr>
        <w:t xml:space="preserve"> %&gt;%</w:t>
      </w:r>
    </w:p>
    <w:p w14:paraId="40693B6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tq_</w:t>
      </w:r>
      <w:proofErr w:type="gramStart"/>
      <w:r w:rsidRPr="008844DC">
        <w:rPr>
          <w:rFonts w:ascii="Courier New" w:eastAsia="Times New Roman" w:hAnsi="Courier New" w:cs="Courier New"/>
          <w:sz w:val="20"/>
          <w:szCs w:val="20"/>
          <w:lang w:eastAsia="en-IN"/>
        </w:rPr>
        <w:t>performance</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Ra = returns,</w:t>
      </w:r>
    </w:p>
    <w:p w14:paraId="2019D1E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performance_fun</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SharpeRatio</w:t>
      </w:r>
      <w:proofErr w:type="spellEnd"/>
      <w:r w:rsidRPr="008844DC">
        <w:rPr>
          <w:rFonts w:ascii="Courier New" w:eastAsia="Times New Roman" w:hAnsi="Courier New" w:cs="Courier New"/>
          <w:sz w:val="20"/>
          <w:szCs w:val="20"/>
          <w:lang w:eastAsia="en-IN"/>
        </w:rPr>
        <w:t>,</w:t>
      </w:r>
    </w:p>
    <w:p w14:paraId="1996C784"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Rf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4870CDB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FUN = "</w:t>
      </w:r>
      <w:proofErr w:type="spellStart"/>
      <w:r w:rsidRPr="008844DC">
        <w:rPr>
          <w:rFonts w:ascii="Courier New" w:eastAsia="Times New Roman" w:hAnsi="Courier New" w:cs="Courier New"/>
          <w:sz w:val="20"/>
          <w:szCs w:val="20"/>
          <w:lang w:eastAsia="en-IN"/>
        </w:rPr>
        <w:t>StdDev</w:t>
      </w:r>
      <w:proofErr w:type="spellEnd"/>
      <w:r w:rsidRPr="008844DC">
        <w:rPr>
          <w:rFonts w:ascii="Courier New" w:eastAsia="Times New Roman" w:hAnsi="Courier New" w:cs="Courier New"/>
          <w:sz w:val="20"/>
          <w:szCs w:val="20"/>
          <w:lang w:eastAsia="en-IN"/>
        </w:rPr>
        <w:t>") %&gt;%</w:t>
      </w:r>
    </w:p>
    <w:p w14:paraId="2A900F17"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colnames</w:t>
      </w:r>
      <w:proofErr w:type="spellEnd"/>
      <w:r w:rsidRPr="008844DC">
        <w:rPr>
          <w:rFonts w:ascii="Courier New" w:eastAsia="Times New Roman" w:hAnsi="Courier New" w:cs="Courier New"/>
          <w:sz w:val="20"/>
          <w:szCs w:val="20"/>
          <w:lang w:eastAsia="en-IN"/>
        </w:rPr>
        <w:t>&lt;-`("</w:t>
      </w:r>
      <w:proofErr w:type="spellStart"/>
      <w:r w:rsidRPr="008844DC">
        <w:rPr>
          <w:rFonts w:ascii="Courier New" w:eastAsia="Times New Roman" w:hAnsi="Courier New" w:cs="Courier New"/>
          <w:sz w:val="20"/>
          <w:szCs w:val="20"/>
          <w:lang w:eastAsia="en-IN"/>
        </w:rPr>
        <w:t>sharpe_tq</w:t>
      </w:r>
      <w:proofErr w:type="spellEnd"/>
      <w:r w:rsidRPr="008844DC">
        <w:rPr>
          <w:rFonts w:ascii="Courier New" w:eastAsia="Times New Roman" w:hAnsi="Courier New" w:cs="Courier New"/>
          <w:sz w:val="20"/>
          <w:szCs w:val="20"/>
          <w:lang w:eastAsia="en-IN"/>
        </w:rPr>
        <w:t>")</w:t>
      </w:r>
    </w:p>
    <w:p w14:paraId="739FAEA2"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We can compare our three Sharpe objects and confirm consistent results.</w:t>
      </w:r>
    </w:p>
    <w:p w14:paraId="4FFB6F6B"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sharpe_tq</w:t>
      </w:r>
      <w:proofErr w:type="spellEnd"/>
      <w:r w:rsidRPr="008844DC">
        <w:rPr>
          <w:rFonts w:ascii="Courier New" w:eastAsia="Times New Roman" w:hAnsi="Courier New" w:cs="Courier New"/>
          <w:sz w:val="20"/>
          <w:szCs w:val="20"/>
          <w:lang w:eastAsia="en-IN"/>
        </w:rPr>
        <w:t xml:space="preserve"> %&gt;% </w:t>
      </w:r>
    </w:p>
    <w:p w14:paraId="7BEE2B5E"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gramStart"/>
      <w:r w:rsidRPr="008844DC">
        <w:rPr>
          <w:rFonts w:ascii="Courier New" w:eastAsia="Times New Roman" w:hAnsi="Courier New" w:cs="Courier New"/>
          <w:sz w:val="20"/>
          <w:szCs w:val="20"/>
          <w:lang w:eastAsia="en-IN"/>
        </w:rPr>
        <w:t>mutate(</w:t>
      </w:r>
      <w:proofErr w:type="spellStart"/>
      <w:proofErr w:type="gramEnd"/>
      <w:r w:rsidRPr="008844DC">
        <w:rPr>
          <w:rFonts w:ascii="Courier New" w:eastAsia="Times New Roman" w:hAnsi="Courier New" w:cs="Courier New"/>
          <w:sz w:val="20"/>
          <w:szCs w:val="20"/>
          <w:lang w:eastAsia="en-IN"/>
        </w:rPr>
        <w:t>tidy_sharpe</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sharpe_tidyverse_byhand$sharpe_dplyr</w:t>
      </w:r>
      <w:proofErr w:type="spellEnd"/>
      <w:r w:rsidRPr="008844DC">
        <w:rPr>
          <w:rFonts w:ascii="Courier New" w:eastAsia="Times New Roman" w:hAnsi="Courier New" w:cs="Courier New"/>
          <w:sz w:val="20"/>
          <w:szCs w:val="20"/>
          <w:lang w:eastAsia="en-IN"/>
        </w:rPr>
        <w:t>,</w:t>
      </w:r>
    </w:p>
    <w:p w14:paraId="7B02AAA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xts_sharpe</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sharpe_xts</w:t>
      </w:r>
      <w:proofErr w:type="spellEnd"/>
      <w:r w:rsidRPr="008844DC">
        <w:rPr>
          <w:rFonts w:ascii="Courier New" w:eastAsia="Times New Roman" w:hAnsi="Courier New" w:cs="Courier New"/>
          <w:sz w:val="20"/>
          <w:szCs w:val="20"/>
          <w:lang w:eastAsia="en-IN"/>
        </w:rPr>
        <w:t>)</w:t>
      </w:r>
    </w:p>
    <w:p w14:paraId="305901D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 A </w:t>
      </w:r>
      <w:proofErr w:type="spellStart"/>
      <w:r w:rsidRPr="008844DC">
        <w:rPr>
          <w:rFonts w:ascii="Courier New" w:eastAsia="Times New Roman" w:hAnsi="Courier New" w:cs="Courier New"/>
          <w:sz w:val="20"/>
          <w:szCs w:val="20"/>
          <w:lang w:eastAsia="en-IN"/>
        </w:rPr>
        <w:t>tibble</w:t>
      </w:r>
      <w:proofErr w:type="spellEnd"/>
      <w:r w:rsidRPr="008844DC">
        <w:rPr>
          <w:rFonts w:ascii="Courier New" w:eastAsia="Times New Roman" w:hAnsi="Courier New" w:cs="Courier New"/>
          <w:sz w:val="20"/>
          <w:szCs w:val="20"/>
          <w:lang w:eastAsia="en-IN"/>
        </w:rPr>
        <w:t>: 1 x 3</w:t>
      </w:r>
    </w:p>
    <w:p w14:paraId="61A93C3F"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sharpe_tq</w:t>
      </w:r>
      <w:proofErr w:type="spellEnd"/>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tidy_sharpe</w:t>
      </w:r>
      <w:proofErr w:type="spellEnd"/>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xts_sharpe</w:t>
      </w:r>
      <w:proofErr w:type="spellEnd"/>
    </w:p>
    <w:p w14:paraId="3479293C"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
    <w:p w14:paraId="272FAF4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1     0.275       0.275      0.275</w:t>
      </w:r>
    </w:p>
    <w:p w14:paraId="6B64E1E8"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We might be curious how the Sharpe-Ratio-to-standard-deviation ratio of our portfolio compares to those of the component ETFs and a </w:t>
      </w:r>
      <w:proofErr w:type="spellStart"/>
      <w:r w:rsidRPr="008844DC">
        <w:rPr>
          <w:rFonts w:ascii="Courier New" w:eastAsia="Times New Roman" w:hAnsi="Courier New" w:cs="Courier New"/>
          <w:sz w:val="20"/>
          <w:szCs w:val="20"/>
          <w:lang w:eastAsia="en-IN"/>
        </w:rPr>
        <w:t>ggplot</w:t>
      </w:r>
      <w:proofErr w:type="spellEnd"/>
      <w:r w:rsidRPr="008844DC">
        <w:rPr>
          <w:rFonts w:ascii="Times New Roman" w:eastAsia="Times New Roman" w:hAnsi="Times New Roman" w:cs="Times New Roman"/>
          <w:sz w:val="20"/>
          <w:szCs w:val="20"/>
          <w:lang w:eastAsia="en-IN"/>
        </w:rPr>
        <w:t xml:space="preserve"> scatter is a nice way to visualize that.</w:t>
      </w:r>
    </w:p>
    <w:p w14:paraId="183B5F5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44DC">
        <w:rPr>
          <w:rFonts w:ascii="Courier New" w:eastAsia="Times New Roman" w:hAnsi="Courier New" w:cs="Courier New"/>
          <w:sz w:val="20"/>
          <w:szCs w:val="20"/>
          <w:lang w:eastAsia="en-IN"/>
        </w:rPr>
        <w:t>asset_returns_long</w:t>
      </w:r>
      <w:proofErr w:type="spellEnd"/>
      <w:r w:rsidRPr="008844DC">
        <w:rPr>
          <w:rFonts w:ascii="Courier New" w:eastAsia="Times New Roman" w:hAnsi="Courier New" w:cs="Courier New"/>
          <w:sz w:val="20"/>
          <w:szCs w:val="20"/>
          <w:lang w:eastAsia="en-IN"/>
        </w:rPr>
        <w:t xml:space="preserve"> %&gt;%</w:t>
      </w:r>
    </w:p>
    <w:p w14:paraId="38C47EC4"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na.omit</w:t>
      </w:r>
      <w:proofErr w:type="spellEnd"/>
      <w:proofErr w:type="gramEnd"/>
      <w:r w:rsidRPr="008844DC">
        <w:rPr>
          <w:rFonts w:ascii="Courier New" w:eastAsia="Times New Roman" w:hAnsi="Courier New" w:cs="Courier New"/>
          <w:sz w:val="20"/>
          <w:szCs w:val="20"/>
          <w:lang w:eastAsia="en-IN"/>
        </w:rPr>
        <w:t xml:space="preserve">() %&gt;% </w:t>
      </w:r>
    </w:p>
    <w:p w14:paraId="654004F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gramStart"/>
      <w:r w:rsidRPr="008844DC">
        <w:rPr>
          <w:rFonts w:ascii="Courier New" w:eastAsia="Times New Roman" w:hAnsi="Courier New" w:cs="Courier New"/>
          <w:sz w:val="20"/>
          <w:szCs w:val="20"/>
          <w:lang w:eastAsia="en-IN"/>
        </w:rPr>
        <w:t>summarise(</w:t>
      </w:r>
      <w:proofErr w:type="spellStart"/>
      <w:proofErr w:type="gramEnd"/>
      <w:r w:rsidRPr="008844DC">
        <w:rPr>
          <w:rFonts w:ascii="Courier New" w:eastAsia="Times New Roman" w:hAnsi="Courier New" w:cs="Courier New"/>
          <w:sz w:val="20"/>
          <w:szCs w:val="20"/>
          <w:lang w:eastAsia="en-IN"/>
        </w:rPr>
        <w:t>stand_dev</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sd</w:t>
      </w:r>
      <w:proofErr w:type="spellEnd"/>
      <w:r w:rsidRPr="008844DC">
        <w:rPr>
          <w:rFonts w:ascii="Courier New" w:eastAsia="Times New Roman" w:hAnsi="Courier New" w:cs="Courier New"/>
          <w:sz w:val="20"/>
          <w:szCs w:val="20"/>
          <w:lang w:eastAsia="en-IN"/>
        </w:rPr>
        <w:t>(returns),</w:t>
      </w:r>
    </w:p>
    <w:p w14:paraId="640B3073"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w:t>
      </w:r>
      <w:proofErr w:type="spellEnd"/>
      <w:r w:rsidRPr="008844DC">
        <w:rPr>
          <w:rFonts w:ascii="Courier New" w:eastAsia="Times New Roman" w:hAnsi="Courier New" w:cs="Courier New"/>
          <w:sz w:val="20"/>
          <w:szCs w:val="20"/>
          <w:lang w:eastAsia="en-IN"/>
        </w:rPr>
        <w:t xml:space="preserve"> = </w:t>
      </w:r>
      <w:proofErr w:type="gramStart"/>
      <w:r w:rsidRPr="008844DC">
        <w:rPr>
          <w:rFonts w:ascii="Courier New" w:eastAsia="Times New Roman" w:hAnsi="Courier New" w:cs="Courier New"/>
          <w:sz w:val="20"/>
          <w:szCs w:val="20"/>
          <w:lang w:eastAsia="en-IN"/>
        </w:rPr>
        <w:t>mean(</w:t>
      </w:r>
      <w:proofErr w:type="gramEnd"/>
      <w:r w:rsidRPr="008844DC">
        <w:rPr>
          <w:rFonts w:ascii="Courier New" w:eastAsia="Times New Roman" w:hAnsi="Courier New" w:cs="Courier New"/>
          <w:sz w:val="20"/>
          <w:szCs w:val="20"/>
          <w:lang w:eastAsia="en-IN"/>
        </w:rPr>
        <w:t xml:space="preserve">returns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w:t>
      </w:r>
    </w:p>
    <w:p w14:paraId="1C4E98E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sd</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 xml:space="preserve">returns - </w:t>
      </w:r>
      <w:proofErr w:type="spellStart"/>
      <w:r w:rsidRPr="008844DC">
        <w:rPr>
          <w:rFonts w:ascii="Courier New" w:eastAsia="Times New Roman" w:hAnsi="Courier New" w:cs="Courier New"/>
          <w:sz w:val="20"/>
          <w:szCs w:val="20"/>
          <w:lang w:eastAsia="en-IN"/>
        </w:rPr>
        <w:t>rfr</w:t>
      </w:r>
      <w:proofErr w:type="spellEnd"/>
      <w:r w:rsidRPr="008844DC">
        <w:rPr>
          <w:rFonts w:ascii="Courier New" w:eastAsia="Times New Roman" w:hAnsi="Courier New" w:cs="Courier New"/>
          <w:sz w:val="20"/>
          <w:szCs w:val="20"/>
          <w:lang w:eastAsia="en-IN"/>
        </w:rPr>
        <w:t xml:space="preserve">)) %&gt;% </w:t>
      </w:r>
    </w:p>
    <w:p w14:paraId="0E4B8ED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add_</w:t>
      </w:r>
      <w:proofErr w:type="gramStart"/>
      <w:r w:rsidRPr="008844DC">
        <w:rPr>
          <w:rFonts w:ascii="Courier New" w:eastAsia="Times New Roman" w:hAnsi="Courier New" w:cs="Courier New"/>
          <w:sz w:val="20"/>
          <w:szCs w:val="20"/>
          <w:lang w:eastAsia="en-IN"/>
        </w:rPr>
        <w:t>row</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asset = "Portfolio",</w:t>
      </w:r>
    </w:p>
    <w:p w14:paraId="03B369D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stand_dev</w:t>
      </w:r>
      <w:proofErr w:type="spellEnd"/>
      <w:r w:rsidRPr="008844DC">
        <w:rPr>
          <w:rFonts w:ascii="Courier New" w:eastAsia="Times New Roman" w:hAnsi="Courier New" w:cs="Courier New"/>
          <w:sz w:val="20"/>
          <w:szCs w:val="20"/>
          <w:lang w:eastAsia="en-IN"/>
        </w:rPr>
        <w:t xml:space="preserve"> =</w:t>
      </w:r>
    </w:p>
    <w:p w14:paraId="14EFCBCD"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portfolio_sd_xts_</w:t>
      </w:r>
      <w:proofErr w:type="gramStart"/>
      <w:r w:rsidRPr="008844DC">
        <w:rPr>
          <w:rFonts w:ascii="Courier New" w:eastAsia="Times New Roman" w:hAnsi="Courier New" w:cs="Courier New"/>
          <w:sz w:val="20"/>
          <w:szCs w:val="20"/>
          <w:lang w:eastAsia="en-IN"/>
        </w:rPr>
        <w:t>builtin</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1],</w:t>
      </w:r>
    </w:p>
    <w:p w14:paraId="4E6A2C85"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w:t>
      </w:r>
      <w:proofErr w:type="spellEnd"/>
      <w:r w:rsidRPr="008844DC">
        <w:rPr>
          <w:rFonts w:ascii="Courier New" w:eastAsia="Times New Roman" w:hAnsi="Courier New" w:cs="Courier New"/>
          <w:sz w:val="20"/>
          <w:szCs w:val="20"/>
          <w:lang w:eastAsia="en-IN"/>
        </w:rPr>
        <w:t xml:space="preserve"> =</w:t>
      </w:r>
    </w:p>
    <w:p w14:paraId="5A3ADB3B"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sharpe_tq$sharpe_tq</w:t>
      </w:r>
      <w:proofErr w:type="spellEnd"/>
      <w:r w:rsidRPr="008844DC">
        <w:rPr>
          <w:rFonts w:ascii="Courier New" w:eastAsia="Times New Roman" w:hAnsi="Courier New" w:cs="Courier New"/>
          <w:sz w:val="20"/>
          <w:szCs w:val="20"/>
          <w:lang w:eastAsia="en-IN"/>
        </w:rPr>
        <w:t>) %&gt;%</w:t>
      </w:r>
    </w:p>
    <w:p w14:paraId="1EF95C6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ggplot</w:t>
      </w:r>
      <w:proofErr w:type="spellEnd"/>
      <w:r w:rsidRPr="008844DC">
        <w:rPr>
          <w:rFonts w:ascii="Courier New" w:eastAsia="Times New Roman" w:hAnsi="Courier New" w:cs="Courier New"/>
          <w:sz w:val="20"/>
          <w:szCs w:val="20"/>
          <w:lang w:eastAsia="en-IN"/>
        </w:rPr>
        <w:t>(</w:t>
      </w:r>
      <w:proofErr w:type="spellStart"/>
      <w:proofErr w:type="gramEnd"/>
      <w:r w:rsidRPr="008844DC">
        <w:rPr>
          <w:rFonts w:ascii="Courier New" w:eastAsia="Times New Roman" w:hAnsi="Courier New" w:cs="Courier New"/>
          <w:sz w:val="20"/>
          <w:szCs w:val="20"/>
          <w:lang w:eastAsia="en-IN"/>
        </w:rPr>
        <w:t>aes</w:t>
      </w:r>
      <w:proofErr w:type="spellEnd"/>
      <w:r w:rsidRPr="008844DC">
        <w:rPr>
          <w:rFonts w:ascii="Courier New" w:eastAsia="Times New Roman" w:hAnsi="Courier New" w:cs="Courier New"/>
          <w:sz w:val="20"/>
          <w:szCs w:val="20"/>
          <w:lang w:eastAsia="en-IN"/>
        </w:rPr>
        <w:t xml:space="preserve">(x = </w:t>
      </w:r>
      <w:proofErr w:type="spellStart"/>
      <w:r w:rsidRPr="008844DC">
        <w:rPr>
          <w:rFonts w:ascii="Courier New" w:eastAsia="Times New Roman" w:hAnsi="Courier New" w:cs="Courier New"/>
          <w:sz w:val="20"/>
          <w:szCs w:val="20"/>
          <w:lang w:eastAsia="en-IN"/>
        </w:rPr>
        <w:t>stand_dev</w:t>
      </w:r>
      <w:proofErr w:type="spellEnd"/>
      <w:r w:rsidRPr="008844DC">
        <w:rPr>
          <w:rFonts w:ascii="Courier New" w:eastAsia="Times New Roman" w:hAnsi="Courier New" w:cs="Courier New"/>
          <w:sz w:val="20"/>
          <w:szCs w:val="20"/>
          <w:lang w:eastAsia="en-IN"/>
        </w:rPr>
        <w:t>,</w:t>
      </w:r>
    </w:p>
    <w:p w14:paraId="5F597E9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y = </w:t>
      </w:r>
      <w:proofErr w:type="spellStart"/>
      <w:r w:rsidRPr="008844DC">
        <w:rPr>
          <w:rFonts w:ascii="Courier New" w:eastAsia="Times New Roman" w:hAnsi="Courier New" w:cs="Courier New"/>
          <w:sz w:val="20"/>
          <w:szCs w:val="20"/>
          <w:lang w:eastAsia="en-IN"/>
        </w:rPr>
        <w:t>sharpe</w:t>
      </w:r>
      <w:proofErr w:type="spellEnd"/>
      <w:r w:rsidRPr="008844DC">
        <w:rPr>
          <w:rFonts w:ascii="Courier New" w:eastAsia="Times New Roman" w:hAnsi="Courier New" w:cs="Courier New"/>
          <w:sz w:val="20"/>
          <w:szCs w:val="20"/>
          <w:lang w:eastAsia="en-IN"/>
        </w:rPr>
        <w:t>,</w:t>
      </w:r>
    </w:p>
    <w:p w14:paraId="075ACED6"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color</w:t>
      </w:r>
      <w:proofErr w:type="spellEnd"/>
      <w:r w:rsidRPr="008844DC">
        <w:rPr>
          <w:rFonts w:ascii="Courier New" w:eastAsia="Times New Roman" w:hAnsi="Courier New" w:cs="Courier New"/>
          <w:sz w:val="20"/>
          <w:szCs w:val="20"/>
          <w:lang w:eastAsia="en-IN"/>
        </w:rPr>
        <w:t xml:space="preserve"> = asset)) +</w:t>
      </w:r>
    </w:p>
    <w:p w14:paraId="41BDA901"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geom_</w:t>
      </w:r>
      <w:proofErr w:type="gramStart"/>
      <w:r w:rsidRPr="008844DC">
        <w:rPr>
          <w:rFonts w:ascii="Courier New" w:eastAsia="Times New Roman" w:hAnsi="Courier New" w:cs="Courier New"/>
          <w:sz w:val="20"/>
          <w:szCs w:val="20"/>
          <w:lang w:eastAsia="en-IN"/>
        </w:rPr>
        <w:t>point</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size = 2) +</w:t>
      </w:r>
    </w:p>
    <w:p w14:paraId="24096D39"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geom_</w:t>
      </w:r>
      <w:proofErr w:type="gramStart"/>
      <w:r w:rsidRPr="008844DC">
        <w:rPr>
          <w:rFonts w:ascii="Courier New" w:eastAsia="Times New Roman" w:hAnsi="Courier New" w:cs="Courier New"/>
          <w:sz w:val="20"/>
          <w:szCs w:val="20"/>
          <w:lang w:eastAsia="en-IN"/>
        </w:rPr>
        <w:t>text</w:t>
      </w:r>
      <w:proofErr w:type="spellEnd"/>
      <w:r w:rsidRPr="008844DC">
        <w:rPr>
          <w:rFonts w:ascii="Courier New" w:eastAsia="Times New Roman" w:hAnsi="Courier New" w:cs="Courier New"/>
          <w:sz w:val="20"/>
          <w:szCs w:val="20"/>
          <w:lang w:eastAsia="en-IN"/>
        </w:rPr>
        <w:t>(</w:t>
      </w:r>
      <w:proofErr w:type="gramEnd"/>
    </w:p>
    <w:p w14:paraId="18AFDFB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aes</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x =</w:t>
      </w:r>
    </w:p>
    <w:p w14:paraId="2E26A901"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sd</w:t>
      </w:r>
      <w:proofErr w:type="spellEnd"/>
      <w:r w:rsidRPr="008844DC">
        <w:rPr>
          <w:rFonts w:ascii="Courier New" w:eastAsia="Times New Roman" w:hAnsi="Courier New" w:cs="Courier New"/>
          <w:sz w:val="20"/>
          <w:szCs w:val="20"/>
          <w:lang w:eastAsia="en-IN"/>
        </w:rPr>
        <w:t>(</w:t>
      </w:r>
      <w:proofErr w:type="spellStart"/>
      <w:r w:rsidRPr="008844DC">
        <w:rPr>
          <w:rFonts w:ascii="Courier New" w:eastAsia="Times New Roman" w:hAnsi="Courier New" w:cs="Courier New"/>
          <w:sz w:val="20"/>
          <w:szCs w:val="20"/>
          <w:lang w:eastAsia="en-IN"/>
        </w:rPr>
        <w:t>portfolio_returns_tq_rebalanced_monthly$returns</w:t>
      </w:r>
      <w:proofErr w:type="spellEnd"/>
      <w:r w:rsidRPr="008844DC">
        <w:rPr>
          <w:rFonts w:ascii="Courier New" w:eastAsia="Times New Roman" w:hAnsi="Courier New" w:cs="Courier New"/>
          <w:sz w:val="20"/>
          <w:szCs w:val="20"/>
          <w:lang w:eastAsia="en-IN"/>
        </w:rPr>
        <w:t>),</w:t>
      </w:r>
    </w:p>
    <w:p w14:paraId="1C2E5B5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y =</w:t>
      </w:r>
    </w:p>
    <w:p w14:paraId="3971DEA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sharpe_tq$sharpe_tq</w:t>
      </w:r>
      <w:proofErr w:type="spellEnd"/>
      <w:r w:rsidRPr="008844DC">
        <w:rPr>
          <w:rFonts w:ascii="Courier New" w:eastAsia="Times New Roman" w:hAnsi="Courier New" w:cs="Courier New"/>
          <w:sz w:val="20"/>
          <w:szCs w:val="20"/>
          <w:lang w:eastAsia="en-IN"/>
        </w:rPr>
        <w:t xml:space="preserve"> + .02,</w:t>
      </w:r>
    </w:p>
    <w:p w14:paraId="6076CD22"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label = "Portfolio")) +</w:t>
      </w:r>
    </w:p>
    <w:p w14:paraId="48A87ADA"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ylab</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"Sharpe Ratio") +</w:t>
      </w:r>
    </w:p>
    <w:p w14:paraId="027DCD73"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xlab</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"standard deviation") +</w:t>
      </w:r>
    </w:p>
    <w:p w14:paraId="2F3F567F"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proofErr w:type="gramStart"/>
      <w:r w:rsidRPr="008844DC">
        <w:rPr>
          <w:rFonts w:ascii="Courier New" w:eastAsia="Times New Roman" w:hAnsi="Courier New" w:cs="Courier New"/>
          <w:sz w:val="20"/>
          <w:szCs w:val="20"/>
          <w:lang w:eastAsia="en-IN"/>
        </w:rPr>
        <w:t>ggtitle</w:t>
      </w:r>
      <w:proofErr w:type="spellEnd"/>
      <w:r w:rsidRPr="008844DC">
        <w:rPr>
          <w:rFonts w:ascii="Courier New" w:eastAsia="Times New Roman" w:hAnsi="Courier New" w:cs="Courier New"/>
          <w:sz w:val="20"/>
          <w:szCs w:val="20"/>
          <w:lang w:eastAsia="en-IN"/>
        </w:rPr>
        <w:t>(</w:t>
      </w:r>
      <w:proofErr w:type="gramEnd"/>
      <w:r w:rsidRPr="008844DC">
        <w:rPr>
          <w:rFonts w:ascii="Courier New" w:eastAsia="Times New Roman" w:hAnsi="Courier New" w:cs="Courier New"/>
          <w:sz w:val="20"/>
          <w:szCs w:val="20"/>
          <w:lang w:eastAsia="en-IN"/>
        </w:rPr>
        <w:t>"Sharpe Ratio versus Standard Deviation") +</w:t>
      </w:r>
    </w:p>
    <w:p w14:paraId="2BE615F0"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 The next line </w:t>
      </w:r>
      <w:proofErr w:type="spellStart"/>
      <w:r w:rsidRPr="008844DC">
        <w:rPr>
          <w:rFonts w:ascii="Courier New" w:eastAsia="Times New Roman" w:hAnsi="Courier New" w:cs="Courier New"/>
          <w:sz w:val="20"/>
          <w:szCs w:val="20"/>
          <w:lang w:eastAsia="en-IN"/>
        </w:rPr>
        <w:t>centers</w:t>
      </w:r>
      <w:proofErr w:type="spellEnd"/>
      <w:r w:rsidRPr="008844DC">
        <w:rPr>
          <w:rFonts w:ascii="Courier New" w:eastAsia="Times New Roman" w:hAnsi="Courier New" w:cs="Courier New"/>
          <w:sz w:val="20"/>
          <w:szCs w:val="20"/>
          <w:lang w:eastAsia="en-IN"/>
        </w:rPr>
        <w:t xml:space="preserve"> the title</w:t>
      </w:r>
    </w:p>
    <w:p w14:paraId="34E473D3" w14:textId="77777777" w:rsidR="008844DC" w:rsidRPr="008844DC" w:rsidRDefault="008844DC" w:rsidP="00884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44DC">
        <w:rPr>
          <w:rFonts w:ascii="Courier New" w:eastAsia="Times New Roman" w:hAnsi="Courier New" w:cs="Courier New"/>
          <w:sz w:val="20"/>
          <w:szCs w:val="20"/>
          <w:lang w:eastAsia="en-IN"/>
        </w:rPr>
        <w:t xml:space="preserve">  </w:t>
      </w:r>
      <w:proofErr w:type="spellStart"/>
      <w:r w:rsidRPr="008844DC">
        <w:rPr>
          <w:rFonts w:ascii="Courier New" w:eastAsia="Times New Roman" w:hAnsi="Courier New" w:cs="Courier New"/>
          <w:sz w:val="20"/>
          <w:szCs w:val="20"/>
          <w:lang w:eastAsia="en-IN"/>
        </w:rPr>
        <w:t>theme_</w:t>
      </w:r>
      <w:proofErr w:type="gramStart"/>
      <w:r w:rsidRPr="008844DC">
        <w:rPr>
          <w:rFonts w:ascii="Courier New" w:eastAsia="Times New Roman" w:hAnsi="Courier New" w:cs="Courier New"/>
          <w:sz w:val="20"/>
          <w:szCs w:val="20"/>
          <w:lang w:eastAsia="en-IN"/>
        </w:rPr>
        <w:t>update</w:t>
      </w:r>
      <w:proofErr w:type="spellEnd"/>
      <w:r w:rsidRPr="008844DC">
        <w:rPr>
          <w:rFonts w:ascii="Courier New" w:eastAsia="Times New Roman" w:hAnsi="Courier New" w:cs="Courier New"/>
          <w:sz w:val="20"/>
          <w:szCs w:val="20"/>
          <w:lang w:eastAsia="en-IN"/>
        </w:rPr>
        <w:t>(</w:t>
      </w:r>
      <w:proofErr w:type="spellStart"/>
      <w:proofErr w:type="gramEnd"/>
      <w:r w:rsidRPr="008844DC">
        <w:rPr>
          <w:rFonts w:ascii="Courier New" w:eastAsia="Times New Roman" w:hAnsi="Courier New" w:cs="Courier New"/>
          <w:sz w:val="20"/>
          <w:szCs w:val="20"/>
          <w:lang w:eastAsia="en-IN"/>
        </w:rPr>
        <w:t>plot.title</w:t>
      </w:r>
      <w:proofErr w:type="spellEnd"/>
      <w:r w:rsidRPr="008844DC">
        <w:rPr>
          <w:rFonts w:ascii="Courier New" w:eastAsia="Times New Roman" w:hAnsi="Courier New" w:cs="Courier New"/>
          <w:sz w:val="20"/>
          <w:szCs w:val="20"/>
          <w:lang w:eastAsia="en-IN"/>
        </w:rPr>
        <w:t xml:space="preserve"> = </w:t>
      </w:r>
      <w:proofErr w:type="spellStart"/>
      <w:r w:rsidRPr="008844DC">
        <w:rPr>
          <w:rFonts w:ascii="Courier New" w:eastAsia="Times New Roman" w:hAnsi="Courier New" w:cs="Courier New"/>
          <w:sz w:val="20"/>
          <w:szCs w:val="20"/>
          <w:lang w:eastAsia="en-IN"/>
        </w:rPr>
        <w:t>element_text</w:t>
      </w:r>
      <w:proofErr w:type="spellEnd"/>
      <w:r w:rsidRPr="008844DC">
        <w:rPr>
          <w:rFonts w:ascii="Courier New" w:eastAsia="Times New Roman" w:hAnsi="Courier New" w:cs="Courier New"/>
          <w:sz w:val="20"/>
          <w:szCs w:val="20"/>
          <w:lang w:eastAsia="en-IN"/>
        </w:rPr>
        <w:t>(</w:t>
      </w:r>
      <w:proofErr w:type="spellStart"/>
      <w:r w:rsidRPr="008844DC">
        <w:rPr>
          <w:rFonts w:ascii="Courier New" w:eastAsia="Times New Roman" w:hAnsi="Courier New" w:cs="Courier New"/>
          <w:sz w:val="20"/>
          <w:szCs w:val="20"/>
          <w:lang w:eastAsia="en-IN"/>
        </w:rPr>
        <w:t>hjust</w:t>
      </w:r>
      <w:proofErr w:type="spellEnd"/>
      <w:r w:rsidRPr="008844DC">
        <w:rPr>
          <w:rFonts w:ascii="Courier New" w:eastAsia="Times New Roman" w:hAnsi="Courier New" w:cs="Courier New"/>
          <w:sz w:val="20"/>
          <w:szCs w:val="20"/>
          <w:lang w:eastAsia="en-IN"/>
        </w:rPr>
        <w:t xml:space="preserve"> = 0.5))</w:t>
      </w:r>
    </w:p>
    <w:p w14:paraId="3B3C451D" w14:textId="77777777" w:rsidR="008844DC" w:rsidRPr="008844DC" w:rsidRDefault="008844DC" w:rsidP="008844DC">
      <w:pPr>
        <w:spacing w:after="0"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lastRenderedPageBreak/>
        <w:br/>
      </w:r>
      <w:r w:rsidRPr="008844DC">
        <w:rPr>
          <w:rFonts w:ascii="Times New Roman" w:eastAsia="Times New Roman" w:hAnsi="Times New Roman" w:cs="Times New Roman"/>
          <w:noProof/>
          <w:sz w:val="20"/>
          <w:szCs w:val="20"/>
          <w:lang w:eastAsia="en-IN"/>
        </w:rPr>
        <w:drawing>
          <wp:inline distT="0" distB="0" distL="0" distR="0" wp14:anchorId="4E5FBE82" wp14:editId="4A1C5106">
            <wp:extent cx="4290060" cy="3055620"/>
            <wp:effectExtent l="0" t="0" r="0" b="0"/>
            <wp:docPr id="2" name="Picture 2" descr="Sharpe versus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pe versus Standard Devi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2342CC0"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Figure 1: Sharpe versus Standard Deviation </w:t>
      </w:r>
    </w:p>
    <w:p w14:paraId="76A5729A"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Finally, we are ready to calculate and visualize the Sharpe Ratio of a custom portfolio with Shiny and a </w:t>
      </w:r>
      <w:proofErr w:type="spellStart"/>
      <w:r w:rsidRPr="008844DC">
        <w:rPr>
          <w:rFonts w:ascii="Times New Roman" w:eastAsia="Times New Roman" w:hAnsi="Times New Roman" w:cs="Times New Roman"/>
          <w:sz w:val="20"/>
          <w:szCs w:val="20"/>
          <w:lang w:eastAsia="en-IN"/>
        </w:rPr>
        <w:t>flexdashboard</w:t>
      </w:r>
      <w:proofErr w:type="spellEnd"/>
      <w:r w:rsidRPr="008844DC">
        <w:rPr>
          <w:rFonts w:ascii="Times New Roman" w:eastAsia="Times New Roman" w:hAnsi="Times New Roman" w:cs="Times New Roman"/>
          <w:sz w:val="20"/>
          <w:szCs w:val="20"/>
          <w:lang w:eastAsia="en-IN"/>
        </w:rPr>
        <w:t xml:space="preserve">, like the one found </w:t>
      </w:r>
      <w:hyperlink r:id="rId9" w:tgtFrame="_blank" w:history="1">
        <w:r w:rsidRPr="008844DC">
          <w:rPr>
            <w:rFonts w:ascii="Times New Roman" w:eastAsia="Times New Roman" w:hAnsi="Times New Roman" w:cs="Times New Roman"/>
            <w:color w:val="0000FF"/>
            <w:sz w:val="20"/>
            <w:szCs w:val="20"/>
            <w:u w:val="single"/>
            <w:lang w:eastAsia="en-IN"/>
          </w:rPr>
          <w:t>here</w:t>
        </w:r>
      </w:hyperlink>
      <w:r w:rsidRPr="008844DC">
        <w:rPr>
          <w:rFonts w:ascii="Times New Roman" w:eastAsia="Times New Roman" w:hAnsi="Times New Roman" w:cs="Times New Roman"/>
          <w:sz w:val="20"/>
          <w:szCs w:val="20"/>
          <w:lang w:eastAsia="en-IN"/>
        </w:rPr>
        <w:t>.</w:t>
      </w:r>
    </w:p>
    <w:p w14:paraId="442A6845"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As in the above example, most tasks in the book end with data visualization and then Shiny (a few early readers have commented with happy surprise that all the charts and code are in full </w:t>
      </w:r>
      <w:proofErr w:type="spellStart"/>
      <w:r w:rsidRPr="008844DC">
        <w:rPr>
          <w:rFonts w:ascii="Times New Roman" w:eastAsia="Times New Roman" w:hAnsi="Times New Roman" w:cs="Times New Roman"/>
          <w:sz w:val="20"/>
          <w:szCs w:val="20"/>
          <w:lang w:eastAsia="en-IN"/>
        </w:rPr>
        <w:t>color</w:t>
      </w:r>
      <w:proofErr w:type="spellEnd"/>
      <w:r w:rsidRPr="008844DC">
        <w:rPr>
          <w:rFonts w:ascii="Times New Roman" w:eastAsia="Times New Roman" w:hAnsi="Times New Roman" w:cs="Times New Roman"/>
          <w:sz w:val="20"/>
          <w:szCs w:val="20"/>
          <w:lang w:eastAsia="en-IN"/>
        </w:rPr>
        <w:t xml:space="preserve"> in the book – thanks to CRC press for making that happen!). Data visualization and Shiny are heavily emphasized – more so than in other finance books – and that might seem unusual. After all, every day we hear about how the financial world is becoming more quantitatively driven as firms race towards faster, more powerful algorithms. Why emphasize good </w:t>
      </w:r>
      <w:proofErr w:type="spellStart"/>
      <w:r w:rsidRPr="008844DC">
        <w:rPr>
          <w:rFonts w:ascii="Times New Roman" w:eastAsia="Times New Roman" w:hAnsi="Times New Roman" w:cs="Times New Roman"/>
          <w:sz w:val="20"/>
          <w:szCs w:val="20"/>
          <w:lang w:eastAsia="en-IN"/>
        </w:rPr>
        <w:t>ol</w:t>
      </w:r>
      <w:proofErr w:type="spellEnd"/>
      <w:r w:rsidRPr="008844DC">
        <w:rPr>
          <w:rFonts w:ascii="Times New Roman" w:eastAsia="Times New Roman" w:hAnsi="Times New Roman" w:cs="Times New Roman"/>
          <w:sz w:val="20"/>
          <w:szCs w:val="20"/>
          <w:lang w:eastAsia="en-IN"/>
        </w:rPr>
        <w:t xml:space="preserve">’ data visualization? I believe, and have observed first-hand, that the ability to communicate and tell the story of data in a compelling way is only going to become more crucial as the financial world becomes more complex. Investors, limited partners, portfolio managers, clients, risk managers – they might not want to read our code or see our data, but we still need to communicate to them the value of our work. Data visualization and Shiny dashboards are a great way to do that. By book’s end, a reader will have built a collection of live, functioning </w:t>
      </w:r>
      <w:proofErr w:type="spellStart"/>
      <w:r w:rsidRPr="008844DC">
        <w:rPr>
          <w:rFonts w:ascii="Times New Roman" w:eastAsia="Times New Roman" w:hAnsi="Times New Roman" w:cs="Times New Roman"/>
          <w:sz w:val="20"/>
          <w:szCs w:val="20"/>
          <w:lang w:eastAsia="en-IN"/>
        </w:rPr>
        <w:t>flexdashboards</w:t>
      </w:r>
      <w:proofErr w:type="spellEnd"/>
      <w:r w:rsidRPr="008844DC">
        <w:rPr>
          <w:rFonts w:ascii="Times New Roman" w:eastAsia="Times New Roman" w:hAnsi="Times New Roman" w:cs="Times New Roman"/>
          <w:sz w:val="20"/>
          <w:szCs w:val="20"/>
          <w:lang w:eastAsia="en-IN"/>
        </w:rPr>
        <w:t xml:space="preserve"> that can be the foundation for more complex apps in the future.</w:t>
      </w:r>
    </w:p>
    <w:p w14:paraId="29EEEF51" w14:textId="77777777" w:rsidR="008844DC" w:rsidRPr="008844DC" w:rsidRDefault="008844DC" w:rsidP="008844DC">
      <w:pPr>
        <w:spacing w:before="100" w:beforeAutospacing="1" w:after="100" w:afterAutospacing="1" w:line="240" w:lineRule="auto"/>
        <w:rPr>
          <w:rFonts w:ascii="Times New Roman" w:eastAsia="Times New Roman" w:hAnsi="Times New Roman" w:cs="Times New Roman"/>
          <w:sz w:val="20"/>
          <w:szCs w:val="20"/>
          <w:lang w:eastAsia="en-IN"/>
        </w:rPr>
      </w:pPr>
      <w:r w:rsidRPr="008844DC">
        <w:rPr>
          <w:rFonts w:ascii="Times New Roman" w:eastAsia="Times New Roman" w:hAnsi="Times New Roman" w:cs="Times New Roman"/>
          <w:sz w:val="20"/>
          <w:szCs w:val="20"/>
          <w:lang w:eastAsia="en-IN"/>
        </w:rPr>
        <w:t xml:space="preserve">If you’ve read this far, good news! Between now and December 31, 2018, there’s a 20% discount on the book being run at </w:t>
      </w:r>
      <w:hyperlink r:id="rId10" w:tgtFrame="_blank" w:history="1">
        <w:r w:rsidRPr="008844DC">
          <w:rPr>
            <w:rFonts w:ascii="Times New Roman" w:eastAsia="Times New Roman" w:hAnsi="Times New Roman" w:cs="Times New Roman"/>
            <w:color w:val="0000FF"/>
            <w:sz w:val="20"/>
            <w:szCs w:val="20"/>
            <w:u w:val="single"/>
            <w:lang w:eastAsia="en-IN"/>
          </w:rPr>
          <w:t>CRC</w:t>
        </w:r>
      </w:hyperlink>
      <w:r w:rsidRPr="008844DC">
        <w:rPr>
          <w:rFonts w:ascii="Times New Roman" w:eastAsia="Times New Roman" w:hAnsi="Times New Roman" w:cs="Times New Roman"/>
          <w:sz w:val="20"/>
          <w:szCs w:val="20"/>
          <w:lang w:eastAsia="en-IN"/>
        </w:rPr>
        <w:t xml:space="preserve">, and if you don’t see it applied, readers can use discount code SS120 on the </w:t>
      </w:r>
      <w:hyperlink r:id="rId11" w:tgtFrame="_blank" w:history="1">
        <w:r w:rsidRPr="008844DC">
          <w:rPr>
            <w:rFonts w:ascii="Times New Roman" w:eastAsia="Times New Roman" w:hAnsi="Times New Roman" w:cs="Times New Roman"/>
            <w:color w:val="0000FF"/>
            <w:sz w:val="20"/>
            <w:szCs w:val="20"/>
            <w:u w:val="single"/>
            <w:lang w:eastAsia="en-IN"/>
          </w:rPr>
          <w:t>CRC website</w:t>
        </w:r>
      </w:hyperlink>
      <w:r w:rsidRPr="008844DC">
        <w:rPr>
          <w:rFonts w:ascii="Times New Roman" w:eastAsia="Times New Roman" w:hAnsi="Times New Roman" w:cs="Times New Roman"/>
          <w:sz w:val="20"/>
          <w:szCs w:val="20"/>
          <w:lang w:eastAsia="en-IN"/>
        </w:rPr>
        <w:t xml:space="preserve">. The book is also available on </w:t>
      </w:r>
      <w:hyperlink r:id="rId12" w:tgtFrame="_blank" w:history="1">
        <w:r w:rsidRPr="008844DC">
          <w:rPr>
            <w:rFonts w:ascii="Times New Roman" w:eastAsia="Times New Roman" w:hAnsi="Times New Roman" w:cs="Times New Roman"/>
            <w:color w:val="0000FF"/>
            <w:sz w:val="20"/>
            <w:szCs w:val="20"/>
            <w:u w:val="single"/>
            <w:lang w:eastAsia="en-IN"/>
          </w:rPr>
          <w:t>Amazon as Kindle or paperback</w:t>
        </w:r>
      </w:hyperlink>
      <w:r w:rsidRPr="008844DC">
        <w:rPr>
          <w:rFonts w:ascii="Times New Roman" w:eastAsia="Times New Roman" w:hAnsi="Times New Roman" w:cs="Times New Roman"/>
          <w:sz w:val="20"/>
          <w:szCs w:val="20"/>
          <w:lang w:eastAsia="en-IN"/>
        </w:rPr>
        <w:t xml:space="preserve"> (but there’s only than 10 copies left as of right now).</w:t>
      </w:r>
    </w:p>
    <w:p w14:paraId="38602B6B"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4DC"/>
    <w:rsid w:val="0028704C"/>
    <w:rsid w:val="00884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B5E7E"/>
  <w15:chartTrackingRefBased/>
  <w15:docId w15:val="{F2CBF26E-9820-4C58-9693-2F68C34E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55908">
      <w:bodyDiv w:val="1"/>
      <w:marLeft w:val="0"/>
      <w:marRight w:val="0"/>
      <w:marTop w:val="0"/>
      <w:marBottom w:val="0"/>
      <w:divBdr>
        <w:top w:val="none" w:sz="0" w:space="0" w:color="auto"/>
        <w:left w:val="none" w:sz="0" w:space="0" w:color="auto"/>
        <w:bottom w:val="none" w:sz="0" w:space="0" w:color="auto"/>
        <w:right w:val="none" w:sz="0" w:space="0" w:color="auto"/>
      </w:divBdr>
      <w:divsChild>
        <w:div w:id="1492871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views.rstudio.com/2018/01/04/introduction-to-kurtosis/" TargetMode="External"/><Relationship Id="rId12" Type="http://schemas.openxmlformats.org/officeDocument/2006/relationships/hyperlink" Target="https://www.amazon.com/Reproducible-Finance-Portfolio-Analysis-Chapman/dp/113848403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views.rstudio.com/2017/12/13/introduction-to-skewness/" TargetMode="External"/><Relationship Id="rId11" Type="http://schemas.openxmlformats.org/officeDocument/2006/relationships/hyperlink" Target="https://crcpress.com/Reproducible-Finance-with-R-Code-Flows-and-Shiny-Apps-for-Portfolio-Analysis/Jr/p/book/9781138484030" TargetMode="External"/><Relationship Id="rId5" Type="http://schemas.openxmlformats.org/officeDocument/2006/relationships/hyperlink" Target="https://rviews.rstudio.com/2016/11/09/reproducible-finance-with-r-the-sharpe-ratio/" TargetMode="External"/><Relationship Id="rId10" Type="http://schemas.openxmlformats.org/officeDocument/2006/relationships/hyperlink" Target="https://crcpress.com/Reproducible-Finance-with-R-Code-Flows-and-Shiny-Apps-for-Portfolio-Analysis/Jr/p/book/9781138484030" TargetMode="External"/><Relationship Id="rId4" Type="http://schemas.openxmlformats.org/officeDocument/2006/relationships/hyperlink" Target="https://www.crcpress.com/Reproducible-Finance-with-R-Code-Flows-and-Shiny-Apps-for-Portfolio-Analysis/Regenstein-Jr/p/book/9781138484030" TargetMode="External"/><Relationship Id="rId9" Type="http://schemas.openxmlformats.org/officeDocument/2006/relationships/hyperlink" Target="http://www.reproduciblefinance.com/shiny/sharpe-rati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2021-12-10T06:36:00Z</dcterms:created>
  <dcterms:modified xsi:type="dcterms:W3CDTF">2021-12-10T06:36:00Z</dcterms:modified>
</cp:coreProperties>
</file>