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2DB3" w14:textId="4FE7E9EF" w:rsidR="004E0238" w:rsidRDefault="004E0238" w:rsidP="004E0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0238">
        <w:rPr>
          <w:rFonts w:ascii="Times New Roman" w:eastAsia="Times New Roman" w:hAnsi="Times New Roman" w:cs="Times New Roman"/>
          <w:b/>
          <w:bCs/>
          <w:sz w:val="36"/>
          <w:szCs w:val="36"/>
          <w:lang w:eastAsia="en-IN"/>
        </w:rPr>
        <w:t>Data</w:t>
      </w:r>
    </w:p>
    <w:p w14:paraId="0F064B52" w14:textId="46472160" w:rsidR="004E0238" w:rsidRPr="004E0238" w:rsidRDefault="004E0238" w:rsidP="004E0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noProof/>
        </w:rPr>
        <w:drawing>
          <wp:inline distT="0" distB="0" distL="0" distR="0" wp14:anchorId="31D84601" wp14:editId="4A7E069D">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55645"/>
                    </a:xfrm>
                    <a:prstGeom prst="rect">
                      <a:avLst/>
                    </a:prstGeom>
                  </pic:spPr>
                </pic:pic>
              </a:graphicData>
            </a:graphic>
          </wp:inline>
        </w:drawing>
      </w:r>
    </w:p>
    <w:p w14:paraId="3EB419CC"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For this example, I’d like to compare the percentage of children whose parents obtain social welfare in the neighborhood regions around public and private primary schools in Berlin. This blog post concentrates on how to join the point samples (the schools) with the surrounding statistical regions and calculate a spatially weighted average the welfare rate, so I will present only a few descriptive results in the end.</w:t>
      </w:r>
    </w:p>
    <w:p w14:paraId="1E4E84EC"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We will work with several datasets: The first spatial dataset contains the shape of the statistical regions in Berlin, the second dataset contains the socioeconomic data for these regions, the third and fourth datasets contain the locations and other attributes of public and private primary schools in Berlin, respectively.</w:t>
      </w:r>
    </w:p>
    <w:p w14:paraId="454E1518" w14:textId="08063506"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We will use the </w:t>
      </w:r>
      <w:hyperlink r:id="rId5" w:tgtFrame="_blank" w:history="1">
        <w:r w:rsidRPr="004E0238">
          <w:rPr>
            <w:rFonts w:ascii="Times New Roman" w:eastAsia="Times New Roman" w:hAnsi="Times New Roman" w:cs="Times New Roman"/>
            <w:i/>
            <w:iCs/>
            <w:color w:val="0000FF"/>
            <w:sz w:val="24"/>
            <w:szCs w:val="24"/>
            <w:u w:val="single"/>
            <w:lang w:eastAsia="en-IN"/>
          </w:rPr>
          <w:t>sf</w:t>
        </w:r>
        <w:r w:rsidRPr="004E0238">
          <w:rPr>
            <w:rFonts w:ascii="Times New Roman" w:eastAsia="Times New Roman" w:hAnsi="Times New Roman" w:cs="Times New Roman"/>
            <w:color w:val="0000FF"/>
            <w:sz w:val="24"/>
            <w:szCs w:val="24"/>
            <w:u w:val="single"/>
            <w:lang w:eastAsia="en-IN"/>
          </w:rPr>
          <w:t xml:space="preserve"> package</w:t>
        </w:r>
      </w:hyperlink>
      <w:r w:rsidRPr="004E0238">
        <w:rPr>
          <w:rFonts w:ascii="Times New Roman" w:eastAsia="Times New Roman" w:hAnsi="Times New Roman" w:cs="Times New Roman"/>
          <w:sz w:val="24"/>
          <w:szCs w:val="24"/>
          <w:lang w:eastAsia="en-IN"/>
        </w:rPr>
        <w:t xml:space="preserve"> for working with spatial data in R, </w:t>
      </w:r>
      <w:hyperlink r:id="rId6" w:tgtFrame="_blank" w:history="1">
        <w:r w:rsidRPr="004E0238">
          <w:rPr>
            <w:rFonts w:ascii="Times New Roman" w:eastAsia="Times New Roman" w:hAnsi="Times New Roman" w:cs="Times New Roman"/>
            <w:i/>
            <w:iCs/>
            <w:color w:val="0000FF"/>
            <w:sz w:val="24"/>
            <w:szCs w:val="24"/>
            <w:u w:val="single"/>
            <w:lang w:eastAsia="en-IN"/>
          </w:rPr>
          <w:t>dplyr</w:t>
        </w:r>
      </w:hyperlink>
      <w:r w:rsidRPr="004E0238">
        <w:rPr>
          <w:rFonts w:ascii="Times New Roman" w:eastAsia="Times New Roman" w:hAnsi="Times New Roman" w:cs="Times New Roman"/>
          <w:sz w:val="24"/>
          <w:szCs w:val="24"/>
          <w:lang w:eastAsia="en-IN"/>
        </w:rPr>
        <w:t xml:space="preserve"> for data management and </w:t>
      </w:r>
      <w:hyperlink r:id="rId7" w:tgtFrame="_blank" w:history="1">
        <w:r w:rsidRPr="004E0238">
          <w:rPr>
            <w:rFonts w:ascii="Times New Roman" w:eastAsia="Times New Roman" w:hAnsi="Times New Roman" w:cs="Times New Roman"/>
            <w:i/>
            <w:iCs/>
            <w:color w:val="0000FF"/>
            <w:sz w:val="24"/>
            <w:szCs w:val="24"/>
            <w:u w:val="single"/>
            <w:lang w:eastAsia="en-IN"/>
          </w:rPr>
          <w:t>ggplot2</w:t>
        </w:r>
      </w:hyperlink>
      <w:r w:rsidRPr="004E0238">
        <w:rPr>
          <w:rFonts w:ascii="Times New Roman" w:eastAsia="Times New Roman" w:hAnsi="Times New Roman" w:cs="Times New Roman"/>
          <w:sz w:val="24"/>
          <w:szCs w:val="24"/>
          <w:lang w:eastAsia="en-IN"/>
        </w:rPr>
        <w:t xml:space="preserve"> for a few more advanced visualizations, i.e. when base </w:t>
      </w:r>
      <w:r w:rsidRPr="004E0238">
        <w:rPr>
          <w:rFonts w:ascii="Courier New" w:eastAsia="Times New Roman" w:hAnsi="Courier New" w:cs="Courier New"/>
          <w:sz w:val="20"/>
          <w:szCs w:val="20"/>
          <w:lang w:eastAsia="en-IN"/>
        </w:rPr>
        <w:t>plot()</w:t>
      </w:r>
      <w:r w:rsidRPr="004E0238">
        <w:rPr>
          <w:rFonts w:ascii="Times New Roman" w:eastAsia="Times New Roman" w:hAnsi="Times New Roman" w:cs="Times New Roman"/>
          <w:sz w:val="24"/>
          <w:szCs w:val="24"/>
          <w:lang w:eastAsia="en-IN"/>
        </w:rPr>
        <w:t xml:space="preserve"> is not sufficient.</w:t>
      </w:r>
    </w:p>
    <w:p w14:paraId="5F8C1ED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library(sf)</w:t>
      </w:r>
    </w:p>
    <w:p w14:paraId="1D89331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library(dplyr)</w:t>
      </w:r>
    </w:p>
    <w:p w14:paraId="3379F0A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library(ggplot2)</w:t>
      </w:r>
    </w:p>
    <w:p w14:paraId="6811A402" w14:textId="77777777" w:rsidR="004E0238" w:rsidRPr="004E0238" w:rsidRDefault="004E0238" w:rsidP="004E02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0238">
        <w:rPr>
          <w:rFonts w:ascii="Times New Roman" w:eastAsia="Times New Roman" w:hAnsi="Times New Roman" w:cs="Times New Roman"/>
          <w:b/>
          <w:bCs/>
          <w:sz w:val="27"/>
          <w:szCs w:val="27"/>
          <w:lang w:eastAsia="en-IN"/>
        </w:rPr>
        <w:t>Socioeconomic data for statistical regions</w:t>
      </w:r>
    </w:p>
    <w:p w14:paraId="07CDD82A"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We will at first load a dataset with the most granular official statistical regions for Berlin, called </w:t>
      </w:r>
      <w:hyperlink r:id="rId8" w:tgtFrame="_blank" w:history="1">
        <w:r w:rsidRPr="004E0238">
          <w:rPr>
            <w:rFonts w:ascii="Times New Roman" w:eastAsia="Times New Roman" w:hAnsi="Times New Roman" w:cs="Times New Roman"/>
            <w:i/>
            <w:iCs/>
            <w:color w:val="0000FF"/>
            <w:sz w:val="24"/>
            <w:szCs w:val="24"/>
            <w:u w:val="single"/>
            <w:lang w:eastAsia="en-IN"/>
          </w:rPr>
          <w:t>Planungsräume</w:t>
        </w:r>
        <w:r w:rsidRPr="004E0238">
          <w:rPr>
            <w:rFonts w:ascii="Times New Roman" w:eastAsia="Times New Roman" w:hAnsi="Times New Roman" w:cs="Times New Roman"/>
            <w:color w:val="0000FF"/>
            <w:sz w:val="24"/>
            <w:szCs w:val="24"/>
            <w:u w:val="single"/>
            <w:lang w:eastAsia="en-IN"/>
          </w:rPr>
          <w:t xml:space="preserve"> (planning areas)</w:t>
        </w:r>
      </w:hyperlink>
      <w:r w:rsidRPr="004E0238">
        <w:rPr>
          <w:rFonts w:ascii="Times New Roman" w:eastAsia="Times New Roman" w:hAnsi="Times New Roman" w:cs="Times New Roman"/>
          <w:sz w:val="24"/>
          <w:szCs w:val="24"/>
          <w:lang w:eastAsia="en-IN"/>
        </w:rPr>
        <w:t xml:space="preserve">. We select the area ID and name as spatial attributes. The result is a spatial dataframe (a </w:t>
      </w:r>
      <w:r w:rsidRPr="004E0238">
        <w:rPr>
          <w:rFonts w:ascii="Times New Roman" w:eastAsia="Times New Roman" w:hAnsi="Times New Roman" w:cs="Times New Roman"/>
          <w:i/>
          <w:iCs/>
          <w:sz w:val="24"/>
          <w:szCs w:val="24"/>
          <w:lang w:eastAsia="en-IN"/>
        </w:rPr>
        <w:t>simple feature (sf)</w:t>
      </w:r>
      <w:r w:rsidRPr="004E0238">
        <w:rPr>
          <w:rFonts w:ascii="Times New Roman" w:eastAsia="Times New Roman" w:hAnsi="Times New Roman" w:cs="Times New Roman"/>
          <w:sz w:val="24"/>
          <w:szCs w:val="24"/>
          <w:lang w:eastAsia="en-IN"/>
        </w:rPr>
        <w:t xml:space="preserve"> collection).</w:t>
      </w:r>
    </w:p>
    <w:p w14:paraId="7EEA8B4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bln_plan &lt;- read_sf('data/berlin_plr.shp') %&gt;%</w:t>
      </w:r>
    </w:p>
    <w:p w14:paraId="06ED788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mutate(areaid = as.integer(SCHLUESSEL)) %&gt;%</w:t>
      </w:r>
    </w:p>
    <w:p w14:paraId="5F35E88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select(areaid, name = PLR_NAME)</w:t>
      </w:r>
    </w:p>
    <w:p w14:paraId="322644D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head(bln_plan)</w:t>
      </w:r>
    </w:p>
    <w:p w14:paraId="012B654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2 fields</w:t>
      </w:r>
    </w:p>
    <w:p w14:paraId="78D98D6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lastRenderedPageBreak/>
        <w:t xml:space="preserve"> [...]</w:t>
      </w:r>
    </w:p>
    <w:p w14:paraId="4D130AE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Projected CRS: ETRS89 / UTM zone 33N</w:t>
      </w:r>
    </w:p>
    <w:p w14:paraId="6E970F5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areaid    name                                                      geometry</w:t>
      </w:r>
    </w:p>
    <w:p w14:paraId="3435913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w:t>
      </w:r>
    </w:p>
    <w:p w14:paraId="0610E5C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1 1011101 Stülerstr.      (((387256.6 5818552, 387323.1 5818572, 387418.9 5…</w:t>
      </w:r>
    </w:p>
    <w:p w14:paraId="514C450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2 1011102 Großer Tiergar… (((386767.5 5819393, 386768.3 5819389, 386769.6 5…</w:t>
      </w:r>
    </w:p>
    <w:p w14:paraId="76021FA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3 1011103 Lützowstr.      (((387952.6 5818275, 387986.7 5818313, 387994.6 5…</w:t>
      </w:r>
    </w:p>
    <w:p w14:paraId="4A84FCE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4 1011104 Körnerstr.      (((388847.1 5817875, 388855.5 5817899, 388865.1 5…</w:t>
      </w:r>
    </w:p>
    <w:p w14:paraId="6AE7A68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5 1011105 Nördlicher Lan… (((388129.5 5819015, 388157.1 5819017, 388170.8 5…</w:t>
      </w:r>
    </w:p>
    <w:p w14:paraId="53EB62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6 1011201 Wilhelmstr.     (((389845.7 5819286, 389840.9 5819311, 389846.1 5…</w:t>
      </w:r>
    </w:p>
    <w:p w14:paraId="082524DE"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When printing this dataframe, the header reveals another important information: The coordinate reference system (CRS) of this dataset is </w:t>
      </w:r>
      <w:hyperlink r:id="rId9" w:tgtFrame="_blank" w:history="1">
        <w:r w:rsidRPr="004E0238">
          <w:rPr>
            <w:rFonts w:ascii="Times New Roman" w:eastAsia="Times New Roman" w:hAnsi="Times New Roman" w:cs="Times New Roman"/>
            <w:color w:val="0000FF"/>
            <w:sz w:val="24"/>
            <w:szCs w:val="24"/>
            <w:u w:val="single"/>
            <w:lang w:eastAsia="en-IN"/>
          </w:rPr>
          <w:t>ETRS89 / UTM zone 33N</w:t>
        </w:r>
      </w:hyperlink>
      <w:r w:rsidRPr="004E0238">
        <w:rPr>
          <w:rFonts w:ascii="Times New Roman" w:eastAsia="Times New Roman" w:hAnsi="Times New Roman" w:cs="Times New Roman"/>
          <w:sz w:val="24"/>
          <w:szCs w:val="24"/>
          <w:lang w:eastAsia="en-IN"/>
        </w:rPr>
        <w:t>. We will later need to make sure that the coordinates of the school locations and the coordinates of the planning areas use the same coordinate system.</w:t>
      </w:r>
    </w:p>
    <w:p w14:paraId="1404168B"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This data can be joined with socioeconomic information provided from official sources. Luckily, </w:t>
      </w:r>
      <w:hyperlink r:id="rId10" w:tgtFrame="_blank" w:history="1">
        <w:r w:rsidRPr="004E0238">
          <w:rPr>
            <w:rFonts w:ascii="Times New Roman" w:eastAsia="Times New Roman" w:hAnsi="Times New Roman" w:cs="Times New Roman"/>
            <w:color w:val="0000FF"/>
            <w:sz w:val="24"/>
            <w:szCs w:val="24"/>
            <w:u w:val="single"/>
            <w:lang w:eastAsia="en-IN"/>
          </w:rPr>
          <w:t>Helbig/Salomo 2021</w:t>
        </w:r>
      </w:hyperlink>
      <w:r w:rsidRPr="004E0238">
        <w:rPr>
          <w:rFonts w:ascii="Times New Roman" w:eastAsia="Times New Roman" w:hAnsi="Times New Roman" w:cs="Times New Roman"/>
          <w:sz w:val="24"/>
          <w:szCs w:val="24"/>
          <w:lang w:eastAsia="en-IN"/>
        </w:rPr>
        <w:t xml:space="preserve"> compiled these information for some cities in Germany (available for </w:t>
      </w:r>
      <w:hyperlink r:id="rId11" w:tgtFrame="_blank" w:history="1">
        <w:r w:rsidRPr="004E0238">
          <w:rPr>
            <w:rFonts w:ascii="Times New Roman" w:eastAsia="Times New Roman" w:hAnsi="Times New Roman" w:cs="Times New Roman"/>
            <w:color w:val="0000FF"/>
            <w:sz w:val="24"/>
            <w:szCs w:val="24"/>
            <w:u w:val="single"/>
            <w:lang w:eastAsia="en-IN"/>
          </w:rPr>
          <w:t>download</w:t>
        </w:r>
      </w:hyperlink>
      <w:r w:rsidRPr="004E0238">
        <w:rPr>
          <w:rFonts w:ascii="Times New Roman" w:eastAsia="Times New Roman" w:hAnsi="Times New Roman" w:cs="Times New Roman"/>
          <w:sz w:val="24"/>
          <w:szCs w:val="24"/>
          <w:lang w:eastAsia="en-IN"/>
        </w:rPr>
        <w:t>) among which is data for Berlin from 2020. I’ve created an excerpt with percentages of residents receiving social welfare (</w:t>
      </w:r>
      <w:r w:rsidRPr="004E0238">
        <w:rPr>
          <w:rFonts w:ascii="Courier New" w:eastAsia="Times New Roman" w:hAnsi="Courier New" w:cs="Courier New"/>
          <w:sz w:val="20"/>
          <w:szCs w:val="20"/>
          <w:lang w:eastAsia="en-IN"/>
        </w:rPr>
        <w:t>welfare</w:t>
      </w:r>
      <w:r w:rsidRPr="004E0238">
        <w:rPr>
          <w:rFonts w:ascii="Times New Roman" w:eastAsia="Times New Roman" w:hAnsi="Times New Roman" w:cs="Times New Roman"/>
          <w:sz w:val="24"/>
          <w:szCs w:val="24"/>
          <w:lang w:eastAsia="en-IN"/>
        </w:rPr>
        <w:t>) and percentage of children under 15 years whose parents receive social welfare (</w:t>
      </w:r>
      <w:r w:rsidRPr="004E0238">
        <w:rPr>
          <w:rFonts w:ascii="Courier New" w:eastAsia="Times New Roman" w:hAnsi="Courier New" w:cs="Courier New"/>
          <w:sz w:val="20"/>
          <w:szCs w:val="20"/>
          <w:lang w:eastAsia="en-IN"/>
        </w:rPr>
        <w:t>welfare_chld</w:t>
      </w:r>
      <w:r w:rsidRPr="004E0238">
        <w:rPr>
          <w:rFonts w:ascii="Times New Roman" w:eastAsia="Times New Roman" w:hAnsi="Times New Roman" w:cs="Times New Roman"/>
          <w:sz w:val="24"/>
          <w:szCs w:val="24"/>
          <w:lang w:eastAsia="en-IN"/>
        </w:rPr>
        <w:t>):</w:t>
      </w:r>
    </w:p>
    <w:p w14:paraId="7BE1875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bln_welfare &lt;- read.csv('data/berlin_welfare.csv', stringsAsFactors = FALSE)</w:t>
      </w:r>
    </w:p>
    <w:p w14:paraId="161130C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head(bln_welfare)</w:t>
      </w:r>
    </w:p>
    <w:p w14:paraId="2C8A046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areaid                 areaname welfare welfare_chld</w:t>
      </w:r>
    </w:p>
    <w:p w14:paraId="45D8051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1011101             Stülerstraße   10.09        15.44</w:t>
      </w:r>
    </w:p>
    <w:p w14:paraId="0B4902A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1011102        Großer Tiergarten    4.76         0.00</w:t>
      </w:r>
    </w:p>
    <w:p w14:paraId="0AF68CD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1011103             Lützowstraße   22.21        36.80</w:t>
      </w:r>
    </w:p>
    <w:p w14:paraId="2F85F05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1011104             Körnerstraße   24.81        42.14</w:t>
      </w:r>
    </w:p>
    <w:p w14:paraId="40622A7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1011105 Nördlicher Landwehrkanal    2.82         3.53</w:t>
      </w:r>
    </w:p>
    <w:p w14:paraId="1103466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1011201            Wilhelmstraße   12.13        19.03</w:t>
      </w:r>
    </w:p>
    <w:p w14:paraId="45AFF7D1"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We can use the area ID for augmenting the planning areas with the welfare statistics. We’re joining a spatial with an ordinary dataframe, so we can use dplyr’s </w:t>
      </w:r>
      <w:r w:rsidRPr="004E0238">
        <w:rPr>
          <w:rFonts w:ascii="Courier New" w:eastAsia="Times New Roman" w:hAnsi="Courier New" w:cs="Courier New"/>
          <w:sz w:val="20"/>
          <w:szCs w:val="20"/>
          <w:lang w:eastAsia="en-IN"/>
        </w:rPr>
        <w:t>inner_join</w:t>
      </w:r>
      <w:r w:rsidRPr="004E0238">
        <w:rPr>
          <w:rFonts w:ascii="Times New Roman" w:eastAsia="Times New Roman" w:hAnsi="Times New Roman" w:cs="Times New Roman"/>
          <w:sz w:val="24"/>
          <w:szCs w:val="24"/>
          <w:lang w:eastAsia="en-IN"/>
        </w:rPr>
        <w:t>. Before that we can check that for each planning area we have welfare statistics information and vice versa:</w:t>
      </w:r>
      <w:r w:rsidRPr="004E0238">
        <w:rPr>
          <w:rFonts w:ascii="Times New Roman" w:eastAsia="Times New Roman" w:hAnsi="Times New Roman" w:cs="Times New Roman"/>
          <w:sz w:val="24"/>
          <w:szCs w:val="24"/>
          <w:vertAlign w:val="superscript"/>
          <w:lang w:eastAsia="en-IN"/>
        </w:rPr>
        <w:t>[1]</w:t>
      </w:r>
      <w:r w:rsidRPr="004E0238">
        <w:rPr>
          <w:rFonts w:ascii="Times New Roman" w:eastAsia="Times New Roman" w:hAnsi="Times New Roman" w:cs="Times New Roman"/>
          <w:sz w:val="24"/>
          <w:szCs w:val="24"/>
          <w:lang w:eastAsia="en-IN"/>
        </w:rPr>
        <w:t>Note that when joining spatial and ordinary dataframes, the order of arguments in the join function matters. If you have a spatial dataframe on the “left side” (x argument), the result … Continue reading</w:t>
      </w:r>
    </w:p>
    <w:p w14:paraId="0AC2DB1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setequal(bln_plan$areaid, bln_welfare$areaid)</w:t>
      </w:r>
    </w:p>
    <w:p w14:paraId="705B530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TRUE</w:t>
      </w:r>
    </w:p>
    <w:p w14:paraId="7A8DE9D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bln &lt;- inner_join(bln_plan, bln_welfare, by = 'areaid') %&gt;%</w:t>
      </w:r>
    </w:p>
    <w:p w14:paraId="314FFDD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select(-name)</w:t>
      </w:r>
    </w:p>
    <w:p w14:paraId="64CB331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head(bln)</w:t>
      </w:r>
    </w:p>
    <w:p w14:paraId="62740CD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4 fields</w:t>
      </w:r>
    </w:p>
    <w:p w14:paraId="191C736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73835F0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11E2578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areaid                           geometry areaname   welfare welfare_chld</w:t>
      </w:r>
    </w:p>
    <w:p w14:paraId="3343CB5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lastRenderedPageBreak/>
        <w:t xml:space="preserve">1 1011101 (((387256.6 5818552, 387323.1 581… Stülerstr…   10.1         15.4 </w:t>
      </w:r>
    </w:p>
    <w:p w14:paraId="4ADD0D3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2 1011102 (((386767.5 5819393, 386768.3 581… Großer Ti…    4.76         0   </w:t>
      </w:r>
    </w:p>
    <w:p w14:paraId="1D50E8C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3 1011103 (((387952.6 5818275, 387986.7 581… Lützowstr…   22.2         36.8 </w:t>
      </w:r>
    </w:p>
    <w:p w14:paraId="43FFB09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4 1011104 (((388847.1 5817875, 388855.5 581… Körnerstr…   24.8         42.1 </w:t>
      </w:r>
    </w:p>
    <w:p w14:paraId="4325E8C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1011105 (((388129.5 5819015, 388157.1 581… Nördliche…    2.82         3.53</w:t>
      </w:r>
    </w:p>
    <w:p w14:paraId="205FA09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1011201 (((389845.7 5819286, 389840.9 581… Wilhelmst…   12.1         19.0</w:t>
      </w:r>
    </w:p>
    <w:p w14:paraId="0FA07E3A"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A quick plot confirms that it is similar to the figure from the </w:t>
      </w:r>
      <w:hyperlink r:id="rId12" w:tgtFrame="_blank" w:history="1">
        <w:r w:rsidRPr="004E0238">
          <w:rPr>
            <w:rFonts w:ascii="Times New Roman" w:eastAsia="Times New Roman" w:hAnsi="Times New Roman" w:cs="Times New Roman"/>
            <w:color w:val="0000FF"/>
            <w:sz w:val="24"/>
            <w:szCs w:val="24"/>
            <w:u w:val="single"/>
            <w:lang w:eastAsia="en-IN"/>
          </w:rPr>
          <w:t>dashboard</w:t>
        </w:r>
      </w:hyperlink>
      <w:r w:rsidRPr="004E0238">
        <w:rPr>
          <w:rFonts w:ascii="Times New Roman" w:eastAsia="Times New Roman" w:hAnsi="Times New Roman" w:cs="Times New Roman"/>
          <w:sz w:val="24"/>
          <w:szCs w:val="24"/>
          <w:lang w:eastAsia="en-IN"/>
        </w:rPr>
        <w:t>.</w:t>
      </w:r>
      <w:r w:rsidRPr="004E0238">
        <w:rPr>
          <w:rFonts w:ascii="Times New Roman" w:eastAsia="Times New Roman" w:hAnsi="Times New Roman" w:cs="Times New Roman"/>
          <w:sz w:val="24"/>
          <w:szCs w:val="24"/>
          <w:vertAlign w:val="superscript"/>
          <w:lang w:eastAsia="en-IN"/>
        </w:rPr>
        <w:t>[2]</w:t>
      </w:r>
      <w:r w:rsidRPr="004E0238">
        <w:rPr>
          <w:rFonts w:ascii="Times New Roman" w:eastAsia="Times New Roman" w:hAnsi="Times New Roman" w:cs="Times New Roman"/>
          <w:sz w:val="24"/>
          <w:szCs w:val="24"/>
          <w:lang w:eastAsia="en-IN"/>
        </w:rPr>
        <w:t>I prefer using the base plot function for quick exploration of spatial data and usually only turn to ggplot2 for more advanced or “publication ready” plots. The help page for plot.sf … Continue reading</w:t>
      </w:r>
    </w:p>
    <w:p w14:paraId="1B17217B" w14:textId="62365451" w:rsidR="004E0238" w:rsidRDefault="004E0238" w:rsidP="004E0238">
      <w:pPr>
        <w:tabs>
          <w:tab w:val="left" w:pos="916"/>
          <w:tab w:val="left" w:pos="1832"/>
          <w:tab w:val="left" w:pos="2748"/>
          <w:tab w:val="left" w:pos="34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plot(bln['welfare_chld'])</w:t>
      </w:r>
      <w:r>
        <w:rPr>
          <w:rFonts w:ascii="Courier New" w:eastAsia="Times New Roman" w:hAnsi="Courier New" w:cs="Courier New"/>
          <w:sz w:val="20"/>
          <w:szCs w:val="20"/>
          <w:lang w:eastAsia="en-IN"/>
        </w:rPr>
        <w:tab/>
      </w:r>
    </w:p>
    <w:p w14:paraId="594D93B2" w14:textId="1027FF90" w:rsidR="004E0238" w:rsidRDefault="004E0238" w:rsidP="004E0238">
      <w:pPr>
        <w:tabs>
          <w:tab w:val="left" w:pos="916"/>
          <w:tab w:val="left" w:pos="1832"/>
          <w:tab w:val="left" w:pos="2748"/>
          <w:tab w:val="left" w:pos="3456"/>
        </w:tabs>
        <w:spacing w:after="0" w:line="240" w:lineRule="auto"/>
        <w:rPr>
          <w:rFonts w:ascii="Courier New" w:eastAsia="Times New Roman" w:hAnsi="Courier New" w:cs="Courier New"/>
          <w:sz w:val="20"/>
          <w:szCs w:val="20"/>
          <w:lang w:eastAsia="en-IN"/>
        </w:rPr>
      </w:pPr>
    </w:p>
    <w:p w14:paraId="6984005E" w14:textId="0CFC92A3" w:rsidR="004E0238" w:rsidRPr="004E0238" w:rsidRDefault="004E0238" w:rsidP="004E0238">
      <w:pPr>
        <w:tabs>
          <w:tab w:val="left" w:pos="916"/>
          <w:tab w:val="left" w:pos="1832"/>
          <w:tab w:val="left" w:pos="2748"/>
          <w:tab w:val="left" w:pos="3456"/>
        </w:tabs>
        <w:spacing w:after="0" w:line="240" w:lineRule="auto"/>
        <w:rPr>
          <w:rFonts w:ascii="Courier New" w:eastAsia="Times New Roman" w:hAnsi="Courier New" w:cs="Courier New"/>
          <w:sz w:val="20"/>
          <w:szCs w:val="20"/>
          <w:lang w:eastAsia="en-IN"/>
        </w:rPr>
      </w:pPr>
      <w:r>
        <w:rPr>
          <w:noProof/>
        </w:rPr>
        <w:drawing>
          <wp:inline distT="0" distB="0" distL="0" distR="0" wp14:anchorId="50922632" wp14:editId="6FC3E60F">
            <wp:extent cx="5731510" cy="3960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60495"/>
                    </a:xfrm>
                    <a:prstGeom prst="rect">
                      <a:avLst/>
                    </a:prstGeom>
                  </pic:spPr>
                </pic:pic>
              </a:graphicData>
            </a:graphic>
          </wp:inline>
        </w:drawing>
      </w:r>
    </w:p>
    <w:p w14:paraId="616C3E2E" w14:textId="77777777" w:rsidR="004E0238" w:rsidRPr="004E0238" w:rsidRDefault="004E0238" w:rsidP="004E0238">
      <w:pPr>
        <w:spacing w:after="0" w:line="240" w:lineRule="auto"/>
        <w:rPr>
          <w:rFonts w:ascii="Times New Roman" w:eastAsia="Times New Roman" w:hAnsi="Times New Roman" w:cs="Times New Roman"/>
          <w:sz w:val="24"/>
          <w:szCs w:val="24"/>
          <w:lang w:eastAsia="en-IN"/>
        </w:rPr>
      </w:pPr>
    </w:p>
    <w:p w14:paraId="109A4407"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The median percentage of children whose parents receive social welfare is ~20% with an interquartile range of about 29%. The following shows the distribution of this welfare rate:</w:t>
      </w:r>
    </w:p>
    <w:p w14:paraId="093087CE" w14:textId="74B26C3F" w:rsidR="004E0238" w:rsidRPr="004E0238" w:rsidRDefault="004E0238" w:rsidP="004E0238">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7BEF9602" wp14:editId="0C147BEC">
            <wp:extent cx="5731510" cy="3632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32835"/>
                    </a:xfrm>
                    <a:prstGeom prst="rect">
                      <a:avLst/>
                    </a:prstGeom>
                  </pic:spPr>
                </pic:pic>
              </a:graphicData>
            </a:graphic>
          </wp:inline>
        </w:drawing>
      </w:r>
    </w:p>
    <w:p w14:paraId="25D69359" w14:textId="77777777" w:rsidR="004E0238" w:rsidRPr="004E0238" w:rsidRDefault="004E0238" w:rsidP="004E02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0238">
        <w:rPr>
          <w:rFonts w:ascii="Times New Roman" w:eastAsia="Times New Roman" w:hAnsi="Times New Roman" w:cs="Times New Roman"/>
          <w:b/>
          <w:bCs/>
          <w:sz w:val="27"/>
          <w:szCs w:val="27"/>
          <w:lang w:eastAsia="en-IN"/>
        </w:rPr>
        <w:t>Public and private primary schools</w:t>
      </w:r>
    </w:p>
    <w:p w14:paraId="33DF88F0"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The </w:t>
      </w:r>
      <w:hyperlink r:id="rId15" w:tgtFrame="_blank" w:history="1">
        <w:r w:rsidRPr="004E0238">
          <w:rPr>
            <w:rFonts w:ascii="Times New Roman" w:eastAsia="Times New Roman" w:hAnsi="Times New Roman" w:cs="Times New Roman"/>
            <w:color w:val="0000FF"/>
            <w:sz w:val="24"/>
            <w:szCs w:val="24"/>
            <w:u w:val="single"/>
            <w:lang w:eastAsia="en-IN"/>
          </w:rPr>
          <w:t>Berlin geodata catalog “FIS Broker”</w:t>
        </w:r>
      </w:hyperlink>
      <w:r w:rsidRPr="004E0238">
        <w:rPr>
          <w:rFonts w:ascii="Times New Roman" w:eastAsia="Times New Roman" w:hAnsi="Times New Roman" w:cs="Times New Roman"/>
          <w:sz w:val="24"/>
          <w:szCs w:val="24"/>
          <w:lang w:eastAsia="en-IN"/>
        </w:rPr>
        <w:t xml:space="preserve"> provides the </w:t>
      </w:r>
      <w:hyperlink r:id="rId16" w:tgtFrame="_blank" w:history="1">
        <w:r w:rsidRPr="004E0238">
          <w:rPr>
            <w:rFonts w:ascii="Times New Roman" w:eastAsia="Times New Roman" w:hAnsi="Times New Roman" w:cs="Times New Roman"/>
            <w:color w:val="0000FF"/>
            <w:sz w:val="24"/>
            <w:szCs w:val="24"/>
            <w:u w:val="single"/>
            <w:lang w:eastAsia="en-IN"/>
          </w:rPr>
          <w:t>locations of public schools in Berlin</w:t>
        </w:r>
      </w:hyperlink>
      <w:r w:rsidRPr="004E0238">
        <w:rPr>
          <w:rFonts w:ascii="Times New Roman" w:eastAsia="Times New Roman" w:hAnsi="Times New Roman" w:cs="Times New Roman"/>
          <w:sz w:val="24"/>
          <w:szCs w:val="24"/>
          <w:lang w:eastAsia="en-IN"/>
        </w:rPr>
        <w:t>.</w:t>
      </w:r>
      <w:r w:rsidRPr="004E0238">
        <w:rPr>
          <w:rFonts w:ascii="Times New Roman" w:eastAsia="Times New Roman" w:hAnsi="Times New Roman" w:cs="Times New Roman"/>
          <w:sz w:val="24"/>
          <w:szCs w:val="24"/>
          <w:vertAlign w:val="superscript"/>
          <w:lang w:eastAsia="en-IN"/>
        </w:rPr>
        <w:t>[3]</w:t>
      </w:r>
      <w:r w:rsidRPr="004E0238">
        <w:rPr>
          <w:rFonts w:ascii="Times New Roman" w:eastAsia="Times New Roman" w:hAnsi="Times New Roman" w:cs="Times New Roman"/>
          <w:sz w:val="24"/>
          <w:szCs w:val="24"/>
          <w:lang w:eastAsia="en-IN"/>
        </w:rPr>
        <w:t>The catalog is a bit clumsy to use, but actually works quite well: You search for the data, get an URL to the WFS endpoint from the data’s metainformation panel and use that URL to obtain the … Continue reading I obtained the data and converted it to GeoJSON, which we can now load. We’ll only retain primary schools and add a variable denoting that these are public schools. We also see that the CRS of the school locations matches the CRS of the Berlin statistical regions data.</w:t>
      </w:r>
    </w:p>
    <w:p w14:paraId="21951D3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pubschools &lt;- read_sf('data/berlin_pubschools.geojson') %&gt;%</w:t>
      </w:r>
    </w:p>
    <w:p w14:paraId="708F233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filter(SCHULART == 'Grundschule') %&gt;%</w:t>
      </w:r>
    </w:p>
    <w:p w14:paraId="3E4608E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select(name = NAME) %&gt;%</w:t>
      </w:r>
    </w:p>
    <w:p w14:paraId="1FD195A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mutate(ownership = 'pub', .before = 1)</w:t>
      </w:r>
    </w:p>
    <w:p w14:paraId="4667504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head(pubschools)</w:t>
      </w:r>
    </w:p>
    <w:p w14:paraId="047EC1F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2 fields</w:t>
      </w:r>
    </w:p>
    <w:p w14:paraId="0DE4710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0FD118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639C08A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ownership name                                       geometry</w:t>
      </w:r>
    </w:p>
    <w:p w14:paraId="7404810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w:t>
      </w:r>
    </w:p>
    <w:p w14:paraId="6BD6B04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pub       Grundschule am Arkonaplatz       (391497.3 5821994)</w:t>
      </w:r>
    </w:p>
    <w:p w14:paraId="2635594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pub       Papageno-Grundschule             (390876.3 5821514)</w:t>
      </w:r>
    </w:p>
    <w:p w14:paraId="67ADD4C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pub       Kastanienbaum-Grundschule        (391579.6 5820819)</w:t>
      </w:r>
    </w:p>
    <w:p w14:paraId="12C898A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pub       Grundschule Neues Tor            (390139.2 5820930)</w:t>
      </w:r>
    </w:p>
    <w:p w14:paraId="3496228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pub       GutsMuths-Grundschule            (393086.4 5819617)</w:t>
      </w:r>
    </w:p>
    <w:p w14:paraId="7EB679C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pub       Grundschule am Brandenburger Tor   (390255 5819341)</w:t>
      </w:r>
    </w:p>
    <w:p w14:paraId="396B2CCD"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Now to the private schools’ locations. </w:t>
      </w:r>
      <w:hyperlink r:id="rId17" w:tgtFrame="_blank" w:history="1">
        <w:r w:rsidRPr="004E0238">
          <w:rPr>
            <w:rFonts w:ascii="Times New Roman" w:eastAsia="Times New Roman" w:hAnsi="Times New Roman" w:cs="Times New Roman"/>
            <w:color w:val="0000FF"/>
            <w:sz w:val="24"/>
            <w:szCs w:val="24"/>
            <w:u w:val="single"/>
            <w:lang w:eastAsia="en-IN"/>
          </w:rPr>
          <w:t>Marcel Helbig</w:t>
        </w:r>
      </w:hyperlink>
      <w:r w:rsidRPr="004E0238">
        <w:rPr>
          <w:rFonts w:ascii="Times New Roman" w:eastAsia="Times New Roman" w:hAnsi="Times New Roman" w:cs="Times New Roman"/>
          <w:sz w:val="24"/>
          <w:szCs w:val="24"/>
          <w:lang w:eastAsia="en-IN"/>
        </w:rPr>
        <w:t xml:space="preserve">, </w:t>
      </w:r>
      <w:hyperlink r:id="rId18" w:tgtFrame="_blank" w:history="1">
        <w:r w:rsidRPr="004E0238">
          <w:rPr>
            <w:rFonts w:ascii="Times New Roman" w:eastAsia="Times New Roman" w:hAnsi="Times New Roman" w:cs="Times New Roman"/>
            <w:color w:val="0000FF"/>
            <w:sz w:val="24"/>
            <w:szCs w:val="24"/>
            <w:u w:val="single"/>
            <w:lang w:eastAsia="en-IN"/>
          </w:rPr>
          <w:t>Rita Nikolai</w:t>
        </w:r>
      </w:hyperlink>
      <w:r w:rsidRPr="004E0238">
        <w:rPr>
          <w:rFonts w:ascii="Times New Roman" w:eastAsia="Times New Roman" w:hAnsi="Times New Roman" w:cs="Times New Roman"/>
          <w:sz w:val="24"/>
          <w:szCs w:val="24"/>
          <w:lang w:eastAsia="en-IN"/>
        </w:rPr>
        <w:t xml:space="preserve"> and me collected data on school locations in East Germany from 1992 to 2015 in order to analyze the </w:t>
      </w:r>
      <w:hyperlink r:id="rId19" w:tgtFrame="_blank" w:history="1">
        <w:r w:rsidRPr="004E0238">
          <w:rPr>
            <w:rFonts w:ascii="Times New Roman" w:eastAsia="Times New Roman" w:hAnsi="Times New Roman" w:cs="Times New Roman"/>
            <w:color w:val="0000FF"/>
            <w:sz w:val="24"/>
            <w:szCs w:val="24"/>
            <w:u w:val="single"/>
            <w:lang w:eastAsia="en-IN"/>
          </w:rPr>
          <w:t>development of the network of schools in East Germany and which role private schools play in it</w:t>
        </w:r>
      </w:hyperlink>
      <w:r w:rsidRPr="004E0238">
        <w:rPr>
          <w:rFonts w:ascii="Times New Roman" w:eastAsia="Times New Roman" w:hAnsi="Times New Roman" w:cs="Times New Roman"/>
          <w:sz w:val="24"/>
          <w:szCs w:val="24"/>
          <w:lang w:eastAsia="en-IN"/>
        </w:rPr>
        <w:t xml:space="preserve"> (Helbig/Konrad/Nikolai 2018). Besides creating an </w:t>
      </w:r>
      <w:hyperlink r:id="rId20" w:tgtFrame="_blank" w:history="1">
        <w:r w:rsidRPr="004E0238">
          <w:rPr>
            <w:rFonts w:ascii="Times New Roman" w:eastAsia="Times New Roman" w:hAnsi="Times New Roman" w:cs="Times New Roman"/>
            <w:color w:val="0000FF"/>
            <w:sz w:val="24"/>
            <w:szCs w:val="24"/>
            <w:u w:val="single"/>
            <w:lang w:eastAsia="en-IN"/>
          </w:rPr>
          <w:t>interactive map</w:t>
        </w:r>
      </w:hyperlink>
      <w:r w:rsidRPr="004E0238">
        <w:rPr>
          <w:rFonts w:ascii="Times New Roman" w:eastAsia="Times New Roman" w:hAnsi="Times New Roman" w:cs="Times New Roman"/>
          <w:sz w:val="24"/>
          <w:szCs w:val="24"/>
          <w:lang w:eastAsia="en-IN"/>
        </w:rPr>
        <w:t xml:space="preserve">, we also </w:t>
      </w:r>
      <w:hyperlink r:id="rId21" w:anchor="daten" w:tgtFrame="_blank" w:history="1">
        <w:r w:rsidRPr="004E0238">
          <w:rPr>
            <w:rFonts w:ascii="Times New Roman" w:eastAsia="Times New Roman" w:hAnsi="Times New Roman" w:cs="Times New Roman"/>
            <w:color w:val="0000FF"/>
            <w:sz w:val="24"/>
            <w:szCs w:val="24"/>
            <w:u w:val="single"/>
            <w:lang w:eastAsia="en-IN"/>
          </w:rPr>
          <w:t xml:space="preserve">published the </w:t>
        </w:r>
        <w:r w:rsidRPr="004E0238">
          <w:rPr>
            <w:rFonts w:ascii="Times New Roman" w:eastAsia="Times New Roman" w:hAnsi="Times New Roman" w:cs="Times New Roman"/>
            <w:color w:val="0000FF"/>
            <w:sz w:val="24"/>
            <w:szCs w:val="24"/>
            <w:u w:val="single"/>
            <w:lang w:eastAsia="en-IN"/>
          </w:rPr>
          <w:lastRenderedPageBreak/>
          <w:t>data</w:t>
        </w:r>
      </w:hyperlink>
      <w:r w:rsidRPr="004E0238">
        <w:rPr>
          <w:rFonts w:ascii="Times New Roman" w:eastAsia="Times New Roman" w:hAnsi="Times New Roman" w:cs="Times New Roman"/>
          <w:sz w:val="24"/>
          <w:szCs w:val="24"/>
          <w:lang w:eastAsia="en-IN"/>
        </w:rPr>
        <w:t xml:space="preserve"> and are planning an update with newer data (until 2020) from which will we now use an excerpt. This dataset provides school locations from 2019 as </w:t>
      </w:r>
      <w:hyperlink r:id="rId22" w:tgtFrame="_blank" w:history="1">
        <w:r w:rsidRPr="004E0238">
          <w:rPr>
            <w:rFonts w:ascii="Times New Roman" w:eastAsia="Times New Roman" w:hAnsi="Times New Roman" w:cs="Times New Roman"/>
            <w:color w:val="0000FF"/>
            <w:sz w:val="24"/>
            <w:szCs w:val="24"/>
            <w:u w:val="single"/>
            <w:lang w:eastAsia="en-IN"/>
          </w:rPr>
          <w:t>longitude/latitude WGS84 coordinates</w:t>
        </w:r>
      </w:hyperlink>
      <w:r w:rsidRPr="004E0238">
        <w:rPr>
          <w:rFonts w:ascii="Times New Roman" w:eastAsia="Times New Roman" w:hAnsi="Times New Roman" w:cs="Times New Roman"/>
          <w:sz w:val="24"/>
          <w:szCs w:val="24"/>
          <w:lang w:eastAsia="en-IN"/>
        </w:rPr>
        <w:t xml:space="preserve"> which we can load and convert to a spatial dataset using </w:t>
      </w:r>
      <w:r w:rsidRPr="004E0238">
        <w:rPr>
          <w:rFonts w:ascii="Courier New" w:eastAsia="Times New Roman" w:hAnsi="Courier New" w:cs="Courier New"/>
          <w:sz w:val="20"/>
          <w:szCs w:val="20"/>
          <w:lang w:eastAsia="en-IN"/>
        </w:rPr>
        <w:t>st_as_sf</w:t>
      </w:r>
      <w:r w:rsidRPr="004E0238">
        <w:rPr>
          <w:rFonts w:ascii="Times New Roman" w:eastAsia="Times New Roman" w:hAnsi="Times New Roman" w:cs="Times New Roman"/>
          <w:sz w:val="24"/>
          <w:szCs w:val="24"/>
          <w:lang w:eastAsia="en-IN"/>
        </w:rPr>
        <w:t>. We also transform these locations to the ETRS89 CRS used in all prior spatial datasets.</w:t>
      </w:r>
    </w:p>
    <w:p w14:paraId="5FA2760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privschools &lt;- read.csv('data/grundschulen_berlin_2019.csv',</w:t>
      </w:r>
    </w:p>
    <w:p w14:paraId="76970EA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stringsAsFactors = FALSE) %&gt;%</w:t>
      </w:r>
    </w:p>
    <w:p w14:paraId="1C19551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filter(traeger == 'priv') %&gt;%</w:t>
      </w:r>
    </w:p>
    <w:p w14:paraId="12E3018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select(ownership = traeger, name, lng, lat) %&gt;%</w:t>
      </w:r>
    </w:p>
    <w:p w14:paraId="29BEFA5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st_as_sf(coords = c('lng', 'lat'), crs = 4326) %&gt;%  # EPSG 4326 is WGS84 lat/long</w:t>
      </w:r>
    </w:p>
    <w:p w14:paraId="1E96314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st_transform(crs = st_crs(pubschools))  # transform to same CRS as publ. schools</w:t>
      </w:r>
    </w:p>
    <w:p w14:paraId="02ED0C3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head(privschools)</w:t>
      </w:r>
    </w:p>
    <w:p w14:paraId="5AFA86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2 fields</w:t>
      </w:r>
    </w:p>
    <w:p w14:paraId="57FD312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27535ED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446B18E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ownership                                          name                 geometry</w:t>
      </w:r>
    </w:p>
    <w:p w14:paraId="5BA64C5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priv              Freie Waldorfschule Berlin Mitte POINT (391783.5 5820737)</w:t>
      </w:r>
    </w:p>
    <w:p w14:paraId="15CBDFA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priv                 Freie Waldorfschule Kreuzberg   POINT (391544 5818222)</w:t>
      </w:r>
    </w:p>
    <w:p w14:paraId="494FE40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priv        Freie Waldorfschule am Prenzlauer Berg POINT (395177.8 5822721)</w:t>
      </w:r>
    </w:p>
    <w:p w14:paraId="18EBE2F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priv                           Annie-Heuser-Schule POINT (384902.8 5816817)</w:t>
      </w:r>
    </w:p>
    <w:p w14:paraId="2C700D2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priv Freie Waldorfschule Havelhöhe - Eugen Kolisko POINT (374724.8 5813820)</w:t>
      </w:r>
    </w:p>
    <w:p w14:paraId="61B66E8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priv                  Rudolf-Steiner-Schule Berlin POINT (382728.5 5813179)</w:t>
      </w:r>
    </w:p>
    <w:p w14:paraId="2EBC3D6A"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The variable </w:t>
      </w:r>
      <w:r w:rsidRPr="004E0238">
        <w:rPr>
          <w:rFonts w:ascii="Courier New" w:eastAsia="Times New Roman" w:hAnsi="Courier New" w:cs="Courier New"/>
          <w:sz w:val="20"/>
          <w:szCs w:val="20"/>
          <w:lang w:eastAsia="en-IN"/>
        </w:rPr>
        <w:t>ownership</w:t>
      </w:r>
      <w:r w:rsidRPr="004E0238">
        <w:rPr>
          <w:rFonts w:ascii="Times New Roman" w:eastAsia="Times New Roman" w:hAnsi="Times New Roman" w:cs="Times New Roman"/>
          <w:sz w:val="24"/>
          <w:szCs w:val="24"/>
          <w:lang w:eastAsia="en-IN"/>
        </w:rPr>
        <w:t xml:space="preserve"> encodes whether a given facility is a public (“pub”) or private (“priv”) primary school. We can now append the public and private primary schools datasets to form a single </w:t>
      </w:r>
      <w:r w:rsidRPr="004E0238">
        <w:rPr>
          <w:rFonts w:ascii="Courier New" w:eastAsia="Times New Roman" w:hAnsi="Courier New" w:cs="Courier New"/>
          <w:sz w:val="20"/>
          <w:szCs w:val="20"/>
          <w:lang w:eastAsia="en-IN"/>
        </w:rPr>
        <w:t>schools</w:t>
      </w:r>
      <w:r w:rsidRPr="004E0238">
        <w:rPr>
          <w:rFonts w:ascii="Times New Roman" w:eastAsia="Times New Roman" w:hAnsi="Times New Roman" w:cs="Times New Roman"/>
          <w:sz w:val="24"/>
          <w:szCs w:val="24"/>
          <w:lang w:eastAsia="en-IN"/>
        </w:rPr>
        <w:t xml:space="preserve"> dataset. The public school data comes from 2020 and the private school data from 2019, but this shouldn’t be an issue because the number of public and private schools has been quite stable in recent years.</w:t>
      </w:r>
    </w:p>
    <w:p w14:paraId="068CE0B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schools &lt;- bind_rows(pubschools, privschools) %&gt;%</w:t>
      </w:r>
    </w:p>
    <w:p w14:paraId="6595210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mutate(schoolid = 1:nrow(.), .before = 1)</w:t>
      </w:r>
    </w:p>
    <w:p w14:paraId="2520AF8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head(schools)</w:t>
      </w:r>
    </w:p>
    <w:p w14:paraId="71FAD1C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3 fields</w:t>
      </w:r>
    </w:p>
    <w:p w14:paraId="3E4E327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58F3704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0E27143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schoolid ownership name                                       geometry</w:t>
      </w:r>
    </w:p>
    <w:p w14:paraId="0C3FFD5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1 pub       Grundschule am Arkonaplatz       (391497.3 5821994)</w:t>
      </w:r>
    </w:p>
    <w:p w14:paraId="0DE7C22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2 pub       Papageno-Grundschule             (390876.3 5821514)</w:t>
      </w:r>
    </w:p>
    <w:p w14:paraId="0F0F7B0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3 pub       Kastanienbaum-Grundschule        (391579.6 5820819)</w:t>
      </w:r>
    </w:p>
    <w:p w14:paraId="5FEF8BD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4 pub       Grundschule Neues Tor            (390139.2 5820930)</w:t>
      </w:r>
    </w:p>
    <w:p w14:paraId="03D592B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5 pub       GutsMuths-Grundschule            (393086.4 5819617)</w:t>
      </w:r>
    </w:p>
    <w:p w14:paraId="3369A8B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6 pub       Grundschule am Brandenburger Tor   (390255 5819341)</w:t>
      </w:r>
    </w:p>
    <w:p w14:paraId="7779ECC3"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In our dataset we now have 361 public and 71 private primary schools in Berlin.</w:t>
      </w:r>
    </w:p>
    <w:p w14:paraId="1B7CD9D9" w14:textId="77777777" w:rsidR="004E0238" w:rsidRPr="004E0238" w:rsidRDefault="004E0238" w:rsidP="004E0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0238">
        <w:rPr>
          <w:rFonts w:ascii="Times New Roman" w:eastAsia="Times New Roman" w:hAnsi="Times New Roman" w:cs="Times New Roman"/>
          <w:b/>
          <w:bCs/>
          <w:sz w:val="36"/>
          <w:szCs w:val="36"/>
          <w:lang w:eastAsia="en-IN"/>
        </w:rPr>
        <w:t>Public / private primary schools and poverty by statistical region</w:t>
      </w:r>
    </w:p>
    <w:p w14:paraId="1FBE079E"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lastRenderedPageBreak/>
        <w:t xml:space="preserve">Both datasets use the same coordinate system now, so we can plot the school locations on top of the planning areas. I will use ggplot2 this time to make a choropleth map of the </w:t>
      </w:r>
      <w:r w:rsidRPr="004E0238">
        <w:rPr>
          <w:rFonts w:ascii="Courier New" w:eastAsia="Times New Roman" w:hAnsi="Courier New" w:cs="Courier New"/>
          <w:sz w:val="20"/>
          <w:szCs w:val="20"/>
          <w:lang w:eastAsia="en-IN"/>
        </w:rPr>
        <w:t>welfare_chld</w:t>
      </w:r>
      <w:r w:rsidRPr="004E0238">
        <w:rPr>
          <w:rFonts w:ascii="Times New Roman" w:eastAsia="Times New Roman" w:hAnsi="Times New Roman" w:cs="Times New Roman"/>
          <w:sz w:val="24"/>
          <w:szCs w:val="24"/>
          <w:lang w:eastAsia="en-IN"/>
        </w:rPr>
        <w:t xml:space="preserve"> variable and overlay that with the public and private primary school locations.</w:t>
      </w:r>
    </w:p>
    <w:p w14:paraId="5836EB3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ggplot() +</w:t>
      </w:r>
    </w:p>
    <w:p w14:paraId="4DE9E33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geom_sf(aes(fill = welfare_chld), color = 'black', data = bln) +</w:t>
      </w:r>
    </w:p>
    <w:p w14:paraId="20BE66B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geom_sf(aes(color = ownership), size = 1, alpha = 0.75, data = schools) +</w:t>
      </w:r>
    </w:p>
    <w:p w14:paraId="4378052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scale_fill_binned(type = 'viridis', guide = guide_bins(title = '% Welfare')) +</w:t>
      </w:r>
    </w:p>
    <w:p w14:paraId="6E6A6E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scale_color_manual(values = c('pub' = '#c767cb',  'priv' = '#cdc566'),</w:t>
      </w:r>
    </w:p>
    <w:p w14:paraId="0414793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labels = c('public school', 'private school'),</w:t>
      </w:r>
    </w:p>
    <w:p w14:paraId="207B4FC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guide = guide_legend(title = '')) +</w:t>
      </w:r>
    </w:p>
    <w:p w14:paraId="35B1725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coord_sf(datum = NA) +  # disable graticule</w:t>
      </w:r>
    </w:p>
    <w:p w14:paraId="737C720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labs(title = "Public / private primary schools and poverty",</w:t>
      </w:r>
    </w:p>
    <w:p w14:paraId="082EA0F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subtitle = "Choropleth map of percentage of children whose parents obtain social welfare.\nDots represent primary schools.") +</w:t>
      </w:r>
    </w:p>
    <w:p w14:paraId="7FE2602C" w14:textId="08E2D6B1" w:rsid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theme_minimal()</w:t>
      </w:r>
    </w:p>
    <w:p w14:paraId="0153027F" w14:textId="68936C78" w:rsid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5297C" w14:textId="2B077BA0"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591E7DF1" wp14:editId="6F3654A0">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20795"/>
                    </a:xfrm>
                    <a:prstGeom prst="rect">
                      <a:avLst/>
                    </a:prstGeom>
                  </pic:spPr>
                </pic:pic>
              </a:graphicData>
            </a:graphic>
          </wp:inline>
        </w:drawing>
      </w:r>
    </w:p>
    <w:p w14:paraId="2A907185" w14:textId="77777777" w:rsidR="004E0238" w:rsidRPr="004E0238" w:rsidRDefault="004E0238" w:rsidP="004E0238">
      <w:pPr>
        <w:spacing w:after="0" w:line="240" w:lineRule="auto"/>
        <w:rPr>
          <w:rFonts w:ascii="Times New Roman" w:eastAsia="Times New Roman" w:hAnsi="Times New Roman" w:cs="Times New Roman"/>
          <w:sz w:val="24"/>
          <w:szCs w:val="24"/>
          <w:lang w:eastAsia="en-IN"/>
        </w:rPr>
      </w:pPr>
    </w:p>
    <w:p w14:paraId="025FC6C6"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From the figure alone, it’s probably hard to assess whether there’s a pattern in the distribution of private and public schools regarding areas with higher welfare rate in the city. In order to compare the social welfare statistics of regions around private schools with those around public schools, we can join the schools’ data with the socioeconomic information of the planning areas they’re located in. This can be done with a </w:t>
      </w:r>
      <w:hyperlink r:id="rId24" w:anchor="spatial-joining" w:tgtFrame="_blank" w:history="1">
        <w:r w:rsidRPr="004E0238">
          <w:rPr>
            <w:rFonts w:ascii="Times New Roman" w:eastAsia="Times New Roman" w:hAnsi="Times New Roman" w:cs="Times New Roman"/>
            <w:color w:val="0000FF"/>
            <w:sz w:val="24"/>
            <w:szCs w:val="24"/>
            <w:u w:val="single"/>
            <w:lang w:eastAsia="en-IN"/>
          </w:rPr>
          <w:t>spatial join</w:t>
        </w:r>
      </w:hyperlink>
      <w:r w:rsidRPr="004E0238">
        <w:rPr>
          <w:rFonts w:ascii="Times New Roman" w:eastAsia="Times New Roman" w:hAnsi="Times New Roman" w:cs="Times New Roman"/>
          <w:sz w:val="24"/>
          <w:szCs w:val="24"/>
          <w:lang w:eastAsia="en-IN"/>
        </w:rPr>
        <w:t xml:space="preserve"> using </w:t>
      </w:r>
      <w:hyperlink r:id="rId25" w:tgtFrame="_blank" w:history="1">
        <w:r w:rsidRPr="004E0238">
          <w:rPr>
            <w:rFonts w:ascii="Courier New" w:eastAsia="Times New Roman" w:hAnsi="Courier New" w:cs="Courier New"/>
            <w:color w:val="0000FF"/>
            <w:sz w:val="20"/>
            <w:szCs w:val="20"/>
            <w:u w:val="single"/>
            <w:lang w:eastAsia="en-IN"/>
          </w:rPr>
          <w:t>st_join</w:t>
        </w:r>
      </w:hyperlink>
      <w:r w:rsidRPr="004E0238">
        <w:rPr>
          <w:rFonts w:ascii="Times New Roman" w:eastAsia="Times New Roman" w:hAnsi="Times New Roman" w:cs="Times New Roman"/>
          <w:sz w:val="24"/>
          <w:szCs w:val="24"/>
          <w:lang w:eastAsia="en-IN"/>
        </w:rPr>
        <w:t xml:space="preserve">. By default, this function joins the spatial features of the first argument with features of the second argument </w:t>
      </w:r>
      <w:r w:rsidRPr="004E0238">
        <w:rPr>
          <w:rFonts w:ascii="Times New Roman" w:eastAsia="Times New Roman" w:hAnsi="Times New Roman" w:cs="Times New Roman"/>
          <w:b/>
          <w:bCs/>
          <w:sz w:val="24"/>
          <w:szCs w:val="24"/>
          <w:lang w:eastAsia="en-IN"/>
        </w:rPr>
        <w:t>when they intersect</w:t>
      </w:r>
      <w:r w:rsidRPr="004E0238">
        <w:rPr>
          <w:rFonts w:ascii="Times New Roman" w:eastAsia="Times New Roman" w:hAnsi="Times New Roman" w:cs="Times New Roman"/>
          <w:sz w:val="24"/>
          <w:szCs w:val="24"/>
          <w:lang w:eastAsia="en-IN"/>
        </w:rPr>
        <w:t xml:space="preserve"> – in our case this means a school is linked with the planning area it’s located in. Note that the order of arguments matters here and that the spatial geometry of the first argument is retained in the resulting dataset.</w:t>
      </w:r>
    </w:p>
    <w:p w14:paraId="2F594A0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schools_plan &lt;- st_join(schools, bln)</w:t>
      </w:r>
    </w:p>
    <w:p w14:paraId="0F7A064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lastRenderedPageBreak/>
        <w:t>head(schools_plan)</w:t>
      </w:r>
    </w:p>
    <w:p w14:paraId="574F957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7 fields</w:t>
      </w:r>
    </w:p>
    <w:p w14:paraId="23255DC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6B8C796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071B69C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schoolid ownership name                  geometry  areaid areaname   welfare welfare_chld</w:t>
      </w:r>
    </w:p>
    <w:p w14:paraId="41B496B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1 pub       Grundsc...  (391497.3 5821994) 1011402 Arkonap... 4.46            3.53</w:t>
      </w:r>
    </w:p>
    <w:p w14:paraId="480775A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2        2 pub       Papagen...  (390876.3 5821514) 1011401 Invalid... 6.29            7.7 </w:t>
      </w:r>
    </w:p>
    <w:p w14:paraId="613A3D5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3        3 pub       Kastani...  (391579.6 5820819) 1011302 Oranien... 8.16           10.4 </w:t>
      </w:r>
    </w:p>
    <w:p w14:paraId="12504E7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4 pub       Grundsc...  (390139.2 5820930) 1011301 Charité... 3.68            3.92</w:t>
      </w:r>
    </w:p>
    <w:p w14:paraId="2DDEB12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5        5 pub       GutsMut...  (393086.4 5819617) 1011304 Karl-Ma... 23.5           36.3 </w:t>
      </w:r>
    </w:p>
    <w:p w14:paraId="533EE60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6        6 pub       Grundsc...    (390255 5819341) 1011201 Wilhelm... 12.1           19.0 </w:t>
      </w:r>
    </w:p>
    <w:p w14:paraId="2F0C8C77"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We can see that the schools’ data was linked with the data from the planning areas. We should also check whether there’s a school that was not located in any planning area (this may for example happen when a school is very close to the Berlin-Brandenburg border):</w:t>
      </w:r>
    </w:p>
    <w:p w14:paraId="0F7581D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sum(</w:t>
      </w:r>
      <w:hyperlink r:id="rId26" w:tgtFrame="_blank" w:history="1">
        <w:r w:rsidRPr="004E0238">
          <w:rPr>
            <w:rFonts w:ascii="Courier New" w:eastAsia="Times New Roman" w:hAnsi="Courier New" w:cs="Courier New"/>
            <w:color w:val="0000FF"/>
            <w:sz w:val="20"/>
            <w:szCs w:val="20"/>
            <w:u w:val="single"/>
            <w:lang w:eastAsia="en-IN"/>
          </w:rPr>
          <w:t>is.na</w:t>
        </w:r>
      </w:hyperlink>
      <w:r w:rsidRPr="004E0238">
        <w:rPr>
          <w:rFonts w:ascii="Courier New" w:eastAsia="Times New Roman" w:hAnsi="Courier New" w:cs="Courier New"/>
          <w:sz w:val="20"/>
          <w:szCs w:val="20"/>
          <w:lang w:eastAsia="en-IN"/>
        </w:rPr>
        <w:t>(schools_plan$areaid))</w:t>
      </w:r>
    </w:p>
    <w:p w14:paraId="2A03731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0</w:t>
      </w:r>
    </w:p>
    <w:p w14:paraId="61642774"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All schools were linked with their planning area, so we can now compare the percentage of children whose parents obtain social welfare between public and private primary schools:</w:t>
      </w:r>
    </w:p>
    <w:p w14:paraId="5A4A7A0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ggplot(schools_plan) +</w:t>
      </w:r>
    </w:p>
    <w:p w14:paraId="76379C0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geom_violin(aes(x = ownership, y = welfare_chld), draw_quantiles = c(0.5)) +</w:t>
      </w:r>
    </w:p>
    <w:p w14:paraId="4E68C72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geom_jitter(aes(x = ownership, y = welfare_chld), alpha = 0.25) +</w:t>
      </w:r>
    </w:p>
    <w:p w14:paraId="24ADEA1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scale_x_discrete(labels = c('pub' = 'public primary schools',</w:t>
      </w:r>
    </w:p>
    <w:p w14:paraId="3EF9EE3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'priv' = 'private primary schools')) +</w:t>
      </w:r>
    </w:p>
    <w:p w14:paraId="15346B8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labs(title = 'Percentage of children whose parents obtain social welfare',</w:t>
      </w:r>
    </w:p>
    <w:p w14:paraId="170CFE3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x = '', y = '% welfare')</w:t>
      </w:r>
    </w:p>
    <w:p w14:paraId="68807ED5" w14:textId="77777777" w:rsidR="004E0238" w:rsidRPr="004E0238" w:rsidRDefault="004E0238" w:rsidP="004E0238">
      <w:pPr>
        <w:spacing w:after="0" w:line="240" w:lineRule="auto"/>
        <w:rPr>
          <w:rFonts w:ascii="Times New Roman" w:eastAsia="Times New Roman" w:hAnsi="Times New Roman" w:cs="Times New Roman"/>
          <w:sz w:val="24"/>
          <w:szCs w:val="24"/>
          <w:lang w:eastAsia="en-IN"/>
        </w:rPr>
      </w:pPr>
    </w:p>
    <w:p w14:paraId="248E93D6"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Our descriptive results indicate that the median percentage of children whose parents obtain social welfare is around six percent higher in the statistical regions around public schools than around private schools: </w:t>
      </w:r>
      <w:r w:rsidRPr="004E0238">
        <w:rPr>
          <w:rFonts w:ascii="Times New Roman" w:eastAsia="Times New Roman" w:hAnsi="Times New Roman" w:cs="Times New Roman"/>
          <w:sz w:val="24"/>
          <w:szCs w:val="24"/>
          <w:vertAlign w:val="superscript"/>
          <w:lang w:eastAsia="en-IN"/>
        </w:rPr>
        <w:t>[4]</w:t>
      </w:r>
      <w:r w:rsidRPr="004E0238">
        <w:rPr>
          <w:rFonts w:ascii="Times New Roman" w:eastAsia="Times New Roman" w:hAnsi="Times New Roman" w:cs="Times New Roman"/>
          <w:sz w:val="24"/>
          <w:szCs w:val="24"/>
          <w:lang w:eastAsia="en-IN"/>
        </w:rPr>
        <w:t xml:space="preserve">I’m using </w:t>
      </w:r>
      <w:r w:rsidRPr="004E0238">
        <w:rPr>
          <w:rFonts w:ascii="Courier New" w:eastAsia="Times New Roman" w:hAnsi="Courier New" w:cs="Courier New"/>
          <w:sz w:val="20"/>
          <w:szCs w:val="20"/>
          <w:lang w:eastAsia="en-IN"/>
        </w:rPr>
        <w:t>st_drop_geometry</w:t>
      </w:r>
      <w:r w:rsidRPr="004E0238">
        <w:rPr>
          <w:rFonts w:ascii="Times New Roman" w:eastAsia="Times New Roman" w:hAnsi="Times New Roman" w:cs="Times New Roman"/>
          <w:sz w:val="24"/>
          <w:szCs w:val="24"/>
          <w:lang w:eastAsia="en-IN"/>
        </w:rPr>
        <w:t xml:space="preserve"> here, because otherwise a </w:t>
      </w:r>
      <w:hyperlink r:id="rId27" w:anchor="spatial-aggr" w:tgtFrame="_blank" w:history="1">
        <w:r w:rsidRPr="004E0238">
          <w:rPr>
            <w:rFonts w:ascii="Times New Roman" w:eastAsia="Times New Roman" w:hAnsi="Times New Roman" w:cs="Times New Roman"/>
            <w:color w:val="0000FF"/>
            <w:sz w:val="24"/>
            <w:szCs w:val="24"/>
            <w:u w:val="single"/>
            <w:lang w:eastAsia="en-IN"/>
          </w:rPr>
          <w:t>spatial aggregation</w:t>
        </w:r>
      </w:hyperlink>
      <w:r w:rsidRPr="004E0238">
        <w:rPr>
          <w:rFonts w:ascii="Times New Roman" w:eastAsia="Times New Roman" w:hAnsi="Times New Roman" w:cs="Times New Roman"/>
          <w:sz w:val="24"/>
          <w:szCs w:val="24"/>
          <w:lang w:eastAsia="en-IN"/>
        </w:rPr>
        <w:t xml:space="preserve"> would be performed which takes much longer to compute and is not necessary here.</w:t>
      </w:r>
    </w:p>
    <w:p w14:paraId="0CCA462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st_drop_geometry(schools_plan) %&gt;%</w:t>
      </w:r>
    </w:p>
    <w:p w14:paraId="46F1C54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group_by(ownership) %&gt;%</w:t>
      </w:r>
    </w:p>
    <w:p w14:paraId="4429BB0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summarise(median_welfare_chld = median(welfare_chld))</w:t>
      </w:r>
    </w:p>
    <w:p w14:paraId="0FF83ED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ownership median_welfare_chld</w:t>
      </w:r>
    </w:p>
    <w:p w14:paraId="4190061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priv                     16.8</w:t>
      </w:r>
    </w:p>
    <w:p w14:paraId="4D46727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pub                      22.8</w:t>
      </w:r>
    </w:p>
    <w:p w14:paraId="22A28F29"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This is an interesting descriptive result and we may continue with our spatial analysis from here. However, our current approach doesn’t consider the catchment area of a school correctly: Children from nearby planning areas will most likely visit a school, but at the </w:t>
      </w:r>
      <w:r w:rsidRPr="004E0238">
        <w:rPr>
          <w:rFonts w:ascii="Times New Roman" w:eastAsia="Times New Roman" w:hAnsi="Times New Roman" w:cs="Times New Roman"/>
          <w:sz w:val="24"/>
          <w:szCs w:val="24"/>
          <w:lang w:eastAsia="en-IN"/>
        </w:rPr>
        <w:lastRenderedPageBreak/>
        <w:t>moment we only consider the one planning area in which a school is located. As an example, let’s zoom to school #388 “Evangelische Schule Berlin Buch” in the north of Berlin.</w:t>
      </w:r>
    </w:p>
    <w:p w14:paraId="31F2547D"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38"/>
    <w:rsid w:val="00081FDB"/>
    <w:rsid w:val="00391B32"/>
    <w:rsid w:val="004E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D0BF"/>
  <w15:chartTrackingRefBased/>
  <w15:docId w15:val="{F2D56DB3-23DE-4A6F-BB55-710FE7D6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02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02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2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02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0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0238"/>
    <w:rPr>
      <w:i/>
      <w:iCs/>
    </w:rPr>
  </w:style>
  <w:style w:type="character" w:styleId="Hyperlink">
    <w:name w:val="Hyperlink"/>
    <w:basedOn w:val="DefaultParagraphFont"/>
    <w:uiPriority w:val="99"/>
    <w:semiHidden/>
    <w:unhideWhenUsed/>
    <w:rsid w:val="004E0238"/>
    <w:rPr>
      <w:color w:val="0000FF"/>
      <w:u w:val="single"/>
    </w:rPr>
  </w:style>
  <w:style w:type="character" w:styleId="HTMLCode">
    <w:name w:val="HTML Code"/>
    <w:basedOn w:val="DefaultParagraphFont"/>
    <w:uiPriority w:val="99"/>
    <w:semiHidden/>
    <w:unhideWhenUsed/>
    <w:rsid w:val="004E02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238"/>
    <w:rPr>
      <w:rFonts w:ascii="Courier New" w:eastAsia="Times New Roman" w:hAnsi="Courier New" w:cs="Courier New"/>
      <w:sz w:val="20"/>
      <w:szCs w:val="20"/>
      <w:lang w:eastAsia="en-IN"/>
    </w:rPr>
  </w:style>
  <w:style w:type="character" w:styleId="Strong">
    <w:name w:val="Strong"/>
    <w:basedOn w:val="DefaultParagraphFont"/>
    <w:uiPriority w:val="22"/>
    <w:qFormat/>
    <w:rsid w:val="004E0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9459">
      <w:bodyDiv w:val="1"/>
      <w:marLeft w:val="0"/>
      <w:marRight w:val="0"/>
      <w:marTop w:val="0"/>
      <w:marBottom w:val="0"/>
      <w:divBdr>
        <w:top w:val="none" w:sz="0" w:space="0" w:color="auto"/>
        <w:left w:val="none" w:sz="0" w:space="0" w:color="auto"/>
        <w:bottom w:val="none" w:sz="0" w:space="0" w:color="auto"/>
        <w:right w:val="none" w:sz="0" w:space="0" w:color="auto"/>
      </w:divBdr>
      <w:divsChild>
        <w:div w:id="1615208610">
          <w:marLeft w:val="0"/>
          <w:marRight w:val="0"/>
          <w:marTop w:val="0"/>
          <w:marBottom w:val="0"/>
          <w:divBdr>
            <w:top w:val="none" w:sz="0" w:space="0" w:color="auto"/>
            <w:left w:val="none" w:sz="0" w:space="0" w:color="auto"/>
            <w:bottom w:val="none" w:sz="0" w:space="0" w:color="auto"/>
            <w:right w:val="none" w:sz="0" w:space="0" w:color="auto"/>
          </w:divBdr>
        </w:div>
        <w:div w:id="1935477709">
          <w:marLeft w:val="0"/>
          <w:marRight w:val="0"/>
          <w:marTop w:val="0"/>
          <w:marBottom w:val="0"/>
          <w:divBdr>
            <w:top w:val="none" w:sz="0" w:space="0" w:color="auto"/>
            <w:left w:val="none" w:sz="0" w:space="0" w:color="auto"/>
            <w:bottom w:val="none" w:sz="0" w:space="0" w:color="auto"/>
            <w:right w:val="none" w:sz="0" w:space="0" w:color="auto"/>
          </w:divBdr>
        </w:div>
        <w:div w:id="108495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dtentwicklung.berlin.de/planen/basisdaten_stadtentwicklung/lor/" TargetMode="External"/><Relationship Id="rId13" Type="http://schemas.openxmlformats.org/officeDocument/2006/relationships/image" Target="media/image2.png"/><Relationship Id="rId18" Type="http://schemas.openxmlformats.org/officeDocument/2006/relationships/hyperlink" Target="https://www.erziehungswissenschaften.hu-berlin.de/de/institut/abteilungen/didaktik/As%20Kol/nikolai" TargetMode="External"/><Relationship Id="rId26" Type="http://schemas.openxmlformats.org/officeDocument/2006/relationships/hyperlink" Target="http://is.na" TargetMode="External"/><Relationship Id="rId3" Type="http://schemas.openxmlformats.org/officeDocument/2006/relationships/webSettings" Target="webSettings.xml"/><Relationship Id="rId21" Type="http://schemas.openxmlformats.org/officeDocument/2006/relationships/hyperlink" Target="https://schulenkarte.wzb.eu/" TargetMode="External"/><Relationship Id="rId7" Type="http://schemas.openxmlformats.org/officeDocument/2006/relationships/hyperlink" Target="https://ggplot2.tidyverse.org/" TargetMode="External"/><Relationship Id="rId12" Type="http://schemas.openxmlformats.org/officeDocument/2006/relationships/hyperlink" Target="https://shiny2.wzb.eu/konrad/salomo_helbig_dashboard/?_state_id_=49379e5c63e0e14c" TargetMode="External"/><Relationship Id="rId17" Type="http://schemas.openxmlformats.org/officeDocument/2006/relationships/hyperlink" Target="https://wzb.eu/de/personen/marcel-helbig" TargetMode="External"/><Relationship Id="rId25" Type="http://schemas.openxmlformats.org/officeDocument/2006/relationships/hyperlink" Target="https://r-spatial.github.io/sf/reference/st_join.html" TargetMode="External"/><Relationship Id="rId2" Type="http://schemas.openxmlformats.org/officeDocument/2006/relationships/settings" Target="settings.xml"/><Relationship Id="rId16" Type="http://schemas.openxmlformats.org/officeDocument/2006/relationships/hyperlink" Target="https://fbinter.stadt-berlin.de/fb/index.jsp?loginkey=zoomStart&amp;mapId=schulen@senstadt&amp;bbox=362719,5798847,423243,5838687" TargetMode="External"/><Relationship Id="rId20" Type="http://schemas.openxmlformats.org/officeDocument/2006/relationships/hyperlink" Target="https://schulenkarte.wzb.eu/"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plyr.tidyverse.org/" TargetMode="External"/><Relationship Id="rId11" Type="http://schemas.openxmlformats.org/officeDocument/2006/relationships/hyperlink" Target="https://shiny2.wzb.eu/konrad/salomo_helbig_dashboard/download/Helbig,%20Salomo%20-%20Sozialraeumliche%20Ungleichheiten%20-%20Daten%20Stand%202021-01-26.xlsx" TargetMode="External"/><Relationship Id="rId24" Type="http://schemas.openxmlformats.org/officeDocument/2006/relationships/hyperlink" Target="https://geocompr.robinlovelace.net/spatial-operations.html" TargetMode="External"/><Relationship Id="rId5" Type="http://schemas.openxmlformats.org/officeDocument/2006/relationships/hyperlink" Target="https://cran.r-project.org/web/packages/sf/index.html" TargetMode="External"/><Relationship Id="rId15" Type="http://schemas.openxmlformats.org/officeDocument/2006/relationships/hyperlink" Target="https://stadtentwicklung.berlin.de/geoinformation/fis-broker/"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shiny2.wzb.eu/konrad/salomo_helbig_dashboard/" TargetMode="External"/><Relationship Id="rId19" Type="http://schemas.openxmlformats.org/officeDocument/2006/relationships/hyperlink" Target="https://bibliothek.wzb.eu/wzbrief-bildung/WZBriefBildung382018_helbig_konrad_nikolai.pdf" TargetMode="External"/><Relationship Id="rId4" Type="http://schemas.openxmlformats.org/officeDocument/2006/relationships/image" Target="media/image1.png"/><Relationship Id="rId9" Type="http://schemas.openxmlformats.org/officeDocument/2006/relationships/hyperlink" Target="http://epsg.io/25833" TargetMode="External"/><Relationship Id="rId14" Type="http://schemas.openxmlformats.org/officeDocument/2006/relationships/image" Target="media/image3.png"/><Relationship Id="rId22" Type="http://schemas.openxmlformats.org/officeDocument/2006/relationships/hyperlink" Target="https://gisgeography.com/wgs84-world-geodetic-system/" TargetMode="External"/><Relationship Id="rId27" Type="http://schemas.openxmlformats.org/officeDocument/2006/relationships/hyperlink" Target="https://geocompr.robinlovelace.net/spatial-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2021-07-29T06:36:00Z</dcterms:created>
  <dcterms:modified xsi:type="dcterms:W3CDTF">2022-07-17T06:58:00Z</dcterms:modified>
</cp:coreProperties>
</file>