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A95C" w14:textId="77777777" w:rsidR="00E03305" w:rsidRPr="00E03305" w:rsidRDefault="00E03305" w:rsidP="00E0330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It’s been a long time since I’ve posted a Statistics Sunday post! Now that I’m moved out of my apartment and into my house, I have a bit more time on my hands, but work has been quite busy. Today, I’m preparing for 2 upcoming </w:t>
      </w:r>
      <w:hyperlink r:id="rId4" w:tgtFrame="_blank" w:history="1">
        <w:r w:rsidRPr="00E0330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standard-setting studies</w:t>
        </w:r>
      </w:hyperlink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drawing a sample of items from 2 of our exams. </w:t>
      </w:r>
      <w:proofErr w:type="gramStart"/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thought I’d share what I’m up to in order to pass on some of these new psychometric tricks I’ve learned to help me with this project.</w:t>
      </w:r>
    </w:p>
    <w:p w14:paraId="6E412F12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Because I can’t share data from our item banks, I’ll generate a fake dataset to use in my demonstration. For the exams I’m using for my upcoming standard setting, I want to draw a large sample of items, stratified by both item difficulty (so that I have a range of items across the </w:t>
      </w:r>
      <w:hyperlink r:id="rId5" w:tgtFrame="_blank" w:history="1">
        <w:r w:rsidRPr="00E0330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Rasch</w:t>
        </w:r>
      </w:hyperlink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difficulties) and item domain (the topic from the exam outline that is assessed by that item). Let’s pretend I have an exam with 3 domains, and a bank of 600 items. I can generate that data like this:</w:t>
      </w:r>
    </w:p>
    <w:p w14:paraId="55B7C118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domain1 &lt;- </w:t>
      </w:r>
      <w:proofErr w:type="spellStart"/>
      <w:proofErr w:type="gram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(domain = 1, b = sort(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(200)))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domain2 &lt;- 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(domain = 2, b = sort(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(200)))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domain3 &lt;- 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(domain = 3, b = sort(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(200)))</w:t>
      </w:r>
    </w:p>
    <w:p w14:paraId="0577A3CB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variable domain is the domain label, and b is the item difficulty. I decided to sort that </w:t>
      </w:r>
      <w:proofErr w:type="spellStart"/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varible</w:t>
      </w:r>
      <w:proofErr w:type="spellEnd"/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within each dataset so I can easily see that it goes across a range of difficulties, both positive and negative.</w:t>
      </w:r>
    </w:p>
    <w:p w14:paraId="59D34FB4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head(domain1)</w:t>
      </w:r>
    </w:p>
    <w:p w14:paraId="1AA585A2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##   domain         b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1      1 -2.599194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2      1 -2.130286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3      1 -2.041127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4      1 -1.990036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5      1 -1.811251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6      1 -1.745899</w:t>
      </w:r>
    </w:p>
    <w:p w14:paraId="5B045824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tail(domain1)</w:t>
      </w:r>
    </w:p>
    <w:p w14:paraId="50B63112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##     domain        b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195      1 1.934733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196      1 1.953235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197      1 2.108284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198      1 2.357364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199      1 2.384353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 200      1 2.699168</w:t>
      </w:r>
    </w:p>
    <w:p w14:paraId="78857121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If I desire, I can easily combine these 3 datasets into 1:</w:t>
      </w:r>
    </w:p>
    <w:p w14:paraId="3251E6EA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item_difficulties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domain1, domain2, domain3)</w:t>
      </w:r>
    </w:p>
    <w:p w14:paraId="0B147674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I can also easily visualize my item difficulties, by domain, as a group of histograms using ggplot2:</w:t>
      </w:r>
    </w:p>
    <w:p w14:paraId="2B10F2A5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3967C0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item_difficulties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(b)) +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histogram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show.legend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 +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labs(x = "Item Difficulty", y = "Number of Items") +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(~domain, 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scales = "free") +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theme_classic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94E1959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## `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bin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)` using `bins = 30`. Pick better value with `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`.</w:t>
      </w:r>
    </w:p>
    <w:p w14:paraId="742F5B0C" w14:textId="77777777" w:rsidR="00E03305" w:rsidRPr="00E03305" w:rsidRDefault="00E03305" w:rsidP="00E033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FF595FF" wp14:editId="5B88056B">
            <wp:extent cx="3048000" cy="3048000"/>
            <wp:effectExtent l="0" t="0" r="0" b="0"/>
            <wp:docPr id="3" name="Picture 3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4D4E4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let’s say I want to draw 100 items from my item bank, and I want them to be stratified by difficulty and by domain. I’d like my sample to range across the potential item difficulties fairly equally, but I want my sample of items to be weighted by the percentages from the exam outline. That is, let’s say I have an outline that says for each exam: 24% of items should come from domain 1, 48% from domain 2, and 28% from domain 3. </w:t>
      </w:r>
      <w:proofErr w:type="gramStart"/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want to draw 24 from domain1, 48 from domain2, and 28 from domain3. Drawing such a random sample is pretty easy, but I also want to make sure I get items that are very easy, very hard, and all the levels in between.</w:t>
      </w:r>
    </w:p>
    <w:p w14:paraId="352820A5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I’ll be honest: I had trouble figuring out the best way to do this with a continuous variable. Instead, I decided to classify items by quartile, then drew an equal number of items from each quartile.</w:t>
      </w:r>
    </w:p>
    <w:p w14:paraId="5F793068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To categorize by quartile, I used the following code:</w:t>
      </w:r>
    </w:p>
    <w:p w14:paraId="4742F726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domain1 &lt;- </w:t>
      </w:r>
      <w:proofErr w:type="gram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within(</w:t>
      </w:r>
      <w:proofErr w:type="gram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domain1, quartile &lt;- 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as.integer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(cut(b, quantile(b, probs = 0:4/4), 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include.lowest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TRUE)))</w:t>
      </w:r>
    </w:p>
    <w:p w14:paraId="6F103FD3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code uses the quantile command, which you may remember from my post on </w:t>
      </w:r>
      <w:hyperlink r:id="rId8" w:tgtFrame="_blank" w:history="1">
        <w:r w:rsidRPr="00E0330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quantile regression</w:t>
        </w:r>
      </w:hyperlink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nice thing about using quantiles is that I can define that however I wish. </w:t>
      </w:r>
      <w:proofErr w:type="gramStart"/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didn’t have to divide my items into quartiles (groups of 4); I could have divided them up into more or fewer groups as I saw fit. To aid in drawing samples across domains of varying percentages, I’d probably want to pick a quantile that is a common multiple of the domain percentages. In this case, I purposefully designed the outline so that 4 was a common multiple.</w:t>
      </w:r>
    </w:p>
    <w:p w14:paraId="5D6D6561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draw my sample, I’ll use the sampling library (which you’ll want to install with </w:t>
      </w:r>
      <w:proofErr w:type="spellStart"/>
      <w:proofErr w:type="gramStart"/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install.packages</w:t>
      </w:r>
      <w:proofErr w:type="spellEnd"/>
      <w:proofErr w:type="gramEnd"/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(“sampling”) if you’ve never done so before), and the strata function.</w:t>
      </w:r>
    </w:p>
    <w:p w14:paraId="48D73173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library(sampling)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domain1_samp &lt;- </w:t>
      </w:r>
      <w:proofErr w:type="gram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strata(</w:t>
      </w:r>
      <w:proofErr w:type="gram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domain1, "quartile", size = rep(6, 4), method = "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srswor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290E23F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resulting data frame has 4 variables – the quartile value (since that was used for stratification), the </w:t>
      </w:r>
      <w:proofErr w:type="spellStart"/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ID_unit</w:t>
      </w:r>
      <w:proofErr w:type="spellEnd"/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(row number from the original dataset), probability of being selected (in this case equal, since I requested equally-sized strata), and stratum number. </w:t>
      </w:r>
      <w:proofErr w:type="gramStart"/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would want to merge my item difficulties into this dataset, as well as any identifiers I have so that I can pull the correct items. (For the time being, we’ll just pretend row number is the identifier, though this is likely not the case for large item banks.)</w:t>
      </w:r>
    </w:p>
    <w:p w14:paraId="0B4439B8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domain1$ID_unit &lt;- </w:t>
      </w:r>
      <w:proofErr w:type="spellStart"/>
      <w:proofErr w:type="gram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(domain1))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  <w:t>domain1_samp &lt;- domain1_samp %&gt;%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(domain1, by = "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ID_unit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qplot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(domain1_samp$b)</w:t>
      </w:r>
    </w:p>
    <w:p w14:paraId="53670F7A" w14:textId="77777777" w:rsidR="00E03305" w:rsidRPr="00E03305" w:rsidRDefault="00E03305" w:rsidP="00E033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## `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stat_</w:t>
      </w:r>
      <w:proofErr w:type="gram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bin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)` using `bins = 30`. Pick better value with `</w:t>
      </w:r>
      <w:proofErr w:type="spellStart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binwidth</w:t>
      </w:r>
      <w:proofErr w:type="spellEnd"/>
      <w:r w:rsidRPr="00E03305">
        <w:rPr>
          <w:rFonts w:ascii="Courier New" w:eastAsia="Times New Roman" w:hAnsi="Courier New" w:cs="Courier New"/>
          <w:sz w:val="20"/>
          <w:szCs w:val="20"/>
          <w:lang w:eastAsia="en-IN"/>
        </w:rPr>
        <w:t>`.</w:t>
      </w:r>
    </w:p>
    <w:p w14:paraId="33C99EAB" w14:textId="77777777" w:rsidR="00E03305" w:rsidRPr="00E03305" w:rsidRDefault="00E03305" w:rsidP="00E033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C44B30A" wp14:editId="42953FF4">
            <wp:extent cx="3048000" cy="3048000"/>
            <wp:effectExtent l="0" t="0" r="0" b="0"/>
            <wp:docPr id="4" name="Picture 4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CB21" w14:textId="77777777" w:rsidR="00E03305" w:rsidRPr="00E03305" w:rsidRDefault="00E03305" w:rsidP="00E033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0330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my upcoming study, my sampling technique is a bit more nuanced, but this gives a nice starting point and introduction to what I’m doing. </w:t>
      </w:r>
    </w:p>
    <w:p w14:paraId="35BEDC68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05"/>
    <w:rsid w:val="0028704C"/>
    <w:rsid w:val="00E0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48E39"/>
  <w15:chartTrackingRefBased/>
  <w15:docId w15:val="{84ED3991-23D7-47D4-9BA1-D0B0A4CD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2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4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8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0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4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eplytrivial.com/2018/02/statistics-sunday-quantile-regression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2.wp.com/4.bp.blogspot.com/-hRfW802ko8Y/W8OpSzHrnDI/AAAAAAAAOCc/DpiGUSp0TjsgAQdqzbfn0njsaIxdkpeUgCLcBGAs/s1600/unnamed-chunk-4-1.png?ssl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deeplytrivial.com/2017/09/great-minds-in-statistics-georg-rasch.html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www.deeplytrivial.com/2018/09/statistics-sunday-what-is-standard.html" TargetMode="External"/><Relationship Id="rId9" Type="http://schemas.openxmlformats.org/officeDocument/2006/relationships/hyperlink" Target="https://i0.wp.com/1.bp.blogspot.com/-1LT4akxAXBM/W8OpYRS5qDI/AAAAAAAAOCg/_pVYqUvt3IkH045VxHUIaifvWahmqd8CgCLcBGAs/s1600/unnamed-chunk-7-1.png?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2021-12-10T08:37:00Z</dcterms:created>
  <dcterms:modified xsi:type="dcterms:W3CDTF">2021-12-10T08:38:00Z</dcterms:modified>
</cp:coreProperties>
</file>