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236B" w14:textId="77777777" w:rsidR="00986A68" w:rsidRPr="00986A68" w:rsidRDefault="00986A68" w:rsidP="00986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6A68">
        <w:rPr>
          <w:rFonts w:ascii="Times New Roman" w:eastAsia="Times New Roman" w:hAnsi="Times New Roman" w:cs="Times New Roman"/>
          <w:b/>
          <w:bCs/>
          <w:sz w:val="36"/>
          <w:szCs w:val="36"/>
          <w:lang w:eastAsia="en-IN"/>
        </w:rPr>
        <w:t>Introduction</w:t>
      </w:r>
    </w:p>
    <w:p w14:paraId="20FDA840"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Glaucoma is a leading cause of blindness worldwide, with a prevalence of 4% in the population aged 40-80. The disease is characterized by retinal ganglion cell death and corresponding damage to the optic nerve head. Since visual impairment caused by glaucoma is irreversible and efficient treatments exist, early detection of the disease is essential. Determining if the disease is progressing remains one of the most challenging aspects of glaucoma management, since it is difficult to distinguish true progression from variability due to natural degradation or noise. In practice, clinicians monitor progression using a multifactorial approach that relies on various measurements of the disease. In this series of blog posts, we focus on the use of visual fields. Visual field examinations obtain levels of a patient’s actual vision, and the practice is thus referred to as a functional measurement. As such, visual fields are a proxy for a patient’s quality of life, and therefore are typically prioritized in practice.</w:t>
      </w:r>
    </w:p>
    <w:p w14:paraId="3E2C53C6" w14:textId="77777777" w:rsidR="00986A68" w:rsidRPr="00986A68" w:rsidRDefault="00986A68" w:rsidP="00986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6A68">
        <w:rPr>
          <w:rFonts w:ascii="Times New Roman" w:eastAsia="Times New Roman" w:hAnsi="Times New Roman" w:cs="Times New Roman"/>
          <w:b/>
          <w:bCs/>
          <w:sz w:val="36"/>
          <w:szCs w:val="36"/>
          <w:lang w:eastAsia="en-IN"/>
        </w:rPr>
        <w:t>Visual Field Data</w:t>
      </w:r>
    </w:p>
    <w:p w14:paraId="4596B96E"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Visual fields are complex spatiotemporal data generated from an intricate anatomical system, which is important to understand for </w:t>
      </w:r>
      <w:proofErr w:type="spellStart"/>
      <w:r w:rsidRPr="00986A68">
        <w:rPr>
          <w:rFonts w:ascii="Times New Roman" w:eastAsia="Times New Roman" w:hAnsi="Times New Roman" w:cs="Times New Roman"/>
          <w:sz w:val="20"/>
          <w:szCs w:val="20"/>
          <w:lang w:eastAsia="en-IN"/>
        </w:rPr>
        <w:t>modeling</w:t>
      </w:r>
      <w:proofErr w:type="spellEnd"/>
      <w:r w:rsidRPr="00986A68">
        <w:rPr>
          <w:rFonts w:ascii="Times New Roman" w:eastAsia="Times New Roman" w:hAnsi="Times New Roman" w:cs="Times New Roman"/>
          <w:sz w:val="20"/>
          <w:szCs w:val="20"/>
          <w:lang w:eastAsia="en-IN"/>
        </w:rPr>
        <w:t xml:space="preserve"> purposes. To illustrate visual field data, we load an example data set from the </w:t>
      </w:r>
      <w:proofErr w:type="spellStart"/>
      <w:r w:rsidRPr="00986A68">
        <w:rPr>
          <w:rFonts w:ascii="Courier New" w:eastAsia="Times New Roman" w:hAnsi="Courier New" w:cs="Courier New"/>
          <w:sz w:val="20"/>
          <w:szCs w:val="20"/>
          <w:lang w:eastAsia="en-IN"/>
        </w:rPr>
        <w:t>womblR</w:t>
      </w:r>
      <w:proofErr w:type="spellEnd"/>
      <w:r w:rsidRPr="00986A68">
        <w:rPr>
          <w:rFonts w:ascii="Times New Roman" w:eastAsia="Times New Roman" w:hAnsi="Times New Roman" w:cs="Times New Roman"/>
          <w:sz w:val="20"/>
          <w:szCs w:val="20"/>
          <w:lang w:eastAsia="en-IN"/>
        </w:rPr>
        <w:t xml:space="preserve"> package on CRAN. The package </w:t>
      </w:r>
      <w:proofErr w:type="spellStart"/>
      <w:r w:rsidRPr="00986A68">
        <w:rPr>
          <w:rFonts w:ascii="Courier New" w:eastAsia="Times New Roman" w:hAnsi="Courier New" w:cs="Courier New"/>
          <w:sz w:val="20"/>
          <w:szCs w:val="20"/>
          <w:lang w:eastAsia="en-IN"/>
        </w:rPr>
        <w:t>womblR</w:t>
      </w:r>
      <w:proofErr w:type="spellEnd"/>
      <w:r w:rsidRPr="00986A68">
        <w:rPr>
          <w:rFonts w:ascii="Times New Roman" w:eastAsia="Times New Roman" w:hAnsi="Times New Roman" w:cs="Times New Roman"/>
          <w:sz w:val="20"/>
          <w:szCs w:val="20"/>
          <w:lang w:eastAsia="en-IN"/>
        </w:rPr>
        <w:t xml:space="preserve"> was developed specifically for </w:t>
      </w:r>
      <w:proofErr w:type="spellStart"/>
      <w:r w:rsidRPr="00986A68">
        <w:rPr>
          <w:rFonts w:ascii="Times New Roman" w:eastAsia="Times New Roman" w:hAnsi="Times New Roman" w:cs="Times New Roman"/>
          <w:sz w:val="20"/>
          <w:szCs w:val="20"/>
          <w:lang w:eastAsia="en-IN"/>
        </w:rPr>
        <w:t>analyzing</w:t>
      </w:r>
      <w:proofErr w:type="spellEnd"/>
      <w:r w:rsidRPr="00986A68">
        <w:rPr>
          <w:rFonts w:ascii="Times New Roman" w:eastAsia="Times New Roman" w:hAnsi="Times New Roman" w:cs="Times New Roman"/>
          <w:sz w:val="20"/>
          <w:szCs w:val="20"/>
          <w:lang w:eastAsia="en-IN"/>
        </w:rPr>
        <w:t xml:space="preserve"> visual field data, and uses a Bayesian hierarchical model that accounts for the complex nature of the data (more details will be provided in Part II). The specific data set comes from the Vein Pulsation Study Trial in Glaucoma and the Lions Eye Institute trial registry, Perth, Western Australia. We begin by loading the package.</w:t>
      </w:r>
    </w:p>
    <w:p w14:paraId="42549D62"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library(</w:t>
      </w:r>
      <w:proofErr w:type="spellStart"/>
      <w:r w:rsidRPr="00986A68">
        <w:rPr>
          <w:rFonts w:ascii="Courier New" w:eastAsia="Times New Roman" w:hAnsi="Courier New" w:cs="Courier New"/>
          <w:sz w:val="20"/>
          <w:szCs w:val="20"/>
          <w:lang w:eastAsia="en-IN"/>
        </w:rPr>
        <w:t>womblR</w:t>
      </w:r>
      <w:proofErr w:type="spellEnd"/>
      <w:r w:rsidRPr="00986A68">
        <w:rPr>
          <w:rFonts w:ascii="Courier New" w:eastAsia="Times New Roman" w:hAnsi="Courier New" w:cs="Courier New"/>
          <w:sz w:val="20"/>
          <w:szCs w:val="20"/>
          <w:lang w:eastAsia="en-IN"/>
        </w:rPr>
        <w:t>)</w:t>
      </w:r>
    </w:p>
    <w:p w14:paraId="43268C12"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The data set of interest is loaded lazily and can be accessed as follows; we also view the first six rows for illustration.</w:t>
      </w:r>
    </w:p>
    <w:p w14:paraId="38D875B7"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6A68">
        <w:rPr>
          <w:rFonts w:ascii="Courier New" w:eastAsia="Times New Roman" w:hAnsi="Courier New" w:cs="Courier New"/>
          <w:sz w:val="20"/>
          <w:szCs w:val="20"/>
          <w:lang w:eastAsia="en-IN"/>
        </w:rPr>
        <w:t>data(</w:t>
      </w:r>
      <w:proofErr w:type="spellStart"/>
      <w:proofErr w:type="gramEnd"/>
      <w:r w:rsidRPr="00986A68">
        <w:rPr>
          <w:rFonts w:ascii="Courier New" w:eastAsia="Times New Roman" w:hAnsi="Courier New" w:cs="Courier New"/>
          <w:sz w:val="20"/>
          <w:szCs w:val="20"/>
          <w:lang w:eastAsia="en-IN"/>
        </w:rPr>
        <w:t>VFSeries</w:t>
      </w:r>
      <w:proofErr w:type="spellEnd"/>
      <w:r w:rsidRPr="00986A68">
        <w:rPr>
          <w:rFonts w:ascii="Courier New" w:eastAsia="Times New Roman" w:hAnsi="Courier New" w:cs="Courier New"/>
          <w:sz w:val="20"/>
          <w:szCs w:val="20"/>
          <w:lang w:eastAsia="en-IN"/>
        </w:rPr>
        <w:t>)</w:t>
      </w:r>
    </w:p>
    <w:p w14:paraId="6328CBE3"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6A68">
        <w:rPr>
          <w:rFonts w:ascii="Courier New" w:eastAsia="Times New Roman" w:hAnsi="Courier New" w:cs="Courier New"/>
          <w:sz w:val="20"/>
          <w:szCs w:val="20"/>
          <w:lang w:eastAsia="en-IN"/>
        </w:rPr>
        <w:t>head(</w:t>
      </w:r>
      <w:proofErr w:type="spellStart"/>
      <w:proofErr w:type="gramEnd"/>
      <w:r w:rsidRPr="00986A68">
        <w:rPr>
          <w:rFonts w:ascii="Courier New" w:eastAsia="Times New Roman" w:hAnsi="Courier New" w:cs="Courier New"/>
          <w:sz w:val="20"/>
          <w:szCs w:val="20"/>
          <w:lang w:eastAsia="en-IN"/>
        </w:rPr>
        <w:t>VFSeries</w:t>
      </w:r>
      <w:proofErr w:type="spellEnd"/>
      <w:r w:rsidRPr="00986A68">
        <w:rPr>
          <w:rFonts w:ascii="Courier New" w:eastAsia="Times New Roman" w:hAnsi="Courier New" w:cs="Courier New"/>
          <w:sz w:val="20"/>
          <w:szCs w:val="20"/>
          <w:lang w:eastAsia="en-IN"/>
        </w:rPr>
        <w:t>)</w:t>
      </w:r>
    </w:p>
    <w:p w14:paraId="2F22BE93"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Visit DLS Time Location</w:t>
      </w:r>
    </w:p>
    <w:p w14:paraId="62F5D196"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1     </w:t>
      </w:r>
      <w:proofErr w:type="gramStart"/>
      <w:r w:rsidRPr="00986A68">
        <w:rPr>
          <w:rFonts w:ascii="Courier New" w:eastAsia="Times New Roman" w:hAnsi="Courier New" w:cs="Courier New"/>
          <w:sz w:val="20"/>
          <w:szCs w:val="20"/>
          <w:lang w:eastAsia="en-IN"/>
        </w:rPr>
        <w:t>1  25</w:t>
      </w:r>
      <w:proofErr w:type="gramEnd"/>
      <w:r w:rsidRPr="00986A68">
        <w:rPr>
          <w:rFonts w:ascii="Courier New" w:eastAsia="Times New Roman" w:hAnsi="Courier New" w:cs="Courier New"/>
          <w:sz w:val="20"/>
          <w:szCs w:val="20"/>
          <w:lang w:eastAsia="en-IN"/>
        </w:rPr>
        <w:t xml:space="preserve">    0        1</w:t>
      </w:r>
    </w:p>
    <w:p w14:paraId="0B764C93"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2     </w:t>
      </w:r>
      <w:proofErr w:type="gramStart"/>
      <w:r w:rsidRPr="00986A68">
        <w:rPr>
          <w:rFonts w:ascii="Courier New" w:eastAsia="Times New Roman" w:hAnsi="Courier New" w:cs="Courier New"/>
          <w:sz w:val="20"/>
          <w:szCs w:val="20"/>
          <w:lang w:eastAsia="en-IN"/>
        </w:rPr>
        <w:t>2  23</w:t>
      </w:r>
      <w:proofErr w:type="gramEnd"/>
      <w:r w:rsidRPr="00986A68">
        <w:rPr>
          <w:rFonts w:ascii="Courier New" w:eastAsia="Times New Roman" w:hAnsi="Courier New" w:cs="Courier New"/>
          <w:sz w:val="20"/>
          <w:szCs w:val="20"/>
          <w:lang w:eastAsia="en-IN"/>
        </w:rPr>
        <w:t xml:space="preserve">  126        1</w:t>
      </w:r>
    </w:p>
    <w:p w14:paraId="54645827"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3     </w:t>
      </w:r>
      <w:proofErr w:type="gramStart"/>
      <w:r w:rsidRPr="00986A68">
        <w:rPr>
          <w:rFonts w:ascii="Courier New" w:eastAsia="Times New Roman" w:hAnsi="Courier New" w:cs="Courier New"/>
          <w:sz w:val="20"/>
          <w:szCs w:val="20"/>
          <w:lang w:eastAsia="en-IN"/>
        </w:rPr>
        <w:t>3  23</w:t>
      </w:r>
      <w:proofErr w:type="gramEnd"/>
      <w:r w:rsidRPr="00986A68">
        <w:rPr>
          <w:rFonts w:ascii="Courier New" w:eastAsia="Times New Roman" w:hAnsi="Courier New" w:cs="Courier New"/>
          <w:sz w:val="20"/>
          <w:szCs w:val="20"/>
          <w:lang w:eastAsia="en-IN"/>
        </w:rPr>
        <w:t xml:space="preserve">  238        1</w:t>
      </w:r>
    </w:p>
    <w:p w14:paraId="2896A537"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4     </w:t>
      </w:r>
      <w:proofErr w:type="gramStart"/>
      <w:r w:rsidRPr="00986A68">
        <w:rPr>
          <w:rFonts w:ascii="Courier New" w:eastAsia="Times New Roman" w:hAnsi="Courier New" w:cs="Courier New"/>
          <w:sz w:val="20"/>
          <w:szCs w:val="20"/>
          <w:lang w:eastAsia="en-IN"/>
        </w:rPr>
        <w:t>4  23</w:t>
      </w:r>
      <w:proofErr w:type="gramEnd"/>
      <w:r w:rsidRPr="00986A68">
        <w:rPr>
          <w:rFonts w:ascii="Courier New" w:eastAsia="Times New Roman" w:hAnsi="Courier New" w:cs="Courier New"/>
          <w:sz w:val="20"/>
          <w:szCs w:val="20"/>
          <w:lang w:eastAsia="en-IN"/>
        </w:rPr>
        <w:t xml:space="preserve">  406        1</w:t>
      </w:r>
    </w:p>
    <w:p w14:paraId="364CE8AD"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5     </w:t>
      </w:r>
      <w:proofErr w:type="gramStart"/>
      <w:r w:rsidRPr="00986A68">
        <w:rPr>
          <w:rFonts w:ascii="Courier New" w:eastAsia="Times New Roman" w:hAnsi="Courier New" w:cs="Courier New"/>
          <w:sz w:val="20"/>
          <w:szCs w:val="20"/>
          <w:lang w:eastAsia="en-IN"/>
        </w:rPr>
        <w:t>5  24</w:t>
      </w:r>
      <w:proofErr w:type="gramEnd"/>
      <w:r w:rsidRPr="00986A68">
        <w:rPr>
          <w:rFonts w:ascii="Courier New" w:eastAsia="Times New Roman" w:hAnsi="Courier New" w:cs="Courier New"/>
          <w:sz w:val="20"/>
          <w:szCs w:val="20"/>
          <w:lang w:eastAsia="en-IN"/>
        </w:rPr>
        <w:t xml:space="preserve">  504        1</w:t>
      </w:r>
    </w:p>
    <w:p w14:paraId="3F870971"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6     </w:t>
      </w:r>
      <w:proofErr w:type="gramStart"/>
      <w:r w:rsidRPr="00986A68">
        <w:rPr>
          <w:rFonts w:ascii="Courier New" w:eastAsia="Times New Roman" w:hAnsi="Courier New" w:cs="Courier New"/>
          <w:sz w:val="20"/>
          <w:szCs w:val="20"/>
          <w:lang w:eastAsia="en-IN"/>
        </w:rPr>
        <w:t>6  21</w:t>
      </w:r>
      <w:proofErr w:type="gramEnd"/>
      <w:r w:rsidRPr="00986A68">
        <w:rPr>
          <w:rFonts w:ascii="Courier New" w:eastAsia="Times New Roman" w:hAnsi="Courier New" w:cs="Courier New"/>
          <w:sz w:val="20"/>
          <w:szCs w:val="20"/>
          <w:lang w:eastAsia="en-IN"/>
        </w:rPr>
        <w:t xml:space="preserve">  588        1</w:t>
      </w:r>
    </w:p>
    <w:p w14:paraId="3A8210AA"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The data object </w:t>
      </w:r>
      <w:proofErr w:type="spellStart"/>
      <w:r w:rsidRPr="00986A68">
        <w:rPr>
          <w:rFonts w:ascii="Courier New" w:eastAsia="Times New Roman" w:hAnsi="Courier New" w:cs="Courier New"/>
          <w:sz w:val="20"/>
          <w:szCs w:val="20"/>
          <w:lang w:eastAsia="en-IN"/>
        </w:rPr>
        <w:t>VFSeries</w:t>
      </w:r>
      <w:proofErr w:type="spellEnd"/>
      <w:r w:rsidRPr="00986A68">
        <w:rPr>
          <w:rFonts w:ascii="Times New Roman" w:eastAsia="Times New Roman" w:hAnsi="Times New Roman" w:cs="Times New Roman"/>
          <w:sz w:val="20"/>
          <w:szCs w:val="20"/>
          <w:lang w:eastAsia="en-IN"/>
        </w:rPr>
        <w:t xml:space="preserve"> contains a longitudinal series of visual fields for a glaucoma patient that we will use throughout the three blog posts to exemplify the study of visual fields. This patient has been determined to be progressing, based on the expertise of two clinicians. </w:t>
      </w:r>
      <w:proofErr w:type="spellStart"/>
      <w:r w:rsidRPr="00986A68">
        <w:rPr>
          <w:rFonts w:ascii="Courier New" w:eastAsia="Times New Roman" w:hAnsi="Courier New" w:cs="Courier New"/>
          <w:sz w:val="20"/>
          <w:szCs w:val="20"/>
          <w:lang w:eastAsia="en-IN"/>
        </w:rPr>
        <w:t>VFSeries</w:t>
      </w:r>
      <w:proofErr w:type="spellEnd"/>
      <w:r w:rsidRPr="00986A68">
        <w:rPr>
          <w:rFonts w:ascii="Times New Roman" w:eastAsia="Times New Roman" w:hAnsi="Times New Roman" w:cs="Times New Roman"/>
          <w:sz w:val="20"/>
          <w:szCs w:val="20"/>
          <w:lang w:eastAsia="en-IN"/>
        </w:rPr>
        <w:t xml:space="preserve"> has four variables: </w:t>
      </w:r>
      <w:r w:rsidRPr="00986A68">
        <w:rPr>
          <w:rFonts w:ascii="Courier New" w:eastAsia="Times New Roman" w:hAnsi="Courier New" w:cs="Courier New"/>
          <w:sz w:val="20"/>
          <w:szCs w:val="20"/>
          <w:lang w:eastAsia="en-IN"/>
        </w:rPr>
        <w:t>Visit</w:t>
      </w:r>
      <w:r w:rsidRPr="00986A68">
        <w:rPr>
          <w:rFonts w:ascii="Times New Roman" w:eastAsia="Times New Roman" w:hAnsi="Times New Roman" w:cs="Times New Roman"/>
          <w:sz w:val="20"/>
          <w:szCs w:val="20"/>
          <w:lang w:eastAsia="en-IN"/>
        </w:rPr>
        <w:t xml:space="preserve">, </w:t>
      </w:r>
      <w:r w:rsidRPr="00986A68">
        <w:rPr>
          <w:rFonts w:ascii="Courier New" w:eastAsia="Times New Roman" w:hAnsi="Courier New" w:cs="Courier New"/>
          <w:sz w:val="20"/>
          <w:szCs w:val="20"/>
          <w:lang w:eastAsia="en-IN"/>
        </w:rPr>
        <w:t>DLS</w:t>
      </w:r>
      <w:r w:rsidRPr="00986A68">
        <w:rPr>
          <w:rFonts w:ascii="Times New Roman" w:eastAsia="Times New Roman" w:hAnsi="Times New Roman" w:cs="Times New Roman"/>
          <w:sz w:val="20"/>
          <w:szCs w:val="20"/>
          <w:lang w:eastAsia="en-IN"/>
        </w:rPr>
        <w:t xml:space="preserve">, </w:t>
      </w:r>
      <w:r w:rsidRPr="00986A68">
        <w:rPr>
          <w:rFonts w:ascii="Courier New" w:eastAsia="Times New Roman" w:hAnsi="Courier New" w:cs="Courier New"/>
          <w:sz w:val="20"/>
          <w:szCs w:val="20"/>
          <w:lang w:eastAsia="en-IN"/>
        </w:rPr>
        <w:t>Time</w:t>
      </w:r>
      <w:r w:rsidRPr="00986A68">
        <w:rPr>
          <w:rFonts w:ascii="Times New Roman" w:eastAsia="Times New Roman" w:hAnsi="Times New Roman" w:cs="Times New Roman"/>
          <w:sz w:val="20"/>
          <w:szCs w:val="20"/>
          <w:lang w:eastAsia="en-IN"/>
        </w:rPr>
        <w:t xml:space="preserve">, and </w:t>
      </w:r>
      <w:r w:rsidRPr="00986A68">
        <w:rPr>
          <w:rFonts w:ascii="Courier New" w:eastAsia="Times New Roman" w:hAnsi="Courier New" w:cs="Courier New"/>
          <w:sz w:val="20"/>
          <w:szCs w:val="20"/>
          <w:lang w:eastAsia="en-IN"/>
        </w:rPr>
        <w:t>Location</w:t>
      </w:r>
      <w:r w:rsidRPr="00986A68">
        <w:rPr>
          <w:rFonts w:ascii="Times New Roman" w:eastAsia="Times New Roman" w:hAnsi="Times New Roman" w:cs="Times New Roman"/>
          <w:sz w:val="20"/>
          <w:szCs w:val="20"/>
          <w:lang w:eastAsia="en-IN"/>
        </w:rPr>
        <w:t xml:space="preserve">. The variable </w:t>
      </w:r>
      <w:r w:rsidRPr="00986A68">
        <w:rPr>
          <w:rFonts w:ascii="Courier New" w:eastAsia="Times New Roman" w:hAnsi="Courier New" w:cs="Courier New"/>
          <w:sz w:val="20"/>
          <w:szCs w:val="20"/>
          <w:lang w:eastAsia="en-IN"/>
        </w:rPr>
        <w:t>Visit</w:t>
      </w:r>
      <w:r w:rsidRPr="00986A68">
        <w:rPr>
          <w:rFonts w:ascii="Times New Roman" w:eastAsia="Times New Roman" w:hAnsi="Times New Roman" w:cs="Times New Roman"/>
          <w:sz w:val="20"/>
          <w:szCs w:val="20"/>
          <w:lang w:eastAsia="en-IN"/>
        </w:rPr>
        <w:t xml:space="preserve"> represents the visual field test visit number, </w:t>
      </w:r>
      <w:r w:rsidRPr="00986A68">
        <w:rPr>
          <w:rFonts w:ascii="Courier New" w:eastAsia="Times New Roman" w:hAnsi="Courier New" w:cs="Courier New"/>
          <w:sz w:val="20"/>
          <w:szCs w:val="20"/>
          <w:lang w:eastAsia="en-IN"/>
        </w:rPr>
        <w:t>DLS</w:t>
      </w:r>
      <w:r w:rsidRPr="00986A68">
        <w:rPr>
          <w:rFonts w:ascii="Times New Roman" w:eastAsia="Times New Roman" w:hAnsi="Times New Roman" w:cs="Times New Roman"/>
          <w:sz w:val="20"/>
          <w:szCs w:val="20"/>
          <w:lang w:eastAsia="en-IN"/>
        </w:rPr>
        <w:t xml:space="preserve"> the observed measure, </w:t>
      </w:r>
      <w:r w:rsidRPr="00986A68">
        <w:rPr>
          <w:rFonts w:ascii="Courier New" w:eastAsia="Times New Roman" w:hAnsi="Courier New" w:cs="Courier New"/>
          <w:sz w:val="20"/>
          <w:szCs w:val="20"/>
          <w:lang w:eastAsia="en-IN"/>
        </w:rPr>
        <w:t>Time</w:t>
      </w:r>
      <w:r w:rsidRPr="00986A68">
        <w:rPr>
          <w:rFonts w:ascii="Times New Roman" w:eastAsia="Times New Roman" w:hAnsi="Times New Roman" w:cs="Times New Roman"/>
          <w:sz w:val="20"/>
          <w:szCs w:val="20"/>
          <w:lang w:eastAsia="en-IN"/>
        </w:rPr>
        <w:t xml:space="preserve"> the time of the visual field test (in days from baseline visit), and </w:t>
      </w:r>
      <w:r w:rsidRPr="00986A68">
        <w:rPr>
          <w:rFonts w:ascii="Courier New" w:eastAsia="Times New Roman" w:hAnsi="Courier New" w:cs="Courier New"/>
          <w:sz w:val="20"/>
          <w:szCs w:val="20"/>
          <w:lang w:eastAsia="en-IN"/>
        </w:rPr>
        <w:t>Location</w:t>
      </w:r>
      <w:r w:rsidRPr="00986A68">
        <w:rPr>
          <w:rFonts w:ascii="Times New Roman" w:eastAsia="Times New Roman" w:hAnsi="Times New Roman" w:cs="Times New Roman"/>
          <w:sz w:val="20"/>
          <w:szCs w:val="20"/>
          <w:lang w:eastAsia="en-IN"/>
        </w:rPr>
        <w:t xml:space="preserve"> the spatial location on the visual field where the observation occurred. There are 9 visual field exams contained in this data set, and on average 117.25 days between visits.</w:t>
      </w:r>
    </w:p>
    <w:p w14:paraId="2AC610B7"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To help visualize the </w:t>
      </w:r>
      <w:proofErr w:type="spellStart"/>
      <w:r w:rsidRPr="00986A68">
        <w:rPr>
          <w:rFonts w:ascii="Times New Roman" w:eastAsia="Times New Roman" w:hAnsi="Times New Roman" w:cs="Times New Roman"/>
          <w:sz w:val="20"/>
          <w:szCs w:val="20"/>
          <w:lang w:eastAsia="en-IN"/>
        </w:rPr>
        <w:t>dataframe</w:t>
      </w:r>
      <w:proofErr w:type="spellEnd"/>
      <w:r w:rsidRPr="00986A68">
        <w:rPr>
          <w:rFonts w:ascii="Times New Roman" w:eastAsia="Times New Roman" w:hAnsi="Times New Roman" w:cs="Times New Roman"/>
          <w:sz w:val="20"/>
          <w:szCs w:val="20"/>
          <w:lang w:eastAsia="en-IN"/>
        </w:rPr>
        <w:t xml:space="preserve">, we can use the </w:t>
      </w:r>
      <w:proofErr w:type="spellStart"/>
      <w:r w:rsidRPr="00986A68">
        <w:rPr>
          <w:rFonts w:ascii="Courier New" w:eastAsia="Times New Roman" w:hAnsi="Courier New" w:cs="Courier New"/>
          <w:sz w:val="20"/>
          <w:szCs w:val="20"/>
          <w:lang w:eastAsia="en-IN"/>
        </w:rPr>
        <w:t>PlotVFTimeSeries</w:t>
      </w:r>
      <w:proofErr w:type="spellEnd"/>
      <w:r w:rsidRPr="00986A68">
        <w:rPr>
          <w:rFonts w:ascii="Times New Roman" w:eastAsia="Times New Roman" w:hAnsi="Times New Roman" w:cs="Times New Roman"/>
          <w:sz w:val="20"/>
          <w:szCs w:val="20"/>
          <w:lang w:eastAsia="en-IN"/>
        </w:rPr>
        <w:t xml:space="preserve"> function. </w:t>
      </w:r>
      <w:proofErr w:type="spellStart"/>
      <w:r w:rsidRPr="00986A68">
        <w:rPr>
          <w:rFonts w:ascii="Courier New" w:eastAsia="Times New Roman" w:hAnsi="Courier New" w:cs="Courier New"/>
          <w:sz w:val="20"/>
          <w:szCs w:val="20"/>
          <w:lang w:eastAsia="en-IN"/>
        </w:rPr>
        <w:t>PlotVFTimeSeries</w:t>
      </w:r>
      <w:proofErr w:type="spellEnd"/>
      <w:r w:rsidRPr="00986A68">
        <w:rPr>
          <w:rFonts w:ascii="Times New Roman" w:eastAsia="Times New Roman" w:hAnsi="Times New Roman" w:cs="Times New Roman"/>
          <w:sz w:val="20"/>
          <w:szCs w:val="20"/>
          <w:lang w:eastAsia="en-IN"/>
        </w:rPr>
        <w:t xml:space="preserve"> is a function that plots a patient’s observed visual acuity over time at each location on the visual field.</w:t>
      </w:r>
    </w:p>
    <w:p w14:paraId="0B7C16D9"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6A68">
        <w:rPr>
          <w:rFonts w:ascii="Courier New" w:eastAsia="Times New Roman" w:hAnsi="Courier New" w:cs="Courier New"/>
          <w:sz w:val="20"/>
          <w:szCs w:val="20"/>
          <w:lang w:eastAsia="en-IN"/>
        </w:rPr>
        <w:t>PlotVfTimeSeries</w:t>
      </w:r>
      <w:proofErr w:type="spellEnd"/>
      <w:r w:rsidRPr="00986A68">
        <w:rPr>
          <w:rFonts w:ascii="Courier New" w:eastAsia="Times New Roman" w:hAnsi="Courier New" w:cs="Courier New"/>
          <w:sz w:val="20"/>
          <w:szCs w:val="20"/>
          <w:lang w:eastAsia="en-IN"/>
        </w:rPr>
        <w:t>(</w:t>
      </w:r>
      <w:proofErr w:type="gramEnd"/>
      <w:r w:rsidRPr="00986A68">
        <w:rPr>
          <w:rFonts w:ascii="Courier New" w:eastAsia="Times New Roman" w:hAnsi="Courier New" w:cs="Courier New"/>
          <w:sz w:val="20"/>
          <w:szCs w:val="20"/>
          <w:lang w:eastAsia="en-IN"/>
        </w:rPr>
        <w:t xml:space="preserve">Y = </w:t>
      </w:r>
      <w:proofErr w:type="spellStart"/>
      <w:r w:rsidRPr="00986A68">
        <w:rPr>
          <w:rFonts w:ascii="Courier New" w:eastAsia="Times New Roman" w:hAnsi="Courier New" w:cs="Courier New"/>
          <w:sz w:val="20"/>
          <w:szCs w:val="20"/>
          <w:lang w:eastAsia="en-IN"/>
        </w:rPr>
        <w:t>VFSeries$DLS</w:t>
      </w:r>
      <w:proofErr w:type="spellEnd"/>
      <w:r w:rsidRPr="00986A68">
        <w:rPr>
          <w:rFonts w:ascii="Courier New" w:eastAsia="Times New Roman" w:hAnsi="Courier New" w:cs="Courier New"/>
          <w:sz w:val="20"/>
          <w:szCs w:val="20"/>
          <w:lang w:eastAsia="en-IN"/>
        </w:rPr>
        <w:t>,</w:t>
      </w:r>
    </w:p>
    <w:p w14:paraId="3285388F"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Location = </w:t>
      </w:r>
      <w:proofErr w:type="spellStart"/>
      <w:r w:rsidRPr="00986A68">
        <w:rPr>
          <w:rFonts w:ascii="Courier New" w:eastAsia="Times New Roman" w:hAnsi="Courier New" w:cs="Courier New"/>
          <w:sz w:val="20"/>
          <w:szCs w:val="20"/>
          <w:lang w:eastAsia="en-IN"/>
        </w:rPr>
        <w:t>VFSeries$Location</w:t>
      </w:r>
      <w:proofErr w:type="spellEnd"/>
      <w:r w:rsidRPr="00986A68">
        <w:rPr>
          <w:rFonts w:ascii="Courier New" w:eastAsia="Times New Roman" w:hAnsi="Courier New" w:cs="Courier New"/>
          <w:sz w:val="20"/>
          <w:szCs w:val="20"/>
          <w:lang w:eastAsia="en-IN"/>
        </w:rPr>
        <w:t>,</w:t>
      </w:r>
    </w:p>
    <w:p w14:paraId="3BD7827E"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Time = </w:t>
      </w:r>
      <w:proofErr w:type="spellStart"/>
      <w:r w:rsidRPr="00986A68">
        <w:rPr>
          <w:rFonts w:ascii="Courier New" w:eastAsia="Times New Roman" w:hAnsi="Courier New" w:cs="Courier New"/>
          <w:sz w:val="20"/>
          <w:szCs w:val="20"/>
          <w:lang w:eastAsia="en-IN"/>
        </w:rPr>
        <w:t>VFSeries$Time</w:t>
      </w:r>
      <w:proofErr w:type="spellEnd"/>
      <w:r w:rsidRPr="00986A68">
        <w:rPr>
          <w:rFonts w:ascii="Courier New" w:eastAsia="Times New Roman" w:hAnsi="Courier New" w:cs="Courier New"/>
          <w:sz w:val="20"/>
          <w:szCs w:val="20"/>
          <w:lang w:eastAsia="en-IN"/>
        </w:rPr>
        <w:t>,</w:t>
      </w:r>
    </w:p>
    <w:p w14:paraId="55B5EC9F"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main = "Visual field sensitivity time series \n at each location",</w:t>
      </w:r>
    </w:p>
    <w:p w14:paraId="3F43693A"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w:t>
      </w:r>
      <w:proofErr w:type="spellStart"/>
      <w:r w:rsidRPr="00986A68">
        <w:rPr>
          <w:rFonts w:ascii="Courier New" w:eastAsia="Times New Roman" w:hAnsi="Courier New" w:cs="Courier New"/>
          <w:sz w:val="20"/>
          <w:szCs w:val="20"/>
          <w:lang w:eastAsia="en-IN"/>
        </w:rPr>
        <w:t>xlab</w:t>
      </w:r>
      <w:proofErr w:type="spellEnd"/>
      <w:r w:rsidRPr="00986A68">
        <w:rPr>
          <w:rFonts w:ascii="Courier New" w:eastAsia="Times New Roman" w:hAnsi="Courier New" w:cs="Courier New"/>
          <w:sz w:val="20"/>
          <w:szCs w:val="20"/>
          <w:lang w:eastAsia="en-IN"/>
        </w:rPr>
        <w:t xml:space="preserve"> = "Days from baseline visit",</w:t>
      </w:r>
    </w:p>
    <w:p w14:paraId="1828AB44"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w:t>
      </w:r>
      <w:proofErr w:type="spellStart"/>
      <w:r w:rsidRPr="00986A68">
        <w:rPr>
          <w:rFonts w:ascii="Courier New" w:eastAsia="Times New Roman" w:hAnsi="Courier New" w:cs="Courier New"/>
          <w:sz w:val="20"/>
          <w:szCs w:val="20"/>
          <w:lang w:eastAsia="en-IN"/>
        </w:rPr>
        <w:t>ylab</w:t>
      </w:r>
      <w:proofErr w:type="spellEnd"/>
      <w:r w:rsidRPr="00986A68">
        <w:rPr>
          <w:rFonts w:ascii="Courier New" w:eastAsia="Times New Roman" w:hAnsi="Courier New" w:cs="Courier New"/>
          <w:sz w:val="20"/>
          <w:szCs w:val="20"/>
          <w:lang w:eastAsia="en-IN"/>
        </w:rPr>
        <w:t xml:space="preserve"> = "Differential light sensitivity (dB)",</w:t>
      </w:r>
    </w:p>
    <w:p w14:paraId="6B3F1755"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line.reg = FALSE)</w:t>
      </w:r>
    </w:p>
    <w:p w14:paraId="6E6F0A97"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noProof/>
          <w:sz w:val="20"/>
          <w:szCs w:val="20"/>
          <w:lang w:eastAsia="en-IN"/>
        </w:rPr>
        <w:lastRenderedPageBreak/>
        <w:drawing>
          <wp:inline distT="0" distB="0" distL="0" distR="0" wp14:anchorId="6B159E30" wp14:editId="3762952B">
            <wp:extent cx="429006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4F646A8"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The above figure demonstrates the visual field from a Humphrey Field Analyzer-II (HFA-II) testing machine, which generates 54 spatial locations (only 52 informative locations; note the 2 blanks spots corresponding to the blind spot). The visual field map is constructed by assessing a patient’s response to varying levels of light. Patients are instructed to focus on a central fixation point as light is introduced randomly in a preceding manner over a grid on the visual field. As light is observed, the patient presses a button and the current light intensity is recorded. The process is repeated until the entire visual field is tested. The light intensity is measured in differential light sensitivity (DLS), which quantifies the difference in the HFA-II background and observed light intensity. Smaller values indicate worsening vision.</w:t>
      </w:r>
    </w:p>
    <w:p w14:paraId="670161FC" w14:textId="77777777" w:rsidR="00986A68" w:rsidRPr="00986A68" w:rsidRDefault="00986A68" w:rsidP="00986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6A68">
        <w:rPr>
          <w:rFonts w:ascii="Times New Roman" w:eastAsia="Times New Roman" w:hAnsi="Times New Roman" w:cs="Times New Roman"/>
          <w:b/>
          <w:bCs/>
          <w:sz w:val="36"/>
          <w:szCs w:val="36"/>
          <w:lang w:eastAsia="en-IN"/>
        </w:rPr>
        <w:t>Spatial Anatomy on the Visual Field</w:t>
      </w:r>
    </w:p>
    <w:p w14:paraId="3B190146"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The spatial surface of the visual field is observed on a lattice (i.e., uniform areal data); however, it is a complex projection of the underlying optic nerve head and exhibits anatomically induced spatial dependencies. In particular, localized damage to the optic disc can result in clinically deterministic deterioration across the visual field. Incorporating this non-standard spatial dependence structure into our methodology is a priority for properly </w:t>
      </w:r>
      <w:proofErr w:type="spellStart"/>
      <w:r w:rsidRPr="00986A68">
        <w:rPr>
          <w:rFonts w:ascii="Times New Roman" w:eastAsia="Times New Roman" w:hAnsi="Times New Roman" w:cs="Times New Roman"/>
          <w:sz w:val="20"/>
          <w:szCs w:val="20"/>
          <w:lang w:eastAsia="en-IN"/>
        </w:rPr>
        <w:t>analyzing</w:t>
      </w:r>
      <w:proofErr w:type="spellEnd"/>
      <w:r w:rsidRPr="00986A68">
        <w:rPr>
          <w:rFonts w:ascii="Times New Roman" w:eastAsia="Times New Roman" w:hAnsi="Times New Roman" w:cs="Times New Roman"/>
          <w:sz w:val="20"/>
          <w:szCs w:val="20"/>
          <w:lang w:eastAsia="en-IN"/>
        </w:rPr>
        <w:t xml:space="preserve"> these data, although it is commonly ignored. Translating this into math lingo, this means that a naive </w:t>
      </w:r>
      <w:proofErr w:type="spellStart"/>
      <w:r w:rsidRPr="00986A68">
        <w:rPr>
          <w:rFonts w:ascii="Times New Roman" w:eastAsia="Times New Roman" w:hAnsi="Times New Roman" w:cs="Times New Roman"/>
          <w:sz w:val="20"/>
          <w:szCs w:val="20"/>
          <w:lang w:eastAsia="en-IN"/>
        </w:rPr>
        <w:t>modeling</w:t>
      </w:r>
      <w:proofErr w:type="spellEnd"/>
      <w:r w:rsidRPr="00986A68">
        <w:rPr>
          <w:rFonts w:ascii="Times New Roman" w:eastAsia="Times New Roman" w:hAnsi="Times New Roman" w:cs="Times New Roman"/>
          <w:sz w:val="20"/>
          <w:szCs w:val="20"/>
          <w:lang w:eastAsia="en-IN"/>
        </w:rPr>
        <w:t xml:space="preserve"> of the spatial surface of the visual field would be inappropriate (i.e., </w:t>
      </w:r>
      <w:proofErr w:type="spellStart"/>
      <w:r w:rsidRPr="00986A68">
        <w:rPr>
          <w:rFonts w:ascii="Times New Roman" w:eastAsia="Times New Roman" w:hAnsi="Times New Roman" w:cs="Times New Roman"/>
          <w:sz w:val="20"/>
          <w:szCs w:val="20"/>
          <w:lang w:eastAsia="en-IN"/>
        </w:rPr>
        <w:t>neighbors</w:t>
      </w:r>
      <w:proofErr w:type="spellEnd"/>
      <w:r w:rsidRPr="00986A68">
        <w:rPr>
          <w:rFonts w:ascii="Times New Roman" w:eastAsia="Times New Roman" w:hAnsi="Times New Roman" w:cs="Times New Roman"/>
          <w:sz w:val="20"/>
          <w:szCs w:val="20"/>
          <w:lang w:eastAsia="en-IN"/>
        </w:rPr>
        <w:t xml:space="preserve"> defined through adjacent locations). Instead, the definition of a </w:t>
      </w:r>
      <w:proofErr w:type="spellStart"/>
      <w:r w:rsidRPr="00986A68">
        <w:rPr>
          <w:rFonts w:ascii="Times New Roman" w:eastAsia="Times New Roman" w:hAnsi="Times New Roman" w:cs="Times New Roman"/>
          <w:sz w:val="20"/>
          <w:szCs w:val="20"/>
          <w:lang w:eastAsia="en-IN"/>
        </w:rPr>
        <w:t>neighbor</w:t>
      </w:r>
      <w:proofErr w:type="spellEnd"/>
      <w:r w:rsidRPr="00986A68">
        <w:rPr>
          <w:rFonts w:ascii="Times New Roman" w:eastAsia="Times New Roman" w:hAnsi="Times New Roman" w:cs="Times New Roman"/>
          <w:sz w:val="20"/>
          <w:szCs w:val="20"/>
          <w:lang w:eastAsia="en-IN"/>
        </w:rPr>
        <w:t xml:space="preserve"> when considering vision loss on the visual field must depend on the underlying anatomical proximities.</w:t>
      </w:r>
    </w:p>
    <w:p w14:paraId="4952B684"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To illustrate this concept, we begin by displaying the visual field </w:t>
      </w:r>
      <w:proofErr w:type="spellStart"/>
      <w:r w:rsidRPr="00986A68">
        <w:rPr>
          <w:rFonts w:ascii="Times New Roman" w:eastAsia="Times New Roman" w:hAnsi="Times New Roman" w:cs="Times New Roman"/>
          <w:sz w:val="20"/>
          <w:szCs w:val="20"/>
          <w:lang w:eastAsia="en-IN"/>
        </w:rPr>
        <w:t>neighborhood</w:t>
      </w:r>
      <w:proofErr w:type="spellEnd"/>
      <w:r w:rsidRPr="00986A68">
        <w:rPr>
          <w:rFonts w:ascii="Times New Roman" w:eastAsia="Times New Roman" w:hAnsi="Times New Roman" w:cs="Times New Roman"/>
          <w:sz w:val="20"/>
          <w:szCs w:val="20"/>
          <w:lang w:eastAsia="en-IN"/>
        </w:rPr>
        <w:t xml:space="preserve"> structure. The adjacency matrix for the HFA-II is available in the </w:t>
      </w:r>
      <w:proofErr w:type="spellStart"/>
      <w:r w:rsidRPr="00986A68">
        <w:rPr>
          <w:rFonts w:ascii="Courier New" w:eastAsia="Times New Roman" w:hAnsi="Courier New" w:cs="Courier New"/>
          <w:sz w:val="20"/>
          <w:szCs w:val="20"/>
          <w:lang w:eastAsia="en-IN"/>
        </w:rPr>
        <w:t>womblR</w:t>
      </w:r>
      <w:proofErr w:type="spellEnd"/>
      <w:r w:rsidRPr="00986A68">
        <w:rPr>
          <w:rFonts w:ascii="Times New Roman" w:eastAsia="Times New Roman" w:hAnsi="Times New Roman" w:cs="Times New Roman"/>
          <w:sz w:val="20"/>
          <w:szCs w:val="20"/>
          <w:lang w:eastAsia="en-IN"/>
        </w:rPr>
        <w:t xml:space="preserve"> package. In this analysis, we use a queen specification, meaning that an adjacency is defined as any location that shares an edge or corner on the lattice. We now load this adjacency matrix and remove the two locations that correspond to the blind spot.</w:t>
      </w:r>
    </w:p>
    <w:p w14:paraId="0530C8DD"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6A68">
        <w:rPr>
          <w:rFonts w:ascii="Courier New" w:eastAsia="Times New Roman" w:hAnsi="Courier New" w:cs="Courier New"/>
          <w:sz w:val="20"/>
          <w:szCs w:val="20"/>
          <w:lang w:eastAsia="en-IN"/>
        </w:rPr>
        <w:t>blind_spot</w:t>
      </w:r>
      <w:proofErr w:type="spellEnd"/>
      <w:r w:rsidRPr="00986A68">
        <w:rPr>
          <w:rFonts w:ascii="Courier New" w:eastAsia="Times New Roman" w:hAnsi="Courier New" w:cs="Courier New"/>
          <w:sz w:val="20"/>
          <w:szCs w:val="20"/>
          <w:lang w:eastAsia="en-IN"/>
        </w:rPr>
        <w:t xml:space="preserve"> &lt;- </w:t>
      </w:r>
      <w:proofErr w:type="gramStart"/>
      <w:r w:rsidRPr="00986A68">
        <w:rPr>
          <w:rFonts w:ascii="Courier New" w:eastAsia="Times New Roman" w:hAnsi="Courier New" w:cs="Courier New"/>
          <w:sz w:val="20"/>
          <w:szCs w:val="20"/>
          <w:lang w:eastAsia="en-IN"/>
        </w:rPr>
        <w:t>c(</w:t>
      </w:r>
      <w:proofErr w:type="gramEnd"/>
      <w:r w:rsidRPr="00986A68">
        <w:rPr>
          <w:rFonts w:ascii="Courier New" w:eastAsia="Times New Roman" w:hAnsi="Courier New" w:cs="Courier New"/>
          <w:sz w:val="20"/>
          <w:szCs w:val="20"/>
          <w:lang w:eastAsia="en-IN"/>
        </w:rPr>
        <w:t>26, 35) # define blind spot</w:t>
      </w:r>
    </w:p>
    <w:p w14:paraId="3B9670C5"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W &lt;- </w:t>
      </w:r>
      <w:proofErr w:type="spellStart"/>
      <w:r w:rsidRPr="00986A68">
        <w:rPr>
          <w:rFonts w:ascii="Courier New" w:eastAsia="Times New Roman" w:hAnsi="Courier New" w:cs="Courier New"/>
          <w:sz w:val="20"/>
          <w:szCs w:val="20"/>
          <w:lang w:eastAsia="en-IN"/>
        </w:rPr>
        <w:t>HFAII_</w:t>
      </w:r>
      <w:proofErr w:type="gramStart"/>
      <w:r w:rsidRPr="00986A68">
        <w:rPr>
          <w:rFonts w:ascii="Courier New" w:eastAsia="Times New Roman" w:hAnsi="Courier New" w:cs="Courier New"/>
          <w:sz w:val="20"/>
          <w:szCs w:val="20"/>
          <w:lang w:eastAsia="en-IN"/>
        </w:rPr>
        <w:t>Queen</w:t>
      </w:r>
      <w:proofErr w:type="spellEnd"/>
      <w:r w:rsidRPr="00986A68">
        <w:rPr>
          <w:rFonts w:ascii="Courier New" w:eastAsia="Times New Roman" w:hAnsi="Courier New" w:cs="Courier New"/>
          <w:sz w:val="20"/>
          <w:szCs w:val="20"/>
          <w:lang w:eastAsia="en-IN"/>
        </w:rPr>
        <w:t>[</w:t>
      </w:r>
      <w:proofErr w:type="gramEnd"/>
      <w:r w:rsidRPr="00986A68">
        <w:rPr>
          <w:rFonts w:ascii="Courier New" w:eastAsia="Times New Roman" w:hAnsi="Courier New" w:cs="Courier New"/>
          <w:sz w:val="20"/>
          <w:szCs w:val="20"/>
          <w:lang w:eastAsia="en-IN"/>
        </w:rPr>
        <w:t>-</w:t>
      </w:r>
      <w:proofErr w:type="spellStart"/>
      <w:r w:rsidRPr="00986A68">
        <w:rPr>
          <w:rFonts w:ascii="Courier New" w:eastAsia="Times New Roman" w:hAnsi="Courier New" w:cs="Courier New"/>
          <w:sz w:val="20"/>
          <w:szCs w:val="20"/>
          <w:lang w:eastAsia="en-IN"/>
        </w:rPr>
        <w:t>blind_spot</w:t>
      </w:r>
      <w:proofErr w:type="spellEnd"/>
      <w:r w:rsidRPr="00986A68">
        <w:rPr>
          <w:rFonts w:ascii="Courier New" w:eastAsia="Times New Roman" w:hAnsi="Courier New" w:cs="Courier New"/>
          <w:sz w:val="20"/>
          <w:szCs w:val="20"/>
          <w:lang w:eastAsia="en-IN"/>
        </w:rPr>
        <w:t>, -</w:t>
      </w:r>
      <w:proofErr w:type="spellStart"/>
      <w:r w:rsidRPr="00986A68">
        <w:rPr>
          <w:rFonts w:ascii="Courier New" w:eastAsia="Times New Roman" w:hAnsi="Courier New" w:cs="Courier New"/>
          <w:sz w:val="20"/>
          <w:szCs w:val="20"/>
          <w:lang w:eastAsia="en-IN"/>
        </w:rPr>
        <w:t>blind_spot</w:t>
      </w:r>
      <w:proofErr w:type="spellEnd"/>
      <w:r w:rsidRPr="00986A68">
        <w:rPr>
          <w:rFonts w:ascii="Courier New" w:eastAsia="Times New Roman" w:hAnsi="Courier New" w:cs="Courier New"/>
          <w:sz w:val="20"/>
          <w:szCs w:val="20"/>
          <w:lang w:eastAsia="en-IN"/>
        </w:rPr>
        <w:t>] # HFA-II visual field adjacency matrix</w:t>
      </w:r>
    </w:p>
    <w:p w14:paraId="15710F09"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lastRenderedPageBreak/>
        <w:t xml:space="preserve">This adjacency structure can be displayed using the </w:t>
      </w:r>
      <w:proofErr w:type="spellStart"/>
      <w:proofErr w:type="gramStart"/>
      <w:r w:rsidRPr="00986A68">
        <w:rPr>
          <w:rFonts w:ascii="Courier New" w:eastAsia="Times New Roman" w:hAnsi="Courier New" w:cs="Courier New"/>
          <w:sz w:val="20"/>
          <w:szCs w:val="20"/>
          <w:lang w:eastAsia="en-IN"/>
        </w:rPr>
        <w:t>graph.adjacency</w:t>
      </w:r>
      <w:proofErr w:type="spellEnd"/>
      <w:proofErr w:type="gramEnd"/>
      <w:r w:rsidRPr="00986A68">
        <w:rPr>
          <w:rFonts w:ascii="Times New Roman" w:eastAsia="Times New Roman" w:hAnsi="Times New Roman" w:cs="Times New Roman"/>
          <w:sz w:val="20"/>
          <w:szCs w:val="20"/>
          <w:lang w:eastAsia="en-IN"/>
        </w:rPr>
        <w:t xml:space="preserve"> function in the </w:t>
      </w:r>
      <w:proofErr w:type="spellStart"/>
      <w:r w:rsidRPr="00986A68">
        <w:rPr>
          <w:rFonts w:ascii="Courier New" w:eastAsia="Times New Roman" w:hAnsi="Courier New" w:cs="Courier New"/>
          <w:sz w:val="20"/>
          <w:szCs w:val="20"/>
          <w:lang w:eastAsia="en-IN"/>
        </w:rPr>
        <w:t>igraph</w:t>
      </w:r>
      <w:proofErr w:type="spellEnd"/>
      <w:r w:rsidRPr="00986A68">
        <w:rPr>
          <w:rFonts w:ascii="Times New Roman" w:eastAsia="Times New Roman" w:hAnsi="Times New Roman" w:cs="Times New Roman"/>
          <w:sz w:val="20"/>
          <w:szCs w:val="20"/>
          <w:lang w:eastAsia="en-IN"/>
        </w:rPr>
        <w:t xml:space="preserve"> package.</w:t>
      </w:r>
    </w:p>
    <w:p w14:paraId="2D5A7B1A"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library(</w:t>
      </w:r>
      <w:proofErr w:type="spellStart"/>
      <w:r w:rsidRPr="00986A68">
        <w:rPr>
          <w:rFonts w:ascii="Courier New" w:eastAsia="Times New Roman" w:hAnsi="Courier New" w:cs="Courier New"/>
          <w:sz w:val="20"/>
          <w:szCs w:val="20"/>
          <w:lang w:eastAsia="en-IN"/>
        </w:rPr>
        <w:t>igraph</w:t>
      </w:r>
      <w:proofErr w:type="spellEnd"/>
      <w:r w:rsidRPr="00986A68">
        <w:rPr>
          <w:rFonts w:ascii="Courier New" w:eastAsia="Times New Roman" w:hAnsi="Courier New" w:cs="Courier New"/>
          <w:sz w:val="20"/>
          <w:szCs w:val="20"/>
          <w:lang w:eastAsia="en-IN"/>
        </w:rPr>
        <w:t>)</w:t>
      </w:r>
    </w:p>
    <w:p w14:paraId="03315C15"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6A68">
        <w:rPr>
          <w:rFonts w:ascii="Courier New" w:eastAsia="Times New Roman" w:hAnsi="Courier New" w:cs="Courier New"/>
          <w:sz w:val="20"/>
          <w:szCs w:val="20"/>
          <w:lang w:eastAsia="en-IN"/>
        </w:rPr>
        <w:t>adj.graph</w:t>
      </w:r>
      <w:proofErr w:type="spellEnd"/>
      <w:proofErr w:type="gramEnd"/>
      <w:r w:rsidRPr="00986A68">
        <w:rPr>
          <w:rFonts w:ascii="Courier New" w:eastAsia="Times New Roman" w:hAnsi="Courier New" w:cs="Courier New"/>
          <w:sz w:val="20"/>
          <w:szCs w:val="20"/>
          <w:lang w:eastAsia="en-IN"/>
        </w:rPr>
        <w:t xml:space="preserve"> &lt;- </w:t>
      </w:r>
      <w:proofErr w:type="spellStart"/>
      <w:r w:rsidRPr="00986A68">
        <w:rPr>
          <w:rFonts w:ascii="Courier New" w:eastAsia="Times New Roman" w:hAnsi="Courier New" w:cs="Courier New"/>
          <w:sz w:val="20"/>
          <w:szCs w:val="20"/>
          <w:lang w:eastAsia="en-IN"/>
        </w:rPr>
        <w:t>graph.adjacency</w:t>
      </w:r>
      <w:proofErr w:type="spellEnd"/>
      <w:r w:rsidRPr="00986A68">
        <w:rPr>
          <w:rFonts w:ascii="Courier New" w:eastAsia="Times New Roman" w:hAnsi="Courier New" w:cs="Courier New"/>
          <w:sz w:val="20"/>
          <w:szCs w:val="20"/>
          <w:lang w:eastAsia="en-IN"/>
        </w:rPr>
        <w:t xml:space="preserve">(W, mode = "undirected") </w:t>
      </w:r>
    </w:p>
    <w:p w14:paraId="17A6379F"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plot(</w:t>
      </w:r>
      <w:proofErr w:type="spellStart"/>
      <w:proofErr w:type="gramStart"/>
      <w:r w:rsidRPr="00986A68">
        <w:rPr>
          <w:rFonts w:ascii="Courier New" w:eastAsia="Times New Roman" w:hAnsi="Courier New" w:cs="Courier New"/>
          <w:sz w:val="20"/>
          <w:szCs w:val="20"/>
          <w:lang w:eastAsia="en-IN"/>
        </w:rPr>
        <w:t>adj.graph</w:t>
      </w:r>
      <w:proofErr w:type="spellEnd"/>
      <w:proofErr w:type="gramEnd"/>
      <w:r w:rsidRPr="00986A68">
        <w:rPr>
          <w:rFonts w:ascii="Courier New" w:eastAsia="Times New Roman" w:hAnsi="Courier New" w:cs="Courier New"/>
          <w:sz w:val="20"/>
          <w:szCs w:val="20"/>
          <w:lang w:eastAsia="en-IN"/>
        </w:rPr>
        <w:t>)</w:t>
      </w:r>
    </w:p>
    <w:p w14:paraId="5EB085C3"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noProof/>
          <w:sz w:val="20"/>
          <w:szCs w:val="20"/>
          <w:lang w:eastAsia="en-IN"/>
        </w:rPr>
        <w:drawing>
          <wp:inline distT="0" distB="0" distL="0" distR="0" wp14:anchorId="5C0164AB" wp14:editId="3C7FC9FD">
            <wp:extent cx="429006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50860C2"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As mentioned above, naively assuming that all of these adjacencies are equal ignores the important underlying anatomy that enforces these dependencies. This anatomical relationship of the visual field test points and the underlying optic nerve head was studied by </w:t>
      </w:r>
      <w:proofErr w:type="spellStart"/>
      <w:r w:rsidRPr="00986A68">
        <w:rPr>
          <w:rFonts w:ascii="Times New Roman" w:eastAsia="Times New Roman" w:hAnsi="Times New Roman" w:cs="Times New Roman"/>
          <w:sz w:val="20"/>
          <w:szCs w:val="20"/>
          <w:lang w:eastAsia="en-IN"/>
        </w:rPr>
        <w:t>Garway</w:t>
      </w:r>
      <w:proofErr w:type="spellEnd"/>
      <w:r w:rsidRPr="00986A68">
        <w:rPr>
          <w:rFonts w:ascii="Times New Roman" w:eastAsia="Times New Roman" w:hAnsi="Times New Roman" w:cs="Times New Roman"/>
          <w:sz w:val="20"/>
          <w:szCs w:val="20"/>
          <w:lang w:eastAsia="en-IN"/>
        </w:rPr>
        <w:t xml:space="preserve">-Heath et al. (2000), in which they estimated the angle that each test location’s underlying retinal ganglion cells enters the optic disc, measured in degrees. These angles are the missing link that will allow the visual field adjacency structure to be dictated by the underlying anatomy. These angles can be visualized using the function </w:t>
      </w:r>
      <w:proofErr w:type="spellStart"/>
      <w:r w:rsidRPr="00986A68">
        <w:rPr>
          <w:rFonts w:ascii="Courier New" w:eastAsia="Times New Roman" w:hAnsi="Courier New" w:cs="Courier New"/>
          <w:sz w:val="20"/>
          <w:szCs w:val="20"/>
          <w:lang w:eastAsia="en-IN"/>
        </w:rPr>
        <w:t>PlotAdjacency</w:t>
      </w:r>
      <w:proofErr w:type="spellEnd"/>
      <w:r w:rsidRPr="00986A68">
        <w:rPr>
          <w:rFonts w:ascii="Times New Roman" w:eastAsia="Times New Roman" w:hAnsi="Times New Roman" w:cs="Times New Roman"/>
          <w:sz w:val="20"/>
          <w:szCs w:val="20"/>
          <w:lang w:eastAsia="en-IN"/>
        </w:rPr>
        <w:t xml:space="preserve"> from </w:t>
      </w:r>
      <w:proofErr w:type="spellStart"/>
      <w:r w:rsidRPr="00986A68">
        <w:rPr>
          <w:rFonts w:ascii="Courier New" w:eastAsia="Times New Roman" w:hAnsi="Courier New" w:cs="Courier New"/>
          <w:sz w:val="20"/>
          <w:szCs w:val="20"/>
          <w:lang w:eastAsia="en-IN"/>
        </w:rPr>
        <w:t>womblR</w:t>
      </w:r>
      <w:proofErr w:type="spellEnd"/>
      <w:r w:rsidRPr="00986A68">
        <w:rPr>
          <w:rFonts w:ascii="Times New Roman" w:eastAsia="Times New Roman" w:hAnsi="Times New Roman" w:cs="Times New Roman"/>
          <w:sz w:val="20"/>
          <w:szCs w:val="20"/>
          <w:lang w:eastAsia="en-IN"/>
        </w:rPr>
        <w:t xml:space="preserve">, which displays </w:t>
      </w:r>
      <w:proofErr w:type="spellStart"/>
      <w:r w:rsidRPr="00986A68">
        <w:rPr>
          <w:rFonts w:ascii="Times New Roman" w:eastAsia="Times New Roman" w:hAnsi="Times New Roman" w:cs="Times New Roman"/>
          <w:sz w:val="20"/>
          <w:szCs w:val="20"/>
          <w:lang w:eastAsia="en-IN"/>
        </w:rPr>
        <w:t>neighborhood</w:t>
      </w:r>
      <w:proofErr w:type="spellEnd"/>
      <w:r w:rsidRPr="00986A68">
        <w:rPr>
          <w:rFonts w:ascii="Times New Roman" w:eastAsia="Times New Roman" w:hAnsi="Times New Roman" w:cs="Times New Roman"/>
          <w:sz w:val="20"/>
          <w:szCs w:val="20"/>
          <w:lang w:eastAsia="en-IN"/>
        </w:rPr>
        <w:t xml:space="preserve"> structures across the visual field. Before using this function, we need to load the angles measured in </w:t>
      </w:r>
      <w:proofErr w:type="spellStart"/>
      <w:r w:rsidRPr="00986A68">
        <w:rPr>
          <w:rFonts w:ascii="Times New Roman" w:eastAsia="Times New Roman" w:hAnsi="Times New Roman" w:cs="Times New Roman"/>
          <w:sz w:val="20"/>
          <w:szCs w:val="20"/>
          <w:lang w:eastAsia="en-IN"/>
        </w:rPr>
        <w:t>Garway</w:t>
      </w:r>
      <w:proofErr w:type="spellEnd"/>
      <w:r w:rsidRPr="00986A68">
        <w:rPr>
          <w:rFonts w:ascii="Times New Roman" w:eastAsia="Times New Roman" w:hAnsi="Times New Roman" w:cs="Times New Roman"/>
          <w:sz w:val="20"/>
          <w:szCs w:val="20"/>
          <w:lang w:eastAsia="en-IN"/>
        </w:rPr>
        <w:t xml:space="preserve">-Heath et al. (2000). These are available from </w:t>
      </w:r>
      <w:proofErr w:type="spellStart"/>
      <w:r w:rsidRPr="00986A68">
        <w:rPr>
          <w:rFonts w:ascii="Courier New" w:eastAsia="Times New Roman" w:hAnsi="Courier New" w:cs="Courier New"/>
          <w:sz w:val="20"/>
          <w:szCs w:val="20"/>
          <w:lang w:eastAsia="en-IN"/>
        </w:rPr>
        <w:t>womblR</w:t>
      </w:r>
      <w:proofErr w:type="spellEnd"/>
      <w:r w:rsidRPr="00986A68">
        <w:rPr>
          <w:rFonts w:ascii="Times New Roman" w:eastAsia="Times New Roman" w:hAnsi="Times New Roman" w:cs="Times New Roman"/>
          <w:sz w:val="20"/>
          <w:szCs w:val="20"/>
          <w:lang w:eastAsia="en-IN"/>
        </w:rPr>
        <w:t>; again, we remove the blind spot before using.</w:t>
      </w:r>
    </w:p>
    <w:p w14:paraId="1D74C0EE"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Angles &lt;- </w:t>
      </w:r>
      <w:proofErr w:type="spellStart"/>
      <w:r w:rsidRPr="00986A68">
        <w:rPr>
          <w:rFonts w:ascii="Courier New" w:eastAsia="Times New Roman" w:hAnsi="Courier New" w:cs="Courier New"/>
          <w:sz w:val="20"/>
          <w:szCs w:val="20"/>
          <w:lang w:eastAsia="en-IN"/>
        </w:rPr>
        <w:t>GarwayHeath</w:t>
      </w:r>
      <w:proofErr w:type="spellEnd"/>
      <w:r w:rsidRPr="00986A68">
        <w:rPr>
          <w:rFonts w:ascii="Courier New" w:eastAsia="Times New Roman" w:hAnsi="Courier New" w:cs="Courier New"/>
          <w:sz w:val="20"/>
          <w:szCs w:val="20"/>
          <w:lang w:eastAsia="en-IN"/>
        </w:rPr>
        <w:t>[-</w:t>
      </w:r>
      <w:proofErr w:type="spellStart"/>
      <w:r w:rsidRPr="00986A68">
        <w:rPr>
          <w:rFonts w:ascii="Courier New" w:eastAsia="Times New Roman" w:hAnsi="Courier New" w:cs="Courier New"/>
          <w:sz w:val="20"/>
          <w:szCs w:val="20"/>
          <w:lang w:eastAsia="en-IN"/>
        </w:rPr>
        <w:t>blind_spot</w:t>
      </w:r>
      <w:proofErr w:type="spellEnd"/>
      <w:r w:rsidRPr="00986A68">
        <w:rPr>
          <w:rFonts w:ascii="Courier New" w:eastAsia="Times New Roman" w:hAnsi="Courier New" w:cs="Courier New"/>
          <w:sz w:val="20"/>
          <w:szCs w:val="20"/>
          <w:lang w:eastAsia="en-IN"/>
        </w:rPr>
        <w:t xml:space="preserve">] # </w:t>
      </w:r>
      <w:proofErr w:type="spellStart"/>
      <w:r w:rsidRPr="00986A68">
        <w:rPr>
          <w:rFonts w:ascii="Courier New" w:eastAsia="Times New Roman" w:hAnsi="Courier New" w:cs="Courier New"/>
          <w:sz w:val="20"/>
          <w:szCs w:val="20"/>
          <w:lang w:eastAsia="en-IN"/>
        </w:rPr>
        <w:t>Garway</w:t>
      </w:r>
      <w:proofErr w:type="spellEnd"/>
      <w:r w:rsidRPr="00986A68">
        <w:rPr>
          <w:rFonts w:ascii="Courier New" w:eastAsia="Times New Roman" w:hAnsi="Courier New" w:cs="Courier New"/>
          <w:sz w:val="20"/>
          <w:szCs w:val="20"/>
          <w:lang w:eastAsia="en-IN"/>
        </w:rPr>
        <w:t>-Heath angles</w:t>
      </w:r>
    </w:p>
    <w:p w14:paraId="231A24C2"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6A68">
        <w:rPr>
          <w:rFonts w:ascii="Courier New" w:eastAsia="Times New Roman" w:hAnsi="Courier New" w:cs="Courier New"/>
          <w:sz w:val="20"/>
          <w:szCs w:val="20"/>
          <w:lang w:eastAsia="en-IN"/>
        </w:rPr>
        <w:t>summary(</w:t>
      </w:r>
      <w:proofErr w:type="gramEnd"/>
      <w:r w:rsidRPr="00986A68">
        <w:rPr>
          <w:rFonts w:ascii="Courier New" w:eastAsia="Times New Roman" w:hAnsi="Courier New" w:cs="Courier New"/>
          <w:sz w:val="20"/>
          <w:szCs w:val="20"/>
          <w:lang w:eastAsia="en-IN"/>
        </w:rPr>
        <w:t>Angles)</w:t>
      </w:r>
    </w:p>
    <w:p w14:paraId="3D00E617"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Min. 1st Qu.  Median    Mean 3rd Qu.    Max. </w:t>
      </w:r>
    </w:p>
    <w:p w14:paraId="6687E25C"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11.00   </w:t>
      </w:r>
      <w:proofErr w:type="gramStart"/>
      <w:r w:rsidRPr="00986A68">
        <w:rPr>
          <w:rFonts w:ascii="Courier New" w:eastAsia="Times New Roman" w:hAnsi="Courier New" w:cs="Courier New"/>
          <w:sz w:val="20"/>
          <w:szCs w:val="20"/>
          <w:lang w:eastAsia="en-IN"/>
        </w:rPr>
        <w:t>80.75  192.50</w:t>
      </w:r>
      <w:proofErr w:type="gramEnd"/>
      <w:r w:rsidRPr="00986A68">
        <w:rPr>
          <w:rFonts w:ascii="Courier New" w:eastAsia="Times New Roman" w:hAnsi="Courier New" w:cs="Courier New"/>
          <w:sz w:val="20"/>
          <w:szCs w:val="20"/>
          <w:lang w:eastAsia="en-IN"/>
        </w:rPr>
        <w:t xml:space="preserve">  177.35  275.75  329.00</w:t>
      </w:r>
    </w:p>
    <w:p w14:paraId="0603D3BE"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We are now ready to visualize the </w:t>
      </w:r>
      <w:proofErr w:type="spellStart"/>
      <w:r w:rsidRPr="00986A68">
        <w:rPr>
          <w:rFonts w:ascii="Times New Roman" w:eastAsia="Times New Roman" w:hAnsi="Times New Roman" w:cs="Times New Roman"/>
          <w:sz w:val="20"/>
          <w:szCs w:val="20"/>
          <w:lang w:eastAsia="en-IN"/>
        </w:rPr>
        <w:t>neighborhood</w:t>
      </w:r>
      <w:proofErr w:type="spellEnd"/>
      <w:r w:rsidRPr="00986A68">
        <w:rPr>
          <w:rFonts w:ascii="Times New Roman" w:eastAsia="Times New Roman" w:hAnsi="Times New Roman" w:cs="Times New Roman"/>
          <w:sz w:val="20"/>
          <w:szCs w:val="20"/>
          <w:lang w:eastAsia="en-IN"/>
        </w:rPr>
        <w:t xml:space="preserve"> structure of the visual field using the </w:t>
      </w:r>
      <w:proofErr w:type="spellStart"/>
      <w:r w:rsidRPr="00986A68">
        <w:rPr>
          <w:rFonts w:ascii="Courier New" w:eastAsia="Times New Roman" w:hAnsi="Courier New" w:cs="Courier New"/>
          <w:sz w:val="20"/>
          <w:szCs w:val="20"/>
          <w:lang w:eastAsia="en-IN"/>
        </w:rPr>
        <w:t>PlotAdjacency</w:t>
      </w:r>
      <w:proofErr w:type="spellEnd"/>
      <w:r w:rsidRPr="00986A68">
        <w:rPr>
          <w:rFonts w:ascii="Times New Roman" w:eastAsia="Times New Roman" w:hAnsi="Times New Roman" w:cs="Times New Roman"/>
          <w:sz w:val="20"/>
          <w:szCs w:val="20"/>
          <w:lang w:eastAsia="en-IN"/>
        </w:rPr>
        <w:t xml:space="preserve"> function.</w:t>
      </w:r>
    </w:p>
    <w:p w14:paraId="5BDEDE36"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###Plot the angles on the visual field</w:t>
      </w:r>
    </w:p>
    <w:p w14:paraId="0FFFB4AE"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6A68">
        <w:rPr>
          <w:rFonts w:ascii="Courier New" w:eastAsia="Times New Roman" w:hAnsi="Courier New" w:cs="Courier New"/>
          <w:sz w:val="20"/>
          <w:szCs w:val="20"/>
          <w:lang w:eastAsia="en-IN"/>
        </w:rPr>
        <w:t>PlotAdjacency</w:t>
      </w:r>
      <w:proofErr w:type="spellEnd"/>
      <w:r w:rsidRPr="00986A68">
        <w:rPr>
          <w:rFonts w:ascii="Courier New" w:eastAsia="Times New Roman" w:hAnsi="Courier New" w:cs="Courier New"/>
          <w:sz w:val="20"/>
          <w:szCs w:val="20"/>
          <w:lang w:eastAsia="en-IN"/>
        </w:rPr>
        <w:t>(</w:t>
      </w:r>
      <w:proofErr w:type="gramEnd"/>
      <w:r w:rsidRPr="00986A68">
        <w:rPr>
          <w:rFonts w:ascii="Courier New" w:eastAsia="Times New Roman" w:hAnsi="Courier New" w:cs="Courier New"/>
          <w:sz w:val="20"/>
          <w:szCs w:val="20"/>
          <w:lang w:eastAsia="en-IN"/>
        </w:rPr>
        <w:t xml:space="preserve">W = W, </w:t>
      </w:r>
    </w:p>
    <w:p w14:paraId="5FC342BD"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DM = Angles, </w:t>
      </w:r>
    </w:p>
    <w:p w14:paraId="60E42A18"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w:t>
      </w:r>
      <w:proofErr w:type="spellStart"/>
      <w:r w:rsidRPr="00986A68">
        <w:rPr>
          <w:rFonts w:ascii="Courier New" w:eastAsia="Times New Roman" w:hAnsi="Courier New" w:cs="Courier New"/>
          <w:sz w:val="20"/>
          <w:szCs w:val="20"/>
          <w:lang w:eastAsia="en-IN"/>
        </w:rPr>
        <w:t>zlim</w:t>
      </w:r>
      <w:proofErr w:type="spellEnd"/>
      <w:r w:rsidRPr="00986A68">
        <w:rPr>
          <w:rFonts w:ascii="Courier New" w:eastAsia="Times New Roman" w:hAnsi="Courier New" w:cs="Courier New"/>
          <w:sz w:val="20"/>
          <w:szCs w:val="20"/>
          <w:lang w:eastAsia="en-IN"/>
        </w:rPr>
        <w:t xml:space="preserve"> = </w:t>
      </w:r>
      <w:proofErr w:type="gramStart"/>
      <w:r w:rsidRPr="00986A68">
        <w:rPr>
          <w:rFonts w:ascii="Courier New" w:eastAsia="Times New Roman" w:hAnsi="Courier New" w:cs="Courier New"/>
          <w:sz w:val="20"/>
          <w:szCs w:val="20"/>
          <w:lang w:eastAsia="en-IN"/>
        </w:rPr>
        <w:t>c(</w:t>
      </w:r>
      <w:proofErr w:type="gramEnd"/>
      <w:r w:rsidRPr="00986A68">
        <w:rPr>
          <w:rFonts w:ascii="Courier New" w:eastAsia="Times New Roman" w:hAnsi="Courier New" w:cs="Courier New"/>
          <w:sz w:val="20"/>
          <w:szCs w:val="20"/>
          <w:lang w:eastAsia="en-IN"/>
        </w:rPr>
        <w:t xml:space="preserve">0, 180), </w:t>
      </w:r>
    </w:p>
    <w:p w14:paraId="2C2FC7F7"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Visit = NA, </w:t>
      </w:r>
    </w:p>
    <w:p w14:paraId="40172220"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lastRenderedPageBreak/>
        <w:t xml:space="preserve">              </w:t>
      </w:r>
      <w:proofErr w:type="spellStart"/>
      <w:r w:rsidRPr="00986A68">
        <w:rPr>
          <w:rFonts w:ascii="Courier New" w:eastAsia="Times New Roman" w:hAnsi="Courier New" w:cs="Courier New"/>
          <w:sz w:val="20"/>
          <w:szCs w:val="20"/>
          <w:lang w:eastAsia="en-IN"/>
        </w:rPr>
        <w:t>edgewidth</w:t>
      </w:r>
      <w:proofErr w:type="spellEnd"/>
      <w:r w:rsidRPr="00986A68">
        <w:rPr>
          <w:rFonts w:ascii="Courier New" w:eastAsia="Times New Roman" w:hAnsi="Courier New" w:cs="Courier New"/>
          <w:sz w:val="20"/>
          <w:szCs w:val="20"/>
          <w:lang w:eastAsia="en-IN"/>
        </w:rPr>
        <w:t xml:space="preserve"> = 3.75,</w:t>
      </w:r>
    </w:p>
    <w:p w14:paraId="528505D5"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w:t>
      </w:r>
      <w:proofErr w:type="spellStart"/>
      <w:r w:rsidRPr="00986A68">
        <w:rPr>
          <w:rFonts w:ascii="Courier New" w:eastAsia="Times New Roman" w:hAnsi="Courier New" w:cs="Courier New"/>
          <w:sz w:val="20"/>
          <w:szCs w:val="20"/>
          <w:lang w:eastAsia="en-IN"/>
        </w:rPr>
        <w:t>cornerwidth</w:t>
      </w:r>
      <w:proofErr w:type="spellEnd"/>
      <w:r w:rsidRPr="00986A68">
        <w:rPr>
          <w:rFonts w:ascii="Courier New" w:eastAsia="Times New Roman" w:hAnsi="Courier New" w:cs="Courier New"/>
          <w:sz w:val="20"/>
          <w:szCs w:val="20"/>
          <w:lang w:eastAsia="en-IN"/>
        </w:rPr>
        <w:t xml:space="preserve"> = 0.33,</w:t>
      </w:r>
    </w:p>
    <w:p w14:paraId="543D9EE9"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w:t>
      </w:r>
      <w:proofErr w:type="spellStart"/>
      <w:proofErr w:type="gramStart"/>
      <w:r w:rsidRPr="00986A68">
        <w:rPr>
          <w:rFonts w:ascii="Courier New" w:eastAsia="Times New Roman" w:hAnsi="Courier New" w:cs="Courier New"/>
          <w:sz w:val="20"/>
          <w:szCs w:val="20"/>
          <w:lang w:eastAsia="en-IN"/>
        </w:rPr>
        <w:t>lwd.border</w:t>
      </w:r>
      <w:proofErr w:type="spellEnd"/>
      <w:proofErr w:type="gramEnd"/>
      <w:r w:rsidRPr="00986A68">
        <w:rPr>
          <w:rFonts w:ascii="Courier New" w:eastAsia="Times New Roman" w:hAnsi="Courier New" w:cs="Courier New"/>
          <w:sz w:val="20"/>
          <w:szCs w:val="20"/>
          <w:lang w:eastAsia="en-IN"/>
        </w:rPr>
        <w:t xml:space="preserve"> = 3.75,</w:t>
      </w:r>
    </w:p>
    <w:p w14:paraId="5B062503"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main = "</w:t>
      </w:r>
      <w:proofErr w:type="spellStart"/>
      <w:r w:rsidRPr="00986A68">
        <w:rPr>
          <w:rFonts w:ascii="Courier New" w:eastAsia="Times New Roman" w:hAnsi="Courier New" w:cs="Courier New"/>
          <w:sz w:val="20"/>
          <w:szCs w:val="20"/>
          <w:lang w:eastAsia="en-IN"/>
        </w:rPr>
        <w:t>Garway</w:t>
      </w:r>
      <w:proofErr w:type="spellEnd"/>
      <w:r w:rsidRPr="00986A68">
        <w:rPr>
          <w:rFonts w:ascii="Courier New" w:eastAsia="Times New Roman" w:hAnsi="Courier New" w:cs="Courier New"/>
          <w:sz w:val="20"/>
          <w:szCs w:val="20"/>
          <w:lang w:eastAsia="en-IN"/>
        </w:rPr>
        <w:t>-Heath angles\n across the visual field")</w:t>
      </w:r>
    </w:p>
    <w:p w14:paraId="15C6D22A"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noProof/>
          <w:sz w:val="20"/>
          <w:szCs w:val="20"/>
          <w:lang w:eastAsia="en-IN"/>
        </w:rPr>
        <w:drawing>
          <wp:inline distT="0" distB="0" distL="0" distR="0" wp14:anchorId="0D74CEE6" wp14:editId="5531F4D1">
            <wp:extent cx="4290060" cy="429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7794238"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The angles measured by </w:t>
      </w:r>
      <w:proofErr w:type="spellStart"/>
      <w:r w:rsidRPr="00986A68">
        <w:rPr>
          <w:rFonts w:ascii="Times New Roman" w:eastAsia="Times New Roman" w:hAnsi="Times New Roman" w:cs="Times New Roman"/>
          <w:sz w:val="20"/>
          <w:szCs w:val="20"/>
          <w:lang w:eastAsia="en-IN"/>
        </w:rPr>
        <w:t>Garway</w:t>
      </w:r>
      <w:proofErr w:type="spellEnd"/>
      <w:r w:rsidRPr="00986A68">
        <w:rPr>
          <w:rFonts w:ascii="Times New Roman" w:eastAsia="Times New Roman" w:hAnsi="Times New Roman" w:cs="Times New Roman"/>
          <w:sz w:val="20"/>
          <w:szCs w:val="20"/>
          <w:lang w:eastAsia="en-IN"/>
        </w:rPr>
        <w:t xml:space="preserve">-Heath et al. are presented at each location on the visual field. More interestingly, the distances between these angles are presented for each of the </w:t>
      </w:r>
      <w:proofErr w:type="spellStart"/>
      <w:r w:rsidRPr="00986A68">
        <w:rPr>
          <w:rFonts w:ascii="Times New Roman" w:eastAsia="Times New Roman" w:hAnsi="Times New Roman" w:cs="Times New Roman"/>
          <w:sz w:val="20"/>
          <w:szCs w:val="20"/>
          <w:lang w:eastAsia="en-IN"/>
        </w:rPr>
        <w:t>neighbor</w:t>
      </w:r>
      <w:proofErr w:type="spellEnd"/>
      <w:r w:rsidRPr="00986A68">
        <w:rPr>
          <w:rFonts w:ascii="Times New Roman" w:eastAsia="Times New Roman" w:hAnsi="Times New Roman" w:cs="Times New Roman"/>
          <w:sz w:val="20"/>
          <w:szCs w:val="20"/>
          <w:lang w:eastAsia="en-IN"/>
        </w:rPr>
        <w:t xml:space="preserve"> pairs. This figure is equivalent to the adjacency plot displayed above, but allows the adjacencies to vary as a function of the anatomy. In particular, if two visual field locations are anatomically similar, the dependency is strengthened (i.e., </w:t>
      </w:r>
      <w:proofErr w:type="gramStart"/>
      <w:r w:rsidRPr="00986A68">
        <w:rPr>
          <w:rFonts w:ascii="Times New Roman" w:eastAsia="Times New Roman" w:hAnsi="Times New Roman" w:cs="Times New Roman"/>
          <w:sz w:val="20"/>
          <w:szCs w:val="20"/>
          <w:lang w:eastAsia="en-IN"/>
        </w:rPr>
        <w:t>more white</w:t>
      </w:r>
      <w:proofErr w:type="gramEnd"/>
      <w:r w:rsidRPr="00986A68">
        <w:rPr>
          <w:rFonts w:ascii="Times New Roman" w:eastAsia="Times New Roman" w:hAnsi="Times New Roman" w:cs="Times New Roman"/>
          <w:sz w:val="20"/>
          <w:szCs w:val="20"/>
          <w:lang w:eastAsia="en-IN"/>
        </w:rPr>
        <w:t xml:space="preserve">), and if the locations are close to anatomically independent, the dependency is weaker (i.e., more black). Here the edge adjacencies are represented by lines, while the diagonal adjacencies are represented as two triangles. This view of the visual field details the anatomical importance in </w:t>
      </w:r>
      <w:proofErr w:type="spellStart"/>
      <w:r w:rsidRPr="00986A68">
        <w:rPr>
          <w:rFonts w:ascii="Times New Roman" w:eastAsia="Times New Roman" w:hAnsi="Times New Roman" w:cs="Times New Roman"/>
          <w:sz w:val="20"/>
          <w:szCs w:val="20"/>
          <w:lang w:eastAsia="en-IN"/>
        </w:rPr>
        <w:t>modeling</w:t>
      </w:r>
      <w:proofErr w:type="spellEnd"/>
      <w:r w:rsidRPr="00986A68">
        <w:rPr>
          <w:rFonts w:ascii="Times New Roman" w:eastAsia="Times New Roman" w:hAnsi="Times New Roman" w:cs="Times New Roman"/>
          <w:sz w:val="20"/>
          <w:szCs w:val="20"/>
          <w:lang w:eastAsia="en-IN"/>
        </w:rPr>
        <w:t xml:space="preserve"> visual field data, as </w:t>
      </w:r>
      <w:proofErr w:type="spellStart"/>
      <w:r w:rsidRPr="00986A68">
        <w:rPr>
          <w:rFonts w:ascii="Times New Roman" w:eastAsia="Times New Roman" w:hAnsi="Times New Roman" w:cs="Times New Roman"/>
          <w:sz w:val="20"/>
          <w:szCs w:val="20"/>
          <w:lang w:eastAsia="en-IN"/>
        </w:rPr>
        <w:t>neighboring</w:t>
      </w:r>
      <w:proofErr w:type="spellEnd"/>
      <w:r w:rsidRPr="00986A68">
        <w:rPr>
          <w:rFonts w:ascii="Times New Roman" w:eastAsia="Times New Roman" w:hAnsi="Times New Roman" w:cs="Times New Roman"/>
          <w:sz w:val="20"/>
          <w:szCs w:val="20"/>
          <w:lang w:eastAsia="en-IN"/>
        </w:rPr>
        <w:t xml:space="preserve"> locations can have underlying retinal ganglion cells that enter the optic nerve head with a large degree of separation. In particular, locations on either side of the equator, although adjacent, are anatomically close to independent based on anatomy.</w:t>
      </w:r>
    </w:p>
    <w:p w14:paraId="51EE1138" w14:textId="77777777" w:rsidR="00986A68" w:rsidRPr="00986A68" w:rsidRDefault="00986A68" w:rsidP="00986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6A68">
        <w:rPr>
          <w:rFonts w:ascii="Times New Roman" w:eastAsia="Times New Roman" w:hAnsi="Times New Roman" w:cs="Times New Roman"/>
          <w:b/>
          <w:bCs/>
          <w:sz w:val="36"/>
          <w:szCs w:val="36"/>
          <w:lang w:eastAsia="en-IN"/>
        </w:rPr>
        <w:t>How to Model Visual Field Data?</w:t>
      </w:r>
    </w:p>
    <w:p w14:paraId="351777FF"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If you have gotten this far in the post, hopefully you have the sense that the study of visual field data is statistically interesting and clinically important for properly assessing a glaucoma patient’s risk of vision loss. In the next two blog posts, we will explore how visual field data are currently </w:t>
      </w:r>
      <w:proofErr w:type="spellStart"/>
      <w:r w:rsidRPr="00986A68">
        <w:rPr>
          <w:rFonts w:ascii="Times New Roman" w:eastAsia="Times New Roman" w:hAnsi="Times New Roman" w:cs="Times New Roman"/>
          <w:sz w:val="20"/>
          <w:szCs w:val="20"/>
          <w:lang w:eastAsia="en-IN"/>
        </w:rPr>
        <w:t>analyzed</w:t>
      </w:r>
      <w:proofErr w:type="spellEnd"/>
      <w:r w:rsidRPr="00986A68">
        <w:rPr>
          <w:rFonts w:ascii="Times New Roman" w:eastAsia="Times New Roman" w:hAnsi="Times New Roman" w:cs="Times New Roman"/>
          <w:sz w:val="20"/>
          <w:szCs w:val="20"/>
          <w:lang w:eastAsia="en-IN"/>
        </w:rPr>
        <w:t xml:space="preserve"> and new methods that account for the anatomical structure detailed above. To accomplish this, we will break down the algorithm and software used to build the </w:t>
      </w:r>
      <w:proofErr w:type="spellStart"/>
      <w:r w:rsidRPr="00986A68">
        <w:rPr>
          <w:rFonts w:ascii="Courier New" w:eastAsia="Times New Roman" w:hAnsi="Courier New" w:cs="Courier New"/>
          <w:sz w:val="20"/>
          <w:szCs w:val="20"/>
          <w:lang w:eastAsia="en-IN"/>
        </w:rPr>
        <w:t>womblR</w:t>
      </w:r>
      <w:proofErr w:type="spellEnd"/>
      <w:r w:rsidRPr="00986A68">
        <w:rPr>
          <w:rFonts w:ascii="Times New Roman" w:eastAsia="Times New Roman" w:hAnsi="Times New Roman" w:cs="Times New Roman"/>
          <w:sz w:val="20"/>
          <w:szCs w:val="20"/>
          <w:lang w:eastAsia="en-IN"/>
        </w:rPr>
        <w:t xml:space="preserve"> package, and will attempt to illustrate the importance of R packages for open-source clinical research.</w:t>
      </w:r>
    </w:p>
    <w:p w14:paraId="67F40E79" w14:textId="77777777" w:rsidR="00B02E4A" w:rsidRDefault="00B02E4A" w:rsidP="00986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06345A1" w14:textId="6CE35300" w:rsidR="00986A68" w:rsidRPr="00986A68" w:rsidRDefault="00986A68" w:rsidP="00986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6A68">
        <w:rPr>
          <w:rFonts w:ascii="Times New Roman" w:eastAsia="Times New Roman" w:hAnsi="Times New Roman" w:cs="Times New Roman"/>
          <w:b/>
          <w:bCs/>
          <w:sz w:val="36"/>
          <w:szCs w:val="36"/>
          <w:lang w:eastAsia="en-IN"/>
        </w:rPr>
        <w:lastRenderedPageBreak/>
        <w:t>Reference</w:t>
      </w:r>
    </w:p>
    <w:p w14:paraId="5B732314" w14:textId="77777777" w:rsidR="00986A68" w:rsidRPr="00986A68" w:rsidRDefault="00986A68" w:rsidP="00986A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6A68">
        <w:rPr>
          <w:rFonts w:ascii="Times New Roman" w:eastAsia="Times New Roman" w:hAnsi="Times New Roman" w:cs="Times New Roman"/>
          <w:sz w:val="20"/>
          <w:szCs w:val="20"/>
          <w:lang w:eastAsia="en-IN"/>
        </w:rPr>
        <w:t>Garway</w:t>
      </w:r>
      <w:proofErr w:type="spellEnd"/>
      <w:r w:rsidRPr="00986A68">
        <w:rPr>
          <w:rFonts w:ascii="Times New Roman" w:eastAsia="Times New Roman" w:hAnsi="Times New Roman" w:cs="Times New Roman"/>
          <w:sz w:val="20"/>
          <w:szCs w:val="20"/>
          <w:lang w:eastAsia="en-IN"/>
        </w:rPr>
        <w:t xml:space="preserve">-Heath, David F., </w:t>
      </w:r>
      <w:proofErr w:type="spellStart"/>
      <w:r w:rsidRPr="00986A68">
        <w:rPr>
          <w:rFonts w:ascii="Times New Roman" w:eastAsia="Times New Roman" w:hAnsi="Times New Roman" w:cs="Times New Roman"/>
          <w:sz w:val="20"/>
          <w:szCs w:val="20"/>
          <w:lang w:eastAsia="en-IN"/>
        </w:rPr>
        <w:t>Darmalingum</w:t>
      </w:r>
      <w:proofErr w:type="spellEnd"/>
      <w:r w:rsidRPr="00986A68">
        <w:rPr>
          <w:rFonts w:ascii="Times New Roman" w:eastAsia="Times New Roman" w:hAnsi="Times New Roman" w:cs="Times New Roman"/>
          <w:sz w:val="20"/>
          <w:szCs w:val="20"/>
          <w:lang w:eastAsia="en-IN"/>
        </w:rPr>
        <w:t xml:space="preserve"> </w:t>
      </w:r>
      <w:proofErr w:type="spellStart"/>
      <w:r w:rsidRPr="00986A68">
        <w:rPr>
          <w:rFonts w:ascii="Times New Roman" w:eastAsia="Times New Roman" w:hAnsi="Times New Roman" w:cs="Times New Roman"/>
          <w:sz w:val="20"/>
          <w:szCs w:val="20"/>
          <w:lang w:eastAsia="en-IN"/>
        </w:rPr>
        <w:t>Poinoosawmy</w:t>
      </w:r>
      <w:proofErr w:type="spellEnd"/>
      <w:r w:rsidRPr="00986A68">
        <w:rPr>
          <w:rFonts w:ascii="Times New Roman" w:eastAsia="Times New Roman" w:hAnsi="Times New Roman" w:cs="Times New Roman"/>
          <w:sz w:val="20"/>
          <w:szCs w:val="20"/>
          <w:lang w:eastAsia="en-IN"/>
        </w:rPr>
        <w:t xml:space="preserve">, Frederick W. Fitzke, and Roger A. Hitchings. “Mapping the visual field to the optic disc in normal tension glaucoma eyes” </w:t>
      </w:r>
      <w:r w:rsidRPr="00986A68">
        <w:rPr>
          <w:rFonts w:ascii="Times New Roman" w:eastAsia="Times New Roman" w:hAnsi="Times New Roman" w:cs="Times New Roman"/>
          <w:i/>
          <w:iCs/>
          <w:sz w:val="20"/>
          <w:szCs w:val="20"/>
          <w:lang w:eastAsia="en-IN"/>
        </w:rPr>
        <w:t>Ophthalmology</w:t>
      </w:r>
      <w:r w:rsidRPr="00986A68">
        <w:rPr>
          <w:rFonts w:ascii="Times New Roman" w:eastAsia="Times New Roman" w:hAnsi="Times New Roman" w:cs="Times New Roman"/>
          <w:sz w:val="20"/>
          <w:szCs w:val="20"/>
          <w:lang w:eastAsia="en-IN"/>
        </w:rPr>
        <w:t xml:space="preserve"> 107, no. 10 (2000): 1809-1815.</w:t>
      </w:r>
    </w:p>
    <w:p w14:paraId="2CB0787A"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75B0D"/>
    <w:multiLevelType w:val="multilevel"/>
    <w:tmpl w:val="76DA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68"/>
    <w:rsid w:val="00986A68"/>
    <w:rsid w:val="00B02E4A"/>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601A"/>
  <w15:chartTrackingRefBased/>
  <w15:docId w15:val="{F8E19ADA-99D8-4EFA-AFBF-8FD8536D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876463">
      <w:bodyDiv w:val="1"/>
      <w:marLeft w:val="0"/>
      <w:marRight w:val="0"/>
      <w:marTop w:val="0"/>
      <w:marBottom w:val="0"/>
      <w:divBdr>
        <w:top w:val="none" w:sz="0" w:space="0" w:color="auto"/>
        <w:left w:val="none" w:sz="0" w:space="0" w:color="auto"/>
        <w:bottom w:val="none" w:sz="0" w:space="0" w:color="auto"/>
        <w:right w:val="none" w:sz="0" w:space="0" w:color="auto"/>
      </w:divBdr>
      <w:divsChild>
        <w:div w:id="1578586777">
          <w:marLeft w:val="0"/>
          <w:marRight w:val="0"/>
          <w:marTop w:val="0"/>
          <w:marBottom w:val="0"/>
          <w:divBdr>
            <w:top w:val="none" w:sz="0" w:space="0" w:color="auto"/>
            <w:left w:val="none" w:sz="0" w:space="0" w:color="auto"/>
            <w:bottom w:val="none" w:sz="0" w:space="0" w:color="auto"/>
            <w:right w:val="none" w:sz="0" w:space="0" w:color="auto"/>
          </w:divBdr>
        </w:div>
        <w:div w:id="1790736282">
          <w:marLeft w:val="0"/>
          <w:marRight w:val="0"/>
          <w:marTop w:val="0"/>
          <w:marBottom w:val="0"/>
          <w:divBdr>
            <w:top w:val="none" w:sz="0" w:space="0" w:color="auto"/>
            <w:left w:val="none" w:sz="0" w:space="0" w:color="auto"/>
            <w:bottom w:val="none" w:sz="0" w:space="0" w:color="auto"/>
            <w:right w:val="none" w:sz="0" w:space="0" w:color="auto"/>
          </w:divBdr>
        </w:div>
        <w:div w:id="2110157227">
          <w:marLeft w:val="0"/>
          <w:marRight w:val="0"/>
          <w:marTop w:val="0"/>
          <w:marBottom w:val="0"/>
          <w:divBdr>
            <w:top w:val="none" w:sz="0" w:space="0" w:color="auto"/>
            <w:left w:val="none" w:sz="0" w:space="0" w:color="auto"/>
            <w:bottom w:val="none" w:sz="0" w:space="0" w:color="auto"/>
            <w:right w:val="none" w:sz="0" w:space="0" w:color="auto"/>
          </w:divBdr>
        </w:div>
        <w:div w:id="1255091876">
          <w:marLeft w:val="0"/>
          <w:marRight w:val="0"/>
          <w:marTop w:val="0"/>
          <w:marBottom w:val="0"/>
          <w:divBdr>
            <w:top w:val="none" w:sz="0" w:space="0" w:color="auto"/>
            <w:left w:val="none" w:sz="0" w:space="0" w:color="auto"/>
            <w:bottom w:val="none" w:sz="0" w:space="0" w:color="auto"/>
            <w:right w:val="none" w:sz="0" w:space="0" w:color="auto"/>
          </w:divBdr>
        </w:div>
        <w:div w:id="102651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1358</Words>
  <Characters>7747</Characters>
  <Application>Microsoft Office Word</Application>
  <DocSecurity>0</DocSecurity>
  <Lines>64</Lines>
  <Paragraphs>18</Paragraphs>
  <ScaleCrop>false</ScaleCrop>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2021-12-06T08:54:00Z</dcterms:created>
  <dcterms:modified xsi:type="dcterms:W3CDTF">2022-01-20T07:40:00Z</dcterms:modified>
</cp:coreProperties>
</file>