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4C7E" w14:textId="77777777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A few days ago, I came back on a sentence I found (in a French newspaper), where someone was claiming that</w:t>
      </w:r>
    </w:p>
    <w:p w14:paraId="5205750F" w14:textId="77777777" w:rsidR="0006043D" w:rsidRPr="0006043D" w:rsidRDefault="0006043D" w:rsidP="0006043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“… an old variable explains 85% of the change in a new variable. So we can talk about causality”</w:t>
      </w:r>
    </w:p>
    <w:p w14:paraId="3668A0E2" w14:textId="3B4DDC86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when it was</w:t>
      </w: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explained</w:t>
      </w: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that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was just stupid : if we consider the regression of the temperature on day t+1 against the number of cyclist on day t, the R^2 exceeds 80%… but it is hard to claim that the number of cyclists on specific day will actually </w:t>
      </w:r>
      <w:r w:rsidRPr="000604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cause</w:t>
      </w: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temperature on the next day…</w:t>
      </w:r>
    </w:p>
    <w:p w14:paraId="66F0CF2C" w14:textId="0D56A414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noProof/>
        </w:rPr>
        <w:drawing>
          <wp:inline distT="0" distB="0" distL="0" distR="0" wp14:anchorId="4FE14504" wp14:editId="10219BAC">
            <wp:extent cx="43434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B95B" w14:textId="742FCE82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Nevertheless, that was frustrating, and I was wondering if there was a clever way to test for causality in that case. A popular one is </w:t>
      </w:r>
      <w:hyperlink r:id="rId5" w:tgtFrame="_blank" w:history="1">
        <w:r w:rsidRPr="0006043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Granger causality</w:t>
        </w:r>
      </w:hyperlink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 can mention a paper we published a few years ago where we use such a test. To explain that test, consider a bivariate time series (just like the one we have here), 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{z}_t=(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x_t,y_t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), and consider some bivariate autoregressive model</w:t>
      </w: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{\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displaystyle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\begin{bmatrix}x_{t}\\y_{t}\end{bmatrix}}={\begin{bmatrix}c_{1}\\c_{2}\end{bmatrix}}+{\begin{bmatrix}a_{1,1}&amp;\textcolor{red}{a_{1,2}}\\\textcolor{blue}{a_{2,1}}&amp;a_{2,2}\end{bmatrix}}{\begin{bmatrix}x_{t-1}\\y_{t-1}\end{bmatrix}}+{\begin{bmatrix}u_{t}\\v_{t}\end{bmatrix}}}where 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{\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varepsilon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}_t=(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u_t,v_t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) is some bivariate white noise, in the sense that (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) {\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displaystyle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{E} (\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{\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varepsilon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}_{t})=\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{0}} (the noise is 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centered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) (ii) {\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displaystyle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{E} (\boldsymbol{\varepsilon}_{t}\boldsymbol{\varepsilon}_{t}^\top)=\Omega } , so the variance matrix is constant, but possibly non-diagonal (iii) {\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displaystyle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{E} (\boldsymbol{\varepsilon}_{t}\boldsymbol{\varepsilon}_{t-h}^\top)=\boldsymbol{0} } for all h\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neq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0. Note that we can use the simplified expression{\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displaystyle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{\boldsymbol{z}_t=\boldsymbol{c}+\boldsymbol{A}\boldsymbol{z}_{t-1}+\boldsymbol{\varepsilon}_t}}Now, Granger test is based on several quantities. With off-diagonal terms of matrix \Omega, we have a so-called </w:t>
      </w:r>
      <w:r w:rsidRPr="0006043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instantaneous</w:t>
      </w: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causality, and since \Omega is symmetry, we will write x\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leftrightarrow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y. With off-diagonal terms of matrix 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{A}, we have a so-called </w:t>
      </w:r>
      <w:r w:rsidRPr="0006043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lagged</w:t>
      </w: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causality, with either 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textcolor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{blue}{x\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rightarrow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y} or 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textcolor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{red}{x\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leftarrow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y} (and possibly both, if both terms are significant).</w:t>
      </w:r>
    </w:p>
    <w:p w14:paraId="63FBA0E3" w14:textId="77777777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So I wanted to try on my two-variable problem.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357"/>
      </w:tblGrid>
      <w:tr w:rsidR="0006043D" w:rsidRPr="0006043D" w14:paraId="127F53DE" w14:textId="77777777" w:rsidTr="00060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81395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18F42348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68FA4710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64851CB5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61AB3B2C" w14:textId="77777777" w:rsidR="0006043D" w:rsidRPr="0006043D" w:rsidRDefault="0006043D" w:rsidP="00060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109E4A6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read.csv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"cyclistsTempHKI.csv"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39569BA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dfts</w:t>
            </w:r>
            <w:proofErr w:type="spellEnd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proofErr w:type="spellEnd"/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ts</w:t>
            </w:r>
            <w:proofErr w:type="spellEnd"/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$cyclists,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start</w:t>
            </w:r>
            <w:proofErr w:type="spellEnd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2014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frequency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365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4605F1F7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ts</w:t>
            </w:r>
            <w:proofErr w:type="spellEnd"/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$meanTemp,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start</w:t>
            </w:r>
            <w:proofErr w:type="spellEnd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2014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frequency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365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6D207D99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vars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39C113BC" w14:textId="77777777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 now have “time series” objects, and we can fit a VAR model,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037"/>
      </w:tblGrid>
      <w:tr w:rsidR="0006043D" w:rsidRPr="0006043D" w14:paraId="747571E5" w14:textId="77777777" w:rsidTr="00060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EF3F4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2181BD9F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09543869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7F04B7BB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73098BD9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5046FB0B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4E19AE89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4A4999EE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04A32957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027594F9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73E0C7EE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1162ED80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1B3E119B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37363370" w14:textId="77777777" w:rsidR="0006043D" w:rsidRPr="0006043D" w:rsidRDefault="0006043D" w:rsidP="00060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5601825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var2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VAR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dfts</w:t>
            </w:r>
            <w:proofErr w:type="spellEnd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p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type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const</w:t>
            </w:r>
            <w:proofErr w:type="spellEnd"/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28B0FB8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coefficients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var2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BE6DC3C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$C</w:t>
            </w:r>
          </w:p>
          <w:p w14:paraId="129BD433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Estimate   Std. Error  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value      </w:t>
            </w:r>
            <w:proofErr w:type="spell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</w:t>
            </w:r>
            <w:proofErr w:type="spellEnd"/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(&amp;</w:t>
            </w:r>
            <w:proofErr w:type="spell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proofErr w:type="spellEnd"/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;|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|)</w:t>
            </w:r>
          </w:p>
          <w:p w14:paraId="7F28594D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C.l1  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0.8684009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0.02889424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30.054460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8.080226e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107</w:t>
            </w:r>
          </w:p>
          <w:p w14:paraId="49F6E8B1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T.l1 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70.3042012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20.07247411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3.502518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5.102094e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04</w:t>
            </w:r>
          </w:p>
          <w:p w14:paraId="2049A2BF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807.6394001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187.75472482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4.301566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2.110412e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05</w:t>
            </w:r>
          </w:p>
          <w:p w14:paraId="43F54810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33DA5D03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$T</w:t>
            </w:r>
          </w:p>
          <w:p w14:paraId="5B2F15B4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Estimate   Std. Error  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value     </w:t>
            </w:r>
            <w:proofErr w:type="spell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</w:t>
            </w:r>
            <w:proofErr w:type="spellEnd"/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(&amp;</w:t>
            </w:r>
            <w:proofErr w:type="spell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proofErr w:type="spellEnd"/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;|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|)</w:t>
            </w:r>
          </w:p>
          <w:p w14:paraId="38607D86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C.l1 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0.0003865391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6.257596e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05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6.177118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1.540467e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09</w:t>
            </w:r>
          </w:p>
          <w:p w14:paraId="68BC3D11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T.l1 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0.6611135594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4.347074e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02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15.208241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6.086394e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42</w:t>
            </w:r>
          </w:p>
          <w:p w14:paraId="187FA8A5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1.6413074565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4.066184e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01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4.036481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6.446018e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05</w:t>
            </w:r>
          </w:p>
        </w:tc>
      </w:tr>
    </w:tbl>
    <w:p w14:paraId="589F419F" w14:textId="77777777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For instant, we can run a causality, to test if the number of cyclists can cause the temperature (on the next day)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797"/>
      </w:tblGrid>
      <w:tr w:rsidR="0006043D" w:rsidRPr="0006043D" w14:paraId="54D4DC97" w14:textId="77777777" w:rsidTr="00060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54C19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10654509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81617C1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229A0468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09A7D397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066CF81D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1D77231D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7E8ADA4F" w14:textId="77777777" w:rsidR="0006043D" w:rsidRPr="0006043D" w:rsidRDefault="0006043D" w:rsidP="00060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FE6138B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causality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var2, cause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"C"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888854D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$Granger</w:t>
            </w:r>
          </w:p>
          <w:p w14:paraId="186EB198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699FC6CB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  <w:t>Granger causality H0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do not Granger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cause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</w:p>
          <w:p w14:paraId="319A4AE4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0737CAF3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VAR object var2</w:t>
            </w:r>
          </w:p>
          <w:p w14:paraId="02716FA6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Test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38.157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df1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df2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842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p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value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1.015e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09</w:t>
            </w:r>
          </w:p>
        </w:tc>
      </w:tr>
    </w:tbl>
    <w:p w14:paraId="051F69EC" w14:textId="77777777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Here, we should clearly reject H_0, which is that there is no causal effect. Which is the way statistician say that there should be some causal effect between the number of cyclist and the temperature…</w:t>
      </w:r>
    </w:p>
    <w:p w14:paraId="212F3DC8" w14:textId="088493B7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06043D" w:rsidRPr="0006043D" w14:paraId="360D9D46" w14:textId="77777777" w:rsidTr="00060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1DA3B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40FDC23B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62111F22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45E4430D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60ED328C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06B9031F" w14:textId="77777777" w:rsidR="0006043D" w:rsidRPr="0006043D" w:rsidRDefault="0006043D" w:rsidP="00060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2B98313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Phi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matrix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coefficients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var2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$C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coefficients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var2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$T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1E615F8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eigen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Phi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2E58911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eigen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decomposition</w:t>
            </w:r>
          </w:p>
          <w:p w14:paraId="0AC7FD9D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$values</w:t>
            </w:r>
          </w:p>
          <w:p w14:paraId="3559187F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0.9594810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0.5700335</w:t>
            </w:r>
          </w:p>
        </w:tc>
      </w:tr>
    </w:tbl>
    <w:p w14:paraId="435757CD" w14:textId="77777777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where the highest eigenvalue is very close to one. But actually, we look here at the temperature…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276"/>
      </w:tblGrid>
      <w:tr w:rsidR="0006043D" w:rsidRPr="0006043D" w14:paraId="78869955" w14:textId="77777777" w:rsidTr="00060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0375B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36E85668" w14:textId="77777777" w:rsidR="0006043D" w:rsidRPr="0006043D" w:rsidRDefault="0006043D" w:rsidP="00060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A479E0A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dfts</w:t>
            </w:r>
            <w:proofErr w:type="spellEnd"/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5EB53874" w14:textId="6164C915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noProof/>
        </w:rPr>
        <w:lastRenderedPageBreak/>
        <w:drawing>
          <wp:inline distT="0" distB="0" distL="0" distR="0" wp14:anchorId="728308F6" wp14:editId="27FBB982">
            <wp:extent cx="43434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AD9A" w14:textId="77777777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i.e. at least, we should expect some seasonal unit root here. So let us use two techniques. The first one is a classical one-year difference, \Delta_{365}\boldsymbol{z}_t=\boldsymbol{z}_t-\boldsymbol{z}_{t-365}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917"/>
      </w:tblGrid>
      <w:tr w:rsidR="0006043D" w:rsidRPr="0006043D" w14:paraId="02D60A57" w14:textId="77777777" w:rsidTr="00060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7E9A0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17A828F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53EF5CD9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20C9D3D1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79CFB5D7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307FECCC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36AC12F8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02608B2A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4CC78048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1C912294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06E838C6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15D6AF77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68163029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36427D1F" w14:textId="77777777" w:rsidR="0006043D" w:rsidRPr="0006043D" w:rsidRDefault="0006043D" w:rsidP="00060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FC6DB24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var2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VAR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diff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dfts,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365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p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type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const</w:t>
            </w:r>
            <w:proofErr w:type="spellEnd"/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AD1B57D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coefficients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var2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A2C6C34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$C</w:t>
            </w:r>
          </w:p>
          <w:p w14:paraId="753FE107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Estimate   Std. Error  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value     </w:t>
            </w:r>
            <w:proofErr w:type="spell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</w:t>
            </w:r>
            <w:proofErr w:type="spellEnd"/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(&amp;</w:t>
            </w:r>
            <w:proofErr w:type="spell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proofErr w:type="spellEnd"/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;|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|)</w:t>
            </w:r>
          </w:p>
          <w:p w14:paraId="2EA8B717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C.l1   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0.8376424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0.07259969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11.537823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1.993355e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  <w:p w14:paraId="1984B66A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T.l1  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42.2638410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28.58783276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1.478386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1.449076e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01</w:t>
            </w:r>
          </w:p>
          <w:p w14:paraId="1356B7CF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507.5514795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219.40240747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2.313336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2.440042e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02</w:t>
            </w:r>
          </w:p>
          <w:p w14:paraId="00D635A1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34D40228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$T</w:t>
            </w:r>
          </w:p>
          <w:p w14:paraId="446399DD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Estimate   Std. Error  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value     </w:t>
            </w:r>
            <w:proofErr w:type="spell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</w:t>
            </w:r>
            <w:proofErr w:type="spellEnd"/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(&amp;</w:t>
            </w:r>
            <w:proofErr w:type="spell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proofErr w:type="spellEnd"/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;|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|)</w:t>
            </w:r>
          </w:p>
          <w:p w14:paraId="3C1296C1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C.l1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0.000518209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0.0003277295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1.5812096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1.194623e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01</w:t>
            </w:r>
          </w:p>
          <w:p w14:paraId="302E35A4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T.l1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0.598425288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0.1290511945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4.6371154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2.162476e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05</w:t>
            </w:r>
          </w:p>
          <w:p w14:paraId="77CCB203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0.547828079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0.9904263469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0.5531235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5.823804e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01</w:t>
            </w:r>
          </w:p>
        </w:tc>
      </w:tr>
    </w:tbl>
    <w:p w14:paraId="685758C9" w14:textId="77777777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test on the 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fited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 model yields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512"/>
      </w:tblGrid>
      <w:tr w:rsidR="0006043D" w:rsidRPr="0006043D" w14:paraId="741F1059" w14:textId="77777777" w:rsidTr="00060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6052A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E310D8C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6AE1A646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6DB4B35A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48518180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79E1E470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6A058DD4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721EE2A4" w14:textId="77777777" w:rsidR="0006043D" w:rsidRPr="0006043D" w:rsidRDefault="0006043D" w:rsidP="00060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5E9AB9C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causality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var2, cause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"C"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1069473B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$Granger</w:t>
            </w:r>
          </w:p>
          <w:p w14:paraId="31DE67D2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3C419E68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  <w:t>Granger causality H0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do not Granger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cause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</w:p>
          <w:p w14:paraId="3C66E1AF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51ECD19C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VAR object var2</w:t>
            </w:r>
          </w:p>
          <w:p w14:paraId="0532421D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Test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2.5002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df1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df2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112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p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value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0.1167</w:t>
            </w:r>
          </w:p>
        </w:tc>
      </w:tr>
    </w:tbl>
    <w:p w14:paraId="66C320EA" w14:textId="77777777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i.e., with a 11% p-value, we should reject the assumption that the number of cyclists cause the temperature (on the next day), and actually, we should also reject the other way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512"/>
      </w:tblGrid>
      <w:tr w:rsidR="0006043D" w:rsidRPr="0006043D" w14:paraId="4543CA2B" w14:textId="77777777" w:rsidTr="00060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29124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3716EDA4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05A78513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06A8CAE0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147BA3DB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6649D00A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38BEF46A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10B345C0" w14:textId="77777777" w:rsidR="0006043D" w:rsidRPr="0006043D" w:rsidRDefault="0006043D" w:rsidP="00060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88795EA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causality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var2, cause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"T"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148F1092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$Granger</w:t>
            </w:r>
          </w:p>
          <w:p w14:paraId="4F7B6D5B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4D1F1E5D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  <w:t>Granger causality H0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do not Granger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cause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</w:p>
          <w:p w14:paraId="3DDCBB9D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58164A1B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VAR object var2</w:t>
            </w:r>
          </w:p>
          <w:p w14:paraId="6A25C001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Test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2.1856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df1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df2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112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p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value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0.1421</w:t>
            </w:r>
          </w:p>
        </w:tc>
      </w:tr>
    </w:tbl>
    <w:p w14:paraId="54AFAB5C" w14:textId="77777777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Nevertheless, if we look at the instantaneous causality, this one makes more sense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632"/>
      </w:tblGrid>
      <w:tr w:rsidR="0006043D" w:rsidRPr="0006043D" w14:paraId="21CF765C" w14:textId="77777777" w:rsidTr="00060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DDD28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1</w:t>
            </w:r>
          </w:p>
          <w:p w14:paraId="302A4796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6109094D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32B6B793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26AD4BC2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614024A5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74CABF9B" w14:textId="77777777" w:rsidR="0006043D" w:rsidRPr="0006043D" w:rsidRDefault="0006043D" w:rsidP="00060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1258C34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$Instant</w:t>
            </w:r>
          </w:p>
          <w:p w14:paraId="38807A23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33DA62FD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  <w:t>H0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No instantaneous causality between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and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</w:p>
          <w:p w14:paraId="5C144851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1127456A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VAR object var2</w:t>
            </w:r>
          </w:p>
          <w:p w14:paraId="2A9E9BE5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Chi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squared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13.081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p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value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0.0002982</w:t>
            </w:r>
          </w:p>
        </w:tc>
      </w:tr>
    </w:tbl>
    <w:p w14:paraId="2EFC7CEB" w14:textId="77777777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The second idea would be to use a one day difference, \Delta_{1}\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{z}_t=\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{z}_t-\</w:t>
      </w:r>
      <w:proofErr w:type="spellStart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{z}_{t-1} and to fit a VAR model on that one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076"/>
      </w:tblGrid>
      <w:tr w:rsidR="0006043D" w:rsidRPr="0006043D" w14:paraId="5C7300DE" w14:textId="77777777" w:rsidTr="00060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10084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98D83D2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7506EE25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25EAFFFF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436BAB89" w14:textId="77777777" w:rsidR="0006043D" w:rsidRPr="0006043D" w:rsidRDefault="0006043D" w:rsidP="00060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4A06EB4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VARselect</w:t>
            </w:r>
            <w:proofErr w:type="spellEnd"/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diff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dfts,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lag.max</w:t>
            </w:r>
            <w:proofErr w:type="spellEnd"/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type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const</w:t>
            </w:r>
            <w:proofErr w:type="spellEnd"/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9C3B140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$selection</w:t>
            </w:r>
          </w:p>
          <w:p w14:paraId="1373D77E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AIC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HQ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SC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FPE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E1EBE2F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</w:p>
        </w:tc>
      </w:tr>
    </w:tbl>
    <w:p w14:paraId="42F51ECA" w14:textId="77777777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but on that one, a VAR(1) model – with only one lag – might not be sufficient. It might be better to consider a VAR(3)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716"/>
      </w:tblGrid>
      <w:tr w:rsidR="0006043D" w:rsidRPr="0006043D" w14:paraId="4A59DB39" w14:textId="77777777" w:rsidTr="00060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AF290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49286D95" w14:textId="77777777" w:rsidR="0006043D" w:rsidRPr="0006043D" w:rsidRDefault="0006043D" w:rsidP="00060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F00BCDB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var2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VAR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diff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dfts,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p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type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const</w:t>
            </w:r>
            <w:proofErr w:type="spellEnd"/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743C065A" w14:textId="77777777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and on that one, one more time, we should reject the causal effect of the number of cyclists on the temperature (on the next day)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557"/>
      </w:tblGrid>
      <w:tr w:rsidR="0006043D" w:rsidRPr="0006043D" w14:paraId="4E2AB316" w14:textId="77777777" w:rsidTr="00060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C9312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C32F46D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79D7E019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69BD0B80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146F2769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0747AEEE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640E9462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1E5F6F16" w14:textId="77777777" w:rsidR="0006043D" w:rsidRPr="0006043D" w:rsidRDefault="0006043D" w:rsidP="00060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E355FA8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causality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var2, cause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"C"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</w:p>
          <w:p w14:paraId="70A38080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$Granger</w:t>
            </w:r>
          </w:p>
          <w:p w14:paraId="4B85B1D9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6304BBB4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  <w:t>Granger causality H0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do not Granger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cause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</w:p>
          <w:p w14:paraId="47A1DB7B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276DD786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VAR object var2</w:t>
            </w:r>
          </w:p>
          <w:p w14:paraId="3BF2015A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Test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0.67644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df1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df2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828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p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value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0.5666</w:t>
            </w:r>
          </w:p>
        </w:tc>
      </w:tr>
    </w:tbl>
    <w:p w14:paraId="57252137" w14:textId="77777777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this time, there could be a (lagged) causal effect of the temperature on the number of cyclists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797"/>
      </w:tblGrid>
      <w:tr w:rsidR="0006043D" w:rsidRPr="0006043D" w14:paraId="2C5C1BC4" w14:textId="77777777" w:rsidTr="00060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82D19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B66E410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0547F456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34753566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0F8E5FB3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63FA211B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0DD4E2CD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3B0D8BB8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11B5E2FF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09D1F940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5753D0F5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4584367F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7C2B8AC3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2D7758DF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56992A91" w14:textId="77777777" w:rsidR="0006043D" w:rsidRPr="0006043D" w:rsidRDefault="0006043D" w:rsidP="00060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02E86C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causality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var2, cause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"T"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</w:p>
          <w:p w14:paraId="039B58B8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$Granger</w:t>
            </w:r>
          </w:p>
          <w:p w14:paraId="79A74A61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21DD6CA4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  <w:t>Granger causality H0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do not Granger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cause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</w:p>
          <w:p w14:paraId="469D9DBA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27B8D3B8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VAR object var2</w:t>
            </w:r>
          </w:p>
          <w:p w14:paraId="789F09F0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Test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7.7981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df1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df2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828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p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value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3.879e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05</w:t>
            </w:r>
          </w:p>
          <w:p w14:paraId="084D4310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17126E7E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$Instant</w:t>
            </w:r>
          </w:p>
          <w:p w14:paraId="39259BA9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72D16B99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  <w:t>H0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No instantaneous causality between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and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</w:p>
          <w:p w14:paraId="6719B82D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60BB9041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VAR object var2</w:t>
            </w:r>
          </w:p>
          <w:p w14:paraId="1699FBC3" w14:textId="77777777" w:rsidR="0006043D" w:rsidRPr="0006043D" w:rsidRDefault="0006043D" w:rsidP="00060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Chi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squared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55.83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06043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df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06043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p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value 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7.905e</w:t>
            </w:r>
            <w:r w:rsidRPr="0006043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06043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</w:tc>
      </w:tr>
    </w:tbl>
    <w:p w14:paraId="64A20352" w14:textId="77777777" w:rsidR="0006043D" w:rsidRPr="0006043D" w:rsidRDefault="0006043D" w:rsidP="00060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043D">
        <w:rPr>
          <w:rFonts w:ascii="Times New Roman" w:eastAsia="Times New Roman" w:hAnsi="Times New Roman" w:cs="Times New Roman"/>
          <w:sz w:val="20"/>
          <w:szCs w:val="20"/>
          <w:lang w:eastAsia="en-IN"/>
        </w:rPr>
        <w:t>but nothing instantaneously… So it looks like Granger causality performs well on that one !</w:t>
      </w:r>
    </w:p>
    <w:p w14:paraId="542F9195" w14:textId="77777777" w:rsidR="00487C53" w:rsidRDefault="00487C53"/>
    <w:sectPr w:rsidR="00487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3D"/>
    <w:rsid w:val="000245F5"/>
    <w:rsid w:val="0006043D"/>
    <w:rsid w:val="002D45EB"/>
    <w:rsid w:val="00487C53"/>
    <w:rsid w:val="005E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056B"/>
  <w15:chartTrackingRefBased/>
  <w15:docId w15:val="{67AB5D10-C15D-47D9-9A8D-325BAB02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en.wikipedia.org/wiki/Granger_causalit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1021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2021-10-06T04:37:00Z</dcterms:created>
  <dcterms:modified xsi:type="dcterms:W3CDTF">2022-06-16T07:56:00Z</dcterms:modified>
</cp:coreProperties>
</file>