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196A" w14:textId="77777777" w:rsidR="002F455B" w:rsidRPr="002F455B" w:rsidRDefault="002F455B" w:rsidP="002F455B">
      <w:pPr>
        <w:shd w:val="clear" w:color="auto" w:fill="EDEDED"/>
        <w:spacing w:after="15" w:line="240" w:lineRule="auto"/>
        <w:rPr>
          <w:rFonts w:ascii="Times New Roman" w:eastAsia="Times New Roman" w:hAnsi="Times New Roman" w:cs="Times New Roman"/>
          <w:sz w:val="18"/>
          <w:szCs w:val="18"/>
          <w:lang w:eastAsia="en-IN"/>
        </w:rPr>
      </w:pPr>
      <w:r w:rsidRPr="002F455B">
        <w:rPr>
          <w:rFonts w:ascii="Times New Roman" w:eastAsia="Times New Roman" w:hAnsi="Times New Roman" w:cs="Times New Roman"/>
          <w:sz w:val="18"/>
          <w:szCs w:val="18"/>
          <w:lang w:eastAsia="en-IN"/>
        </w:rPr>
        <w:t xml:space="preserve">. </w:t>
      </w:r>
    </w:p>
    <w:p w14:paraId="42B2F251"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color w:val="0000FF"/>
          <w:sz w:val="20"/>
          <w:szCs w:val="20"/>
          <w:lang w:eastAsia="en-IN"/>
        </w:rPr>
        <w:drawing>
          <wp:inline distT="0" distB="0" distL="0" distR="0" wp14:anchorId="34975605" wp14:editId="2CCBC3F3">
            <wp:extent cx="4290060" cy="2278380"/>
            <wp:effectExtent l="0" t="0" r="0" b="7620"/>
            <wp:docPr id="34" name="Picture 34">
              <a:hlinkClick xmlns:a="http://schemas.openxmlformats.org/drawingml/2006/main" r:id="rId4" tgtFrame="&quot;_blank&quot;" tooltip="&quot;Use more of your data with matrix factoris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 tgtFrame="&quot;_blank&quot;" tooltip="&quot;Use more of your data with matrix factorisatio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78380"/>
                    </a:xfrm>
                    <a:prstGeom prst="rect">
                      <a:avLst/>
                    </a:prstGeom>
                    <a:noFill/>
                    <a:ln>
                      <a:noFill/>
                    </a:ln>
                  </pic:spPr>
                </pic:pic>
              </a:graphicData>
            </a:graphic>
          </wp:inline>
        </w:drawing>
      </w:r>
    </w:p>
    <w:p w14:paraId="6606DC19" w14:textId="6907CB6A"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Previously </w:t>
      </w:r>
      <w:r>
        <w:rPr>
          <w:rFonts w:ascii="Times New Roman" w:eastAsia="Times New Roman" w:hAnsi="Times New Roman" w:cs="Times New Roman"/>
          <w:sz w:val="20"/>
          <w:szCs w:val="20"/>
          <w:lang w:eastAsia="en-IN"/>
        </w:rPr>
        <w:t>We</w:t>
      </w:r>
      <w:r w:rsidRPr="002F455B">
        <w:rPr>
          <w:rFonts w:ascii="Times New Roman" w:eastAsia="Times New Roman" w:hAnsi="Times New Roman" w:cs="Times New Roman"/>
          <w:sz w:val="20"/>
          <w:szCs w:val="20"/>
          <w:lang w:eastAsia="en-IN"/>
        </w:rPr>
        <w:t xml:space="preserve"> posted on how to apply </w:t>
      </w:r>
      <w:hyperlink r:id="rId6" w:tgtFrame="_blank" w:history="1">
        <w:r w:rsidRPr="002F455B">
          <w:rPr>
            <w:rFonts w:ascii="Times New Roman" w:eastAsia="Times New Roman" w:hAnsi="Times New Roman" w:cs="Times New Roman"/>
            <w:color w:val="0000FF"/>
            <w:sz w:val="20"/>
            <w:szCs w:val="20"/>
            <w:u w:val="single"/>
            <w:lang w:eastAsia="en-IN"/>
          </w:rPr>
          <w:t>gradient descent on linear regression</w:t>
        </w:r>
      </w:hyperlink>
      <w:r w:rsidRPr="002F455B">
        <w:rPr>
          <w:rFonts w:ascii="Times New Roman" w:eastAsia="Times New Roman" w:hAnsi="Times New Roman" w:cs="Times New Roman"/>
          <w:sz w:val="20"/>
          <w:szCs w:val="20"/>
          <w:lang w:eastAsia="en-IN"/>
        </w:rPr>
        <w:t xml:space="preserve"> as an example. With that as background it’s relatively easy to extend the logic to other problems. One of those is matrix factorisation.</w:t>
      </w:r>
    </w:p>
    <w:p w14:paraId="3036A0A5"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There are many ways to factorise a matrix into components such as PCA, singular value decomposition (SVD), but one way is to use gradient descent. While </w:t>
      </w:r>
      <w:proofErr w:type="spellStart"/>
      <w:proofErr w:type="gramStart"/>
      <w:r w:rsidRPr="002F455B">
        <w:rPr>
          <w:rFonts w:ascii="Times New Roman" w:eastAsia="Times New Roman" w:hAnsi="Times New Roman" w:cs="Times New Roman"/>
          <w:sz w:val="20"/>
          <w:szCs w:val="20"/>
          <w:lang w:eastAsia="en-IN"/>
        </w:rPr>
        <w:t>it’s</w:t>
      </w:r>
      <w:proofErr w:type="spellEnd"/>
      <w:proofErr w:type="gramEnd"/>
      <w:r w:rsidRPr="002F455B">
        <w:rPr>
          <w:rFonts w:ascii="Times New Roman" w:eastAsia="Times New Roman" w:hAnsi="Times New Roman" w:cs="Times New Roman"/>
          <w:sz w:val="20"/>
          <w:szCs w:val="20"/>
          <w:lang w:eastAsia="en-IN"/>
        </w:rPr>
        <w:t xml:space="preserve"> inception is in image processing, it was popularised by </w:t>
      </w:r>
      <w:proofErr w:type="spellStart"/>
      <w:r w:rsidRPr="002F455B">
        <w:rPr>
          <w:rFonts w:ascii="Times New Roman" w:eastAsia="Times New Roman" w:hAnsi="Times New Roman" w:cs="Times New Roman"/>
          <w:sz w:val="20"/>
          <w:szCs w:val="20"/>
          <w:lang w:eastAsia="en-IN"/>
        </w:rPr>
        <w:t>it’s</w:t>
      </w:r>
      <w:proofErr w:type="spellEnd"/>
      <w:r w:rsidRPr="002F455B">
        <w:rPr>
          <w:rFonts w:ascii="Times New Roman" w:eastAsia="Times New Roman" w:hAnsi="Times New Roman" w:cs="Times New Roman"/>
          <w:sz w:val="20"/>
          <w:szCs w:val="20"/>
          <w:lang w:eastAsia="en-IN"/>
        </w:rPr>
        <w:t xml:space="preserve"> use with recommender systems (Funk SVD). </w:t>
      </w:r>
      <w:proofErr w:type="gramStart"/>
      <w:r w:rsidRPr="002F455B">
        <w:rPr>
          <w:rFonts w:ascii="Times New Roman" w:eastAsia="Times New Roman" w:hAnsi="Times New Roman" w:cs="Times New Roman"/>
          <w:sz w:val="20"/>
          <w:szCs w:val="20"/>
          <w:lang w:eastAsia="en-IN"/>
        </w:rPr>
        <w:t>But,</w:t>
      </w:r>
      <w:proofErr w:type="gramEnd"/>
      <w:r w:rsidRPr="002F455B">
        <w:rPr>
          <w:rFonts w:ascii="Times New Roman" w:eastAsia="Times New Roman" w:hAnsi="Times New Roman" w:cs="Times New Roman"/>
          <w:sz w:val="20"/>
          <w:szCs w:val="20"/>
          <w:lang w:eastAsia="en-IN"/>
        </w:rPr>
        <w:t xml:space="preserve"> it is also found useful in other ways such as market basket analysis and topic modelling. Once you know the nuts and bolts and how to apply </w:t>
      </w:r>
      <w:proofErr w:type="gramStart"/>
      <w:r w:rsidRPr="002F455B">
        <w:rPr>
          <w:rFonts w:ascii="Times New Roman" w:eastAsia="Times New Roman" w:hAnsi="Times New Roman" w:cs="Times New Roman"/>
          <w:sz w:val="20"/>
          <w:szCs w:val="20"/>
          <w:lang w:eastAsia="en-IN"/>
        </w:rPr>
        <w:t>it</w:t>
      </w:r>
      <w:proofErr w:type="gramEnd"/>
      <w:r w:rsidRPr="002F455B">
        <w:rPr>
          <w:rFonts w:ascii="Times New Roman" w:eastAsia="Times New Roman" w:hAnsi="Times New Roman" w:cs="Times New Roman"/>
          <w:sz w:val="20"/>
          <w:szCs w:val="20"/>
          <w:lang w:eastAsia="en-IN"/>
        </w:rPr>
        <w:t xml:space="preserve"> you’ll find uses that are not recommenders.</w:t>
      </w:r>
    </w:p>
    <w:p w14:paraId="3ABDB38E"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Matrix factorisation</w:t>
      </w:r>
    </w:p>
    <w:p w14:paraId="1A9E31B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Firstly, the maths.</w:t>
      </w:r>
    </w:p>
    <w:p w14:paraId="41E61F3C"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Consider a matrix </w:t>
      </w:r>
      <w:r w:rsidRPr="002F455B">
        <w:rPr>
          <w:rFonts w:ascii="Times New Roman" w:eastAsia="Times New Roman" w:hAnsi="Times New Roman" w:cs="Times New Roman"/>
          <w:noProof/>
          <w:sz w:val="20"/>
          <w:szCs w:val="20"/>
          <w:lang w:eastAsia="en-IN"/>
        </w:rPr>
        <w:drawing>
          <wp:inline distT="0" distB="0" distL="0" distR="0" wp14:anchorId="20291BB8" wp14:editId="64191E89">
            <wp:extent cx="137160" cy="114300"/>
            <wp:effectExtent l="0" t="0" r="0" b="0"/>
            <wp:docPr id="35" name="Picture 3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We want to factorise </w:t>
      </w:r>
      <w:r w:rsidRPr="002F455B">
        <w:rPr>
          <w:rFonts w:ascii="Times New Roman" w:eastAsia="Times New Roman" w:hAnsi="Times New Roman" w:cs="Times New Roman"/>
          <w:noProof/>
          <w:sz w:val="20"/>
          <w:szCs w:val="20"/>
          <w:lang w:eastAsia="en-IN"/>
        </w:rPr>
        <w:drawing>
          <wp:inline distT="0" distB="0" distL="0" distR="0" wp14:anchorId="32B54C8E" wp14:editId="7046B4CE">
            <wp:extent cx="137160" cy="114300"/>
            <wp:effectExtent l="0" t="0" r="0" b="0"/>
            <wp:docPr id="36" name="Picture 3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into two matrices </w:t>
      </w:r>
      <w:r w:rsidRPr="002F455B">
        <w:rPr>
          <w:rFonts w:ascii="Times New Roman" w:eastAsia="Times New Roman" w:hAnsi="Times New Roman" w:cs="Times New Roman"/>
          <w:noProof/>
          <w:sz w:val="20"/>
          <w:szCs w:val="20"/>
          <w:lang w:eastAsia="en-IN"/>
        </w:rPr>
        <w:drawing>
          <wp:inline distT="0" distB="0" distL="0" distR="0" wp14:anchorId="63933F24" wp14:editId="22EA2F1B">
            <wp:extent cx="121920" cy="114300"/>
            <wp:effectExtent l="0" t="0" r="0" b="0"/>
            <wp:docPr id="37" name="Picture 37"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0D1DEF49" wp14:editId="50717A24">
            <wp:extent cx="137160" cy="114300"/>
            <wp:effectExtent l="0" t="0" r="0" b="0"/>
            <wp:docPr id="38" name="Picture 3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such that</w:t>
      </w:r>
    </w:p>
    <w:p w14:paraId="34490DE6" w14:textId="77777777" w:rsidR="002F455B" w:rsidRPr="002F455B" w:rsidRDefault="002F455B" w:rsidP="002F455B">
      <w:pPr>
        <w:spacing w:before="100" w:beforeAutospacing="1" w:after="100" w:afterAutospacing="1" w:line="255"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2C67A0E1" wp14:editId="1E939D80">
            <wp:extent cx="731520" cy="160020"/>
            <wp:effectExtent l="0" t="0" r="0" b="0"/>
            <wp:docPr id="39" name="Picture 39" descr="\[Y \approx U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 \approx UV^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160020"/>
                    </a:xfrm>
                    <a:prstGeom prst="rect">
                      <a:avLst/>
                    </a:prstGeom>
                    <a:noFill/>
                    <a:ln>
                      <a:noFill/>
                    </a:ln>
                  </pic:spPr>
                </pic:pic>
              </a:graphicData>
            </a:graphic>
          </wp:inline>
        </w:drawing>
      </w:r>
    </w:p>
    <w:p w14:paraId="71A706DF"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sz w:val="20"/>
          <w:szCs w:val="20"/>
          <w:lang w:eastAsia="en-IN"/>
        </w:rPr>
        <w:drawing>
          <wp:inline distT="0" distB="0" distL="0" distR="0" wp14:anchorId="200DEF19" wp14:editId="519A6361">
            <wp:extent cx="121920" cy="114300"/>
            <wp:effectExtent l="0" t="0" r="0" b="0"/>
            <wp:docPr id="40" name="Picture 40"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2AE35D27" wp14:editId="6F795DA2">
            <wp:extent cx="137160" cy="114300"/>
            <wp:effectExtent l="0" t="0" r="0" b="0"/>
            <wp:docPr id="41" name="Picture 4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have dimensions </w:t>
      </w:r>
      <w:r w:rsidRPr="002F455B">
        <w:rPr>
          <w:rFonts w:ascii="Times New Roman" w:eastAsia="Times New Roman" w:hAnsi="Times New Roman" w:cs="Times New Roman"/>
          <w:noProof/>
          <w:sz w:val="20"/>
          <w:szCs w:val="20"/>
          <w:lang w:eastAsia="en-IN"/>
        </w:rPr>
        <w:drawing>
          <wp:inline distT="0" distB="0" distL="0" distR="0" wp14:anchorId="1E0A0019" wp14:editId="00B27675">
            <wp:extent cx="106680" cy="76200"/>
            <wp:effectExtent l="0" t="0" r="7620" b="0"/>
            <wp:docPr id="42" name="Picture 4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x </w:t>
      </w:r>
      <w:r w:rsidRPr="002F455B">
        <w:rPr>
          <w:rFonts w:ascii="Times New Roman" w:eastAsia="Times New Roman" w:hAnsi="Times New Roman" w:cs="Times New Roman"/>
          <w:noProof/>
          <w:sz w:val="20"/>
          <w:szCs w:val="20"/>
          <w:lang w:eastAsia="en-IN"/>
        </w:rPr>
        <w:drawing>
          <wp:inline distT="0" distB="0" distL="0" distR="0" wp14:anchorId="597722E5" wp14:editId="4A829477">
            <wp:extent cx="83820" cy="121920"/>
            <wp:effectExtent l="0" t="0" r="0" b="0"/>
            <wp:docPr id="43" name="Picture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0E868668" wp14:editId="59DEE9D8">
            <wp:extent cx="144780" cy="76200"/>
            <wp:effectExtent l="0" t="0" r="7620" b="0"/>
            <wp:docPr id="44" name="Picture 4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x </w:t>
      </w:r>
      <w:r w:rsidRPr="002F455B">
        <w:rPr>
          <w:rFonts w:ascii="Times New Roman" w:eastAsia="Times New Roman" w:hAnsi="Times New Roman" w:cs="Times New Roman"/>
          <w:noProof/>
          <w:sz w:val="20"/>
          <w:szCs w:val="20"/>
          <w:lang w:eastAsia="en-IN"/>
        </w:rPr>
        <w:drawing>
          <wp:inline distT="0" distB="0" distL="0" distR="0" wp14:anchorId="57BDE7CC" wp14:editId="2B725F44">
            <wp:extent cx="83820" cy="121920"/>
            <wp:effectExtent l="0" t="0" r="0" b="0"/>
            <wp:docPr id="45" name="Picture 4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where typically </w:t>
      </w:r>
      <w:r w:rsidRPr="002F455B">
        <w:rPr>
          <w:rFonts w:ascii="Times New Roman" w:eastAsia="Times New Roman" w:hAnsi="Times New Roman" w:cs="Times New Roman"/>
          <w:noProof/>
          <w:sz w:val="20"/>
          <w:szCs w:val="20"/>
          <w:lang w:eastAsia="en-IN"/>
        </w:rPr>
        <w:drawing>
          <wp:inline distT="0" distB="0" distL="0" distR="0" wp14:anchorId="5DBD8B98" wp14:editId="4BA12288">
            <wp:extent cx="457200" cy="121920"/>
            <wp:effectExtent l="0" t="0" r="0" b="0"/>
            <wp:docPr id="46" name="Picture 46" descr="k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 &lt; 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These are estimated in the following steps 1) initialise each matrix with random values 2) iteratively adjust each matrix by the direction of negative gradient to minimise the MSE and 3) stop at the maximum iterations or a specified tolerance.</w:t>
      </w:r>
    </w:p>
    <w:p w14:paraId="2FBF7C71"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The objective function is the mean squared error and a regularisation term.</w:t>
      </w:r>
    </w:p>
    <w:p w14:paraId="6015D663" w14:textId="77777777" w:rsidR="002F455B" w:rsidRPr="002F455B" w:rsidRDefault="002F455B" w:rsidP="002F455B">
      <w:pPr>
        <w:spacing w:before="100" w:beforeAutospacing="1" w:after="100" w:afterAutospacing="1" w:line="315"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7FB68CDA" wp14:editId="1946720C">
            <wp:extent cx="1234440" cy="198120"/>
            <wp:effectExtent l="0" t="0" r="3810" b="0"/>
            <wp:docPr id="47" name="Picture 47" descr="\[ \mathbf{e} = I(Y - UV^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mathbf{e} = I(Y - UV^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4440" cy="198120"/>
                    </a:xfrm>
                    <a:prstGeom prst="rect">
                      <a:avLst/>
                    </a:prstGeom>
                    <a:noFill/>
                    <a:ln>
                      <a:noFill/>
                    </a:ln>
                  </pic:spPr>
                </pic:pic>
              </a:graphicData>
            </a:graphic>
          </wp:inline>
        </w:drawing>
      </w:r>
    </w:p>
    <w:p w14:paraId="40CE7DEA" w14:textId="77777777" w:rsidR="002F455B" w:rsidRPr="002F455B" w:rsidRDefault="002F455B" w:rsidP="002F455B">
      <w:pPr>
        <w:spacing w:before="100" w:beforeAutospacing="1" w:after="100" w:afterAutospacing="1" w:line="54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3E91EABC" wp14:editId="7EE706DC">
            <wp:extent cx="2339340" cy="342900"/>
            <wp:effectExtent l="0" t="0" r="3810" b="0"/>
            <wp:docPr id="48" name="Picture 48" descr="\[ J = \frac{1}{n}\sum{e_i^2} + \lambda ( ||U||^2 + ||V||^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J = \frac{1}{n}\sum{e_i^2} + \lambda ( ||U||^2 + ||V||^2)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342900"/>
                    </a:xfrm>
                    <a:prstGeom prst="rect">
                      <a:avLst/>
                    </a:prstGeom>
                    <a:noFill/>
                    <a:ln>
                      <a:noFill/>
                    </a:ln>
                  </pic:spPr>
                </pic:pic>
              </a:graphicData>
            </a:graphic>
          </wp:inline>
        </w:drawing>
      </w:r>
    </w:p>
    <w:p w14:paraId="4CC14DB4"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Here </w:t>
      </w:r>
      <w:r w:rsidRPr="002F455B">
        <w:rPr>
          <w:rFonts w:ascii="Times New Roman" w:eastAsia="Times New Roman" w:hAnsi="Times New Roman" w:cs="Times New Roman"/>
          <w:noProof/>
          <w:sz w:val="20"/>
          <w:szCs w:val="20"/>
          <w:lang w:eastAsia="en-IN"/>
        </w:rPr>
        <w:drawing>
          <wp:inline distT="0" distB="0" distL="0" distR="0" wp14:anchorId="7FFF1A95" wp14:editId="78ABBF49">
            <wp:extent cx="83820" cy="114300"/>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is an indicator where </w:t>
      </w:r>
      <w:r w:rsidRPr="002F455B">
        <w:rPr>
          <w:rFonts w:ascii="Times New Roman" w:eastAsia="Times New Roman" w:hAnsi="Times New Roman" w:cs="Times New Roman"/>
          <w:noProof/>
          <w:sz w:val="20"/>
          <w:szCs w:val="20"/>
          <w:lang w:eastAsia="en-IN"/>
        </w:rPr>
        <w:drawing>
          <wp:inline distT="0" distB="0" distL="0" distR="0" wp14:anchorId="6FD648C8" wp14:editId="0AB304D7">
            <wp:extent cx="487680" cy="175260"/>
            <wp:effectExtent l="0" t="0" r="7620" b="0"/>
            <wp:docPr id="50" name="Picture 50" descr="I_{ij}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_{ij} =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if the rating or value exists and 0 if it is missing. The gradients with respect to </w:t>
      </w:r>
      <w:r w:rsidRPr="002F455B">
        <w:rPr>
          <w:rFonts w:ascii="Times New Roman" w:eastAsia="Times New Roman" w:hAnsi="Times New Roman" w:cs="Times New Roman"/>
          <w:noProof/>
          <w:sz w:val="20"/>
          <w:szCs w:val="20"/>
          <w:lang w:eastAsia="en-IN"/>
        </w:rPr>
        <w:drawing>
          <wp:inline distT="0" distB="0" distL="0" distR="0" wp14:anchorId="10CD5A0A" wp14:editId="3103F25F">
            <wp:extent cx="121920" cy="114300"/>
            <wp:effectExtent l="0" t="0" r="0" b="0"/>
            <wp:docPr id="51" name="Picture 5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7F75FDF3" wp14:editId="6C9C5281">
            <wp:extent cx="137160" cy="114300"/>
            <wp:effectExtent l="0" t="0" r="0" b="0"/>
            <wp:docPr id="52" name="Picture 5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are</w:t>
      </w:r>
    </w:p>
    <w:p w14:paraId="2ECEC81C" w14:textId="77777777" w:rsidR="002F455B" w:rsidRPr="002F455B" w:rsidRDefault="002F455B" w:rsidP="002F455B">
      <w:pPr>
        <w:spacing w:before="100" w:beforeAutospacing="1" w:after="100" w:afterAutospacing="1" w:line="60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44160930" wp14:editId="1C6B46B0">
            <wp:extent cx="1676400" cy="381000"/>
            <wp:effectExtent l="0" t="0" r="0" b="0"/>
            <wp:docPr id="53" name="Picture 53" descr="\[ \begin{array}{c c} \nabla\mathbf{J}(U) &amp; = \mathbf{e}V + \lambda||V|| &amp; \nabla\mathbf{J}(V) &amp; = \mathbf{e}U + \lambda||U|| \end{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begin{array}{c c} \nabla\mathbf{J}(U) &amp; = \mathbf{e}V + \lambda||V|| &amp; \nabla\mathbf{J}(V) &amp; = \mathbf{e}U + \lambda||U|| \end{arra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14:paraId="4DDFAC3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lastRenderedPageBreak/>
        <w:t xml:space="preserve">The factor </w:t>
      </w:r>
      <w:r w:rsidRPr="002F455B">
        <w:rPr>
          <w:rFonts w:ascii="Times New Roman" w:eastAsia="Times New Roman" w:hAnsi="Times New Roman" w:cs="Times New Roman"/>
          <w:noProof/>
          <w:sz w:val="20"/>
          <w:szCs w:val="20"/>
          <w:lang w:eastAsia="en-IN"/>
        </w:rPr>
        <w:drawing>
          <wp:inline distT="0" distB="0" distL="0" distR="0" wp14:anchorId="5A839604" wp14:editId="051F0D9E">
            <wp:extent cx="403860" cy="175260"/>
            <wp:effectExtent l="0" t="0" r="0" b="0"/>
            <wp:docPr id="54" name="Picture 5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2/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is dropped to keep it tidy. By doing so this quantity is effectively rolled into the learning rate, if you work through the maths. For each iteration </w:t>
      </w:r>
      <w:r w:rsidRPr="002F455B">
        <w:rPr>
          <w:rFonts w:ascii="Times New Roman" w:eastAsia="Times New Roman" w:hAnsi="Times New Roman" w:cs="Times New Roman"/>
          <w:noProof/>
          <w:sz w:val="20"/>
          <w:szCs w:val="20"/>
          <w:lang w:eastAsia="en-IN"/>
        </w:rPr>
        <w:drawing>
          <wp:inline distT="0" distB="0" distL="0" distR="0" wp14:anchorId="135A2B09" wp14:editId="0531BA6F">
            <wp:extent cx="121920" cy="114300"/>
            <wp:effectExtent l="0" t="0" r="0" b="0"/>
            <wp:docPr id="55" name="Picture 5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5FC9F6B6" wp14:editId="620A7B68">
            <wp:extent cx="137160" cy="114300"/>
            <wp:effectExtent l="0" t="0" r="0" b="0"/>
            <wp:docPr id="56" name="Picture 5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are adjusted by</w:t>
      </w:r>
    </w:p>
    <w:p w14:paraId="18DEB637" w14:textId="77777777" w:rsidR="002F455B" w:rsidRPr="002F455B" w:rsidRDefault="002F455B" w:rsidP="002F455B">
      <w:pPr>
        <w:spacing w:before="100" w:beforeAutospacing="1" w:after="100" w:afterAutospacing="1" w:line="60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472D3613" wp14:editId="2C8042F5">
            <wp:extent cx="1684020" cy="381000"/>
            <wp:effectExtent l="0" t="0" r="0" b="0"/>
            <wp:docPr id="57" name="Picture 57" descr="\[ \begin{array}{l l} U_{t+1} &amp; = U_{t} - \alpha \nabla\mathbf{J}(U_t) &amp; V_{t+1} &amp; = V_{t} - \alpha \nabla\mathbf{J}(V_t) \end{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begin{array}{l l} U_{t+1} &amp; = U_{t} - \alpha \nabla\mathbf{J}(U_t) &amp; V_{t+1} &amp; = V_{t} - \alpha \nabla\mathbf{J}(V_t) \end{arra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4020" cy="381000"/>
                    </a:xfrm>
                    <a:prstGeom prst="rect">
                      <a:avLst/>
                    </a:prstGeom>
                    <a:noFill/>
                    <a:ln>
                      <a:noFill/>
                    </a:ln>
                  </pic:spPr>
                </pic:pic>
              </a:graphicData>
            </a:graphic>
          </wp:inline>
        </w:drawing>
      </w:r>
    </w:p>
    <w:p w14:paraId="3301159A"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where </w:t>
      </w:r>
      <w:r w:rsidRPr="002F455B">
        <w:rPr>
          <w:rFonts w:ascii="Times New Roman" w:eastAsia="Times New Roman" w:hAnsi="Times New Roman" w:cs="Times New Roman"/>
          <w:noProof/>
          <w:sz w:val="20"/>
          <w:szCs w:val="20"/>
          <w:lang w:eastAsia="en-IN"/>
        </w:rPr>
        <w:drawing>
          <wp:inline distT="0" distB="0" distL="0" distR="0" wp14:anchorId="4F95727E" wp14:editId="33561C2C">
            <wp:extent cx="106680" cy="76200"/>
            <wp:effectExtent l="0" t="0" r="7620" b="0"/>
            <wp:docPr id="58" name="Picture 5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is the learning </w:t>
      </w:r>
      <w:proofErr w:type="gramStart"/>
      <w:r w:rsidRPr="002F455B">
        <w:rPr>
          <w:rFonts w:ascii="Times New Roman" w:eastAsia="Times New Roman" w:hAnsi="Times New Roman" w:cs="Times New Roman"/>
          <w:sz w:val="20"/>
          <w:szCs w:val="20"/>
          <w:lang w:eastAsia="en-IN"/>
        </w:rPr>
        <w:t>rate.</w:t>
      </w:r>
      <w:proofErr w:type="gramEnd"/>
    </w:p>
    <w:p w14:paraId="4BA68292"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Example</w:t>
      </w:r>
    </w:p>
    <w:p w14:paraId="4DEBFBC5"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Factorising a matrix into two lower dimensional matrices learns the latent information. For example, if your data is a patient-drug profile it may learn the diagnosis of the patient. In the case of a recommender if your data are song ratings it will learn those that prefer metal over pop, classical over electro, etc. The first column of the </w:t>
      </w:r>
      <w:r w:rsidRPr="002F455B">
        <w:rPr>
          <w:rFonts w:ascii="Times New Roman" w:eastAsia="Times New Roman" w:hAnsi="Times New Roman" w:cs="Times New Roman"/>
          <w:noProof/>
          <w:sz w:val="20"/>
          <w:szCs w:val="20"/>
          <w:lang w:eastAsia="en-IN"/>
        </w:rPr>
        <w:drawing>
          <wp:inline distT="0" distB="0" distL="0" distR="0" wp14:anchorId="09839A01" wp14:editId="18B7DFEC">
            <wp:extent cx="137160" cy="114300"/>
            <wp:effectExtent l="0" t="0" r="0" b="0"/>
            <wp:docPr id="59" name="Picture 5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matrix may represent the level of distortion in a song, or tempo as a numeric value. What the algorithm picks out as important isn’t necessarily obvious and worth inspecting those on the extremes to get a feel for the data. The user matrix </w:t>
      </w:r>
      <w:r w:rsidRPr="002F455B">
        <w:rPr>
          <w:rFonts w:ascii="Times New Roman" w:eastAsia="Times New Roman" w:hAnsi="Times New Roman" w:cs="Times New Roman"/>
          <w:noProof/>
          <w:sz w:val="20"/>
          <w:szCs w:val="20"/>
          <w:lang w:eastAsia="en-IN"/>
        </w:rPr>
        <w:drawing>
          <wp:inline distT="0" distB="0" distL="0" distR="0" wp14:anchorId="6116261E" wp14:editId="29C12E62">
            <wp:extent cx="121920" cy="114300"/>
            <wp:effectExtent l="0" t="0" r="0" b="0"/>
            <wp:docPr id="60" name="Picture 60"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works similarly. The numeric values in the user row represent how much weight that user gives to the particular feature.</w:t>
      </w:r>
    </w:p>
    <w:p w14:paraId="7126A182"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Why this is useful over PCA or SVD is it handles missing values. The other methods treat every cell as a value so need to be imputed before factorising. It will then use the imputed values to learn the data structure. The beauty of this method is it factorises only on the observed values and imputes the </w:t>
      </w:r>
      <w:proofErr w:type="spellStart"/>
      <w:r w:rsidRPr="002F455B">
        <w:rPr>
          <w:rFonts w:ascii="Times New Roman" w:eastAsia="Times New Roman" w:hAnsi="Times New Roman" w:cs="Times New Roman"/>
          <w:sz w:val="20"/>
          <w:szCs w:val="20"/>
          <w:lang w:eastAsia="en-IN"/>
        </w:rPr>
        <w:t>missings</w:t>
      </w:r>
      <w:proofErr w:type="spellEnd"/>
      <w:r w:rsidRPr="002F455B">
        <w:rPr>
          <w:rFonts w:ascii="Times New Roman" w:eastAsia="Times New Roman" w:hAnsi="Times New Roman" w:cs="Times New Roman"/>
          <w:sz w:val="20"/>
          <w:szCs w:val="20"/>
          <w:lang w:eastAsia="en-IN"/>
        </w:rPr>
        <w:t>.</w:t>
      </w:r>
    </w:p>
    <w:p w14:paraId="720EFC79"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I’ve developed a simple package to apply the method. There are other packages which are more optimised but this is just simple and easy to use. You can install it from </w:t>
      </w:r>
      <w:hyperlink r:id="rId23" w:tgtFrame="_blank" w:history="1">
        <w:proofErr w:type="spellStart"/>
        <w:r w:rsidRPr="002F455B">
          <w:rPr>
            <w:rFonts w:ascii="Times New Roman" w:eastAsia="Times New Roman" w:hAnsi="Times New Roman" w:cs="Times New Roman"/>
            <w:color w:val="0000FF"/>
            <w:sz w:val="20"/>
            <w:szCs w:val="20"/>
            <w:u w:val="single"/>
            <w:lang w:eastAsia="en-IN"/>
          </w:rPr>
          <w:t>Github</w:t>
        </w:r>
        <w:proofErr w:type="spellEnd"/>
      </w:hyperlink>
      <w:r w:rsidRPr="002F455B">
        <w:rPr>
          <w:rFonts w:ascii="Times New Roman" w:eastAsia="Times New Roman" w:hAnsi="Times New Roman" w:cs="Times New Roman"/>
          <w:sz w:val="20"/>
          <w:szCs w:val="20"/>
          <w:lang w:eastAsia="en-IN"/>
        </w:rPr>
        <w:t xml:space="preserve"> (not on CRAN).</w:t>
      </w:r>
    </w:p>
    <w:p w14:paraId="43F89EB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455B">
        <w:rPr>
          <w:rFonts w:ascii="Courier New" w:eastAsia="Times New Roman" w:hAnsi="Courier New" w:cs="Courier New"/>
          <w:sz w:val="20"/>
          <w:szCs w:val="20"/>
          <w:lang w:eastAsia="en-IN"/>
        </w:rPr>
        <w:t>devtools</w:t>
      </w:r>
      <w:proofErr w:type="spellEnd"/>
      <w:r w:rsidRPr="002F455B">
        <w:rPr>
          <w:rFonts w:ascii="Courier New" w:eastAsia="Times New Roman" w:hAnsi="Courier New" w:cs="Courier New"/>
          <w:sz w:val="20"/>
          <w:szCs w:val="20"/>
          <w:lang w:eastAsia="en-IN"/>
        </w:rPr>
        <w:t>::</w:t>
      </w:r>
      <w:proofErr w:type="spellStart"/>
      <w:proofErr w:type="gramEnd"/>
      <w:r w:rsidRPr="002F455B">
        <w:rPr>
          <w:rFonts w:ascii="Courier New" w:eastAsia="Times New Roman" w:hAnsi="Courier New" w:cs="Courier New"/>
          <w:sz w:val="20"/>
          <w:szCs w:val="20"/>
          <w:lang w:eastAsia="en-IN"/>
        </w:rPr>
        <w:t>install_github</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doehm</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matrixfactorisation</w:t>
      </w:r>
      <w:proofErr w:type="spellEnd"/>
      <w:r w:rsidRPr="002F455B">
        <w:rPr>
          <w:rFonts w:ascii="Courier New" w:eastAsia="Times New Roman" w:hAnsi="Courier New" w:cs="Courier New"/>
          <w:sz w:val="20"/>
          <w:szCs w:val="20"/>
          <w:lang w:eastAsia="en-IN"/>
        </w:rPr>
        <w:t>")</w:t>
      </w:r>
    </w:p>
    <w:p w14:paraId="33EE0749"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Simulate some data.</w:t>
      </w:r>
    </w:p>
    <w:p w14:paraId="4D9A3A7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m &lt;- </w:t>
      </w:r>
      <w:proofErr w:type="gramStart"/>
      <w:r w:rsidRPr="002F455B">
        <w:rPr>
          <w:rFonts w:ascii="Courier New" w:eastAsia="Times New Roman" w:hAnsi="Courier New" w:cs="Courier New"/>
          <w:sz w:val="20"/>
          <w:szCs w:val="20"/>
          <w:lang w:eastAsia="en-IN"/>
        </w:rPr>
        <w:t>matrix(</w:t>
      </w:r>
      <w:proofErr w:type="gramEnd"/>
      <w:r w:rsidRPr="002F455B">
        <w:rPr>
          <w:rFonts w:ascii="Courier New" w:eastAsia="Times New Roman" w:hAnsi="Courier New" w:cs="Courier New"/>
          <w:sz w:val="20"/>
          <w:szCs w:val="20"/>
          <w:lang w:eastAsia="en-IN"/>
        </w:rPr>
        <w:t xml:space="preserve">sample(c(NA, 1:5), 60, replace = TRUE, prob = c(0.2, rep(0.8/5, 5))), </w:t>
      </w:r>
      <w:proofErr w:type="spellStart"/>
      <w:r w:rsidRPr="002F455B">
        <w:rPr>
          <w:rFonts w:ascii="Courier New" w:eastAsia="Times New Roman" w:hAnsi="Courier New" w:cs="Courier New"/>
          <w:sz w:val="20"/>
          <w:szCs w:val="20"/>
          <w:lang w:eastAsia="en-IN"/>
        </w:rPr>
        <w:t>nrow</w:t>
      </w:r>
      <w:proofErr w:type="spellEnd"/>
      <w:r w:rsidRPr="002F455B">
        <w:rPr>
          <w:rFonts w:ascii="Courier New" w:eastAsia="Times New Roman" w:hAnsi="Courier New" w:cs="Courier New"/>
          <w:sz w:val="20"/>
          <w:szCs w:val="20"/>
          <w:lang w:eastAsia="en-IN"/>
        </w:rPr>
        <w:t xml:space="preserve"> = 10)</w:t>
      </w:r>
    </w:p>
    <w:p w14:paraId="30C18A8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m</w:t>
      </w:r>
    </w:p>
    <w:p w14:paraId="0BEBFF5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,1] [,2] [,3] [,4] [,5] [,6]</w:t>
      </w:r>
    </w:p>
    <w:p w14:paraId="77B04D9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1,]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1    4    2    2</w:t>
      </w:r>
    </w:p>
    <w:p w14:paraId="419DFD5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2,]   NA    2   NA    1    5    4</w:t>
      </w:r>
    </w:p>
    <w:p w14:paraId="650CB7C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3,]    5    3    3    1    4    4</w:t>
      </w:r>
    </w:p>
    <w:p w14:paraId="33F2A6C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4,]   NA    1    3    5    3    5</w:t>
      </w:r>
    </w:p>
    <w:p w14:paraId="7EF5128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5,]    4    4    3    2    4    3</w:t>
      </w:r>
    </w:p>
    <w:p w14:paraId="1AD5D1D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6,]   NA    4    5   NA    4    4</w:t>
      </w:r>
    </w:p>
    <w:p w14:paraId="17E0E3E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7,]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2    3    3    2</w:t>
      </w:r>
    </w:p>
    <w:p w14:paraId="2994D05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8,]    2   NA    2   NA    3    2</w:t>
      </w:r>
    </w:p>
    <w:p w14:paraId="4D0A74B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9,]    2    3    5    2    3   NA</w:t>
      </w:r>
    </w:p>
    <w:p w14:paraId="252DB1F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[10</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3    3    2    2    5    5</w:t>
      </w:r>
    </w:p>
    <w:p w14:paraId="6511C7E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Select a test set and factorise. Selecting a test set holds out a proportion of randomly selected observations. It ensures there is at least 1 observation remaining in each row. This can be increased by </w:t>
      </w:r>
      <w:proofErr w:type="spellStart"/>
      <w:r w:rsidRPr="002F455B">
        <w:rPr>
          <w:rFonts w:ascii="Courier New" w:eastAsia="Times New Roman" w:hAnsi="Courier New" w:cs="Courier New"/>
          <w:sz w:val="20"/>
          <w:szCs w:val="20"/>
          <w:lang w:eastAsia="en-IN"/>
        </w:rPr>
        <w:t>min_row</w:t>
      </w:r>
      <w:proofErr w:type="spellEnd"/>
      <w:r w:rsidRPr="002F455B">
        <w:rPr>
          <w:rFonts w:ascii="Times New Roman" w:eastAsia="Times New Roman" w:hAnsi="Times New Roman" w:cs="Times New Roman"/>
          <w:sz w:val="20"/>
          <w:szCs w:val="20"/>
          <w:lang w:eastAsia="en-IN"/>
        </w:rPr>
        <w:t>.</w:t>
      </w:r>
    </w:p>
    <w:p w14:paraId="762F652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id &lt;- </w:t>
      </w:r>
      <w:proofErr w:type="spellStart"/>
      <w:r w:rsidRPr="002F455B">
        <w:rPr>
          <w:rFonts w:ascii="Courier New" w:eastAsia="Times New Roman" w:hAnsi="Courier New" w:cs="Courier New"/>
          <w:sz w:val="20"/>
          <w:szCs w:val="20"/>
          <w:lang w:eastAsia="en-IN"/>
        </w:rPr>
        <w:t>select_</w:t>
      </w:r>
      <w:proofErr w:type="gramStart"/>
      <w:r w:rsidRPr="002F455B">
        <w:rPr>
          <w:rFonts w:ascii="Courier New" w:eastAsia="Times New Roman" w:hAnsi="Courier New" w:cs="Courier New"/>
          <w:sz w:val="20"/>
          <w:szCs w:val="20"/>
          <w:lang w:eastAsia="en-IN"/>
        </w:rPr>
        <w:t>test</w:t>
      </w:r>
      <w:proofErr w:type="spellEnd"/>
      <w:r w:rsidRPr="002F455B">
        <w:rPr>
          <w:rFonts w:ascii="Courier New" w:eastAsia="Times New Roman" w:hAnsi="Courier New" w:cs="Courier New"/>
          <w:sz w:val="20"/>
          <w:szCs w:val="20"/>
          <w:lang w:eastAsia="en-IN"/>
        </w:rPr>
        <w:t>(</w:t>
      </w:r>
      <w:proofErr w:type="gramEnd"/>
      <w:r w:rsidRPr="002F455B">
        <w:rPr>
          <w:rFonts w:ascii="Courier New" w:eastAsia="Times New Roman" w:hAnsi="Courier New" w:cs="Courier New"/>
          <w:sz w:val="20"/>
          <w:szCs w:val="20"/>
          <w:lang w:eastAsia="en-IN"/>
        </w:rPr>
        <w:t>m, 0.2)</w:t>
      </w:r>
    </w:p>
    <w:p w14:paraId="134765E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mf &lt;- </w:t>
      </w:r>
      <w:proofErr w:type="spellStart"/>
      <w:r w:rsidRPr="002F455B">
        <w:rPr>
          <w:rFonts w:ascii="Courier New" w:eastAsia="Times New Roman" w:hAnsi="Courier New" w:cs="Courier New"/>
          <w:sz w:val="20"/>
          <w:szCs w:val="20"/>
          <w:lang w:eastAsia="en-IN"/>
        </w:rPr>
        <w:t>matrix_</w:t>
      </w:r>
      <w:proofErr w:type="gramStart"/>
      <w:r w:rsidRPr="002F455B">
        <w:rPr>
          <w:rFonts w:ascii="Courier New" w:eastAsia="Times New Roman" w:hAnsi="Courier New" w:cs="Courier New"/>
          <w:sz w:val="20"/>
          <w:szCs w:val="20"/>
          <w:lang w:eastAsia="en-IN"/>
        </w:rPr>
        <w:t>factorisation</w:t>
      </w:r>
      <w:proofErr w:type="spellEnd"/>
      <w:r w:rsidRPr="002F455B">
        <w:rPr>
          <w:rFonts w:ascii="Courier New" w:eastAsia="Times New Roman" w:hAnsi="Courier New" w:cs="Courier New"/>
          <w:sz w:val="20"/>
          <w:szCs w:val="20"/>
          <w:lang w:eastAsia="en-IN"/>
        </w:rPr>
        <w:t>(</w:t>
      </w:r>
      <w:proofErr w:type="gramEnd"/>
      <w:r w:rsidRPr="002F455B">
        <w:rPr>
          <w:rFonts w:ascii="Courier New" w:eastAsia="Times New Roman" w:hAnsi="Courier New" w:cs="Courier New"/>
          <w:sz w:val="20"/>
          <w:szCs w:val="20"/>
          <w:lang w:eastAsia="en-IN"/>
        </w:rPr>
        <w:t xml:space="preserve">m, 2, test = </w:t>
      </w:r>
      <w:proofErr w:type="spellStart"/>
      <w:r w:rsidRPr="002F455B">
        <w:rPr>
          <w:rFonts w:ascii="Courier New" w:eastAsia="Times New Roman" w:hAnsi="Courier New" w:cs="Courier New"/>
          <w:sz w:val="20"/>
          <w:szCs w:val="20"/>
          <w:lang w:eastAsia="en-IN"/>
        </w:rPr>
        <w:t>id$test</w:t>
      </w:r>
      <w:proofErr w:type="spellEnd"/>
      <w:r w:rsidRPr="002F455B">
        <w:rPr>
          <w:rFonts w:ascii="Courier New" w:eastAsia="Times New Roman" w:hAnsi="Courier New" w:cs="Courier New"/>
          <w:sz w:val="20"/>
          <w:szCs w:val="20"/>
          <w:lang w:eastAsia="en-IN"/>
        </w:rPr>
        <w:t>, pbar = TRUE)</w:t>
      </w:r>
    </w:p>
    <w:p w14:paraId="351D0A5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00:00:02 // dimensions 2 // epoch 1000 // train 1.2703 // test 1.6059 // delta 9.467e-04</w:t>
      </w:r>
    </w:p>
    <w:p w14:paraId="362260A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Plot the convergence.</w:t>
      </w:r>
    </w:p>
    <w:p w14:paraId="5FE2D79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plot(mf)</w:t>
      </w:r>
    </w:p>
    <w:p w14:paraId="1C756512"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sz w:val="20"/>
          <w:szCs w:val="20"/>
          <w:lang w:eastAsia="en-IN"/>
        </w:rPr>
        <w:lastRenderedPageBreak/>
        <w:drawing>
          <wp:inline distT="0" distB="0" distL="0" distR="0" wp14:anchorId="731D2523" wp14:editId="4026B11E">
            <wp:extent cx="4290060" cy="21412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EB31344"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Viewing the convergence profile is useful to see whether or not the data has been overfit.</w:t>
      </w:r>
    </w:p>
    <w:p w14:paraId="16F70C98"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Clustering data with missing values</w:t>
      </w:r>
    </w:p>
    <w:p w14:paraId="1EAAE47C"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F455B">
        <w:rPr>
          <w:rFonts w:ascii="Times New Roman" w:eastAsia="Times New Roman" w:hAnsi="Times New Roman" w:cs="Times New Roman"/>
          <w:sz w:val="20"/>
          <w:szCs w:val="20"/>
          <w:lang w:eastAsia="en-IN"/>
        </w:rPr>
        <w:t>Typically</w:t>
      </w:r>
      <w:proofErr w:type="gramEnd"/>
      <w:r w:rsidRPr="002F455B">
        <w:rPr>
          <w:rFonts w:ascii="Times New Roman" w:eastAsia="Times New Roman" w:hAnsi="Times New Roman" w:cs="Times New Roman"/>
          <w:sz w:val="20"/>
          <w:szCs w:val="20"/>
          <w:lang w:eastAsia="en-IN"/>
        </w:rPr>
        <w:t xml:space="preserve"> missing values are treated before clustering which may include removing certain rows or columns. Usually this also means throwing away actual observations. If the data has a proportionally large amount of missing </w:t>
      </w:r>
      <w:proofErr w:type="gramStart"/>
      <w:r w:rsidRPr="002F455B">
        <w:rPr>
          <w:rFonts w:ascii="Times New Roman" w:eastAsia="Times New Roman" w:hAnsi="Times New Roman" w:cs="Times New Roman"/>
          <w:sz w:val="20"/>
          <w:szCs w:val="20"/>
          <w:lang w:eastAsia="en-IN"/>
        </w:rPr>
        <w:t>values</w:t>
      </w:r>
      <w:proofErr w:type="gramEnd"/>
      <w:r w:rsidRPr="002F455B">
        <w:rPr>
          <w:rFonts w:ascii="Times New Roman" w:eastAsia="Times New Roman" w:hAnsi="Times New Roman" w:cs="Times New Roman"/>
          <w:sz w:val="20"/>
          <w:szCs w:val="20"/>
          <w:lang w:eastAsia="en-IN"/>
        </w:rPr>
        <w:t xml:space="preserve"> you could be throwing away most of the data. This is quite typical for ‘user-item’ type data. Matrix factorisation enables the use of more data.</w:t>
      </w:r>
    </w:p>
    <w:p w14:paraId="1D0C248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This is demonstrated in a small example. A matrix is randomised with 12 users, 6 items and 2 groups with a high degree of missingness. The group is the latent variable. The values are drawn from a Poisson distribution </w:t>
      </w:r>
      <w:r w:rsidRPr="002F455B">
        <w:rPr>
          <w:rFonts w:ascii="Times New Roman" w:eastAsia="Times New Roman" w:hAnsi="Times New Roman" w:cs="Times New Roman"/>
          <w:noProof/>
          <w:sz w:val="20"/>
          <w:szCs w:val="20"/>
          <w:lang w:eastAsia="en-IN"/>
        </w:rPr>
        <w:drawing>
          <wp:inline distT="0" distB="0" distL="0" distR="0" wp14:anchorId="27659A0D" wp14:editId="7FD3A981">
            <wp:extent cx="967740" cy="190500"/>
            <wp:effectExtent l="0" t="0" r="3810" b="0"/>
            <wp:docPr id="62" name="Picture 62" descr="y_j \sim \text{Pois}(\lambd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_j \sim \text{Pois}(\lambda_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740" cy="1905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Those that are in group 1 are drawn from the distribution with </w:t>
      </w:r>
      <w:r w:rsidRPr="002F455B">
        <w:rPr>
          <w:rFonts w:ascii="Times New Roman" w:eastAsia="Times New Roman" w:hAnsi="Times New Roman" w:cs="Times New Roman"/>
          <w:noProof/>
          <w:sz w:val="20"/>
          <w:szCs w:val="20"/>
          <w:lang w:eastAsia="en-IN"/>
        </w:rPr>
        <w:drawing>
          <wp:inline distT="0" distB="0" distL="0" distR="0" wp14:anchorId="761AB052" wp14:editId="78EB40BB">
            <wp:extent cx="1333500" cy="175260"/>
            <wp:effectExtent l="0" t="0" r="0" b="0"/>
            <wp:docPr id="63" name="Picture 63" descr="\lambda = (5, 5, 5, 1,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mbda = (5, 5, 5, 1, 1,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those in group 2 are drawn from </w:t>
      </w:r>
      <w:r w:rsidRPr="002F455B">
        <w:rPr>
          <w:rFonts w:ascii="Times New Roman" w:eastAsia="Times New Roman" w:hAnsi="Times New Roman" w:cs="Times New Roman"/>
          <w:noProof/>
          <w:sz w:val="20"/>
          <w:szCs w:val="20"/>
          <w:lang w:eastAsia="en-IN"/>
        </w:rPr>
        <w:drawing>
          <wp:inline distT="0" distB="0" distL="0" distR="0" wp14:anchorId="741F4B61" wp14:editId="6F9BB568">
            <wp:extent cx="1333500" cy="175260"/>
            <wp:effectExtent l="0" t="0" r="0" b="0"/>
            <wp:docPr id="64" name="Picture 64" descr="\lambda = (1, 1, 1, 5, 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ambda = (1, 1, 1, 5, 5,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It is then simple to see the relationship between the users, items and groups. Count data is very common and often has </w:t>
      </w:r>
      <w:proofErr w:type="spellStart"/>
      <w:proofErr w:type="gramStart"/>
      <w:r w:rsidRPr="002F455B">
        <w:rPr>
          <w:rFonts w:ascii="Times New Roman" w:eastAsia="Times New Roman" w:hAnsi="Times New Roman" w:cs="Times New Roman"/>
          <w:sz w:val="20"/>
          <w:szCs w:val="20"/>
          <w:lang w:eastAsia="en-IN"/>
        </w:rPr>
        <w:t>it’s</w:t>
      </w:r>
      <w:proofErr w:type="spellEnd"/>
      <w:proofErr w:type="gramEnd"/>
      <w:r w:rsidRPr="002F455B">
        <w:rPr>
          <w:rFonts w:ascii="Times New Roman" w:eastAsia="Times New Roman" w:hAnsi="Times New Roman" w:cs="Times New Roman"/>
          <w:sz w:val="20"/>
          <w:szCs w:val="20"/>
          <w:lang w:eastAsia="en-IN"/>
        </w:rPr>
        <w:t xml:space="preserve"> own challenges when clustering, particularly when counts are small or only part of the units history is observed e.g. a data set where the grain is the patient, the items are prescription drugs and the values are counts of that drug.</w:t>
      </w:r>
    </w:p>
    <w:p w14:paraId="75E2A48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user_a</w:t>
      </w:r>
      <w:proofErr w:type="spellEnd"/>
      <w:r w:rsidRPr="002F455B">
        <w:rPr>
          <w:rFonts w:ascii="Courier New" w:eastAsia="Times New Roman" w:hAnsi="Courier New" w:cs="Courier New"/>
          <w:sz w:val="20"/>
          <w:szCs w:val="20"/>
          <w:lang w:eastAsia="en-IN"/>
        </w:rPr>
        <w:t xml:space="preserve"> &lt;- function(m) </w:t>
      </w:r>
      <w:proofErr w:type="gramStart"/>
      <w:r w:rsidRPr="002F455B">
        <w:rPr>
          <w:rFonts w:ascii="Courier New" w:eastAsia="Times New Roman" w:hAnsi="Courier New" w:cs="Courier New"/>
          <w:sz w:val="20"/>
          <w:szCs w:val="20"/>
          <w:lang w:eastAsia="en-IN"/>
        </w:rPr>
        <w:t>c(</w:t>
      </w:r>
      <w:proofErr w:type="spellStart"/>
      <w:proofErr w:type="gramEnd"/>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 xml:space="preserve">(m/2, 5), </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(m/2, 1))</w:t>
      </w:r>
    </w:p>
    <w:p w14:paraId="12CE226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user_b</w:t>
      </w:r>
      <w:proofErr w:type="spellEnd"/>
      <w:r w:rsidRPr="002F455B">
        <w:rPr>
          <w:rFonts w:ascii="Courier New" w:eastAsia="Times New Roman" w:hAnsi="Courier New" w:cs="Courier New"/>
          <w:sz w:val="20"/>
          <w:szCs w:val="20"/>
          <w:lang w:eastAsia="en-IN"/>
        </w:rPr>
        <w:t xml:space="preserve"> &lt;- function(m) </w:t>
      </w:r>
      <w:proofErr w:type="gramStart"/>
      <w:r w:rsidRPr="002F455B">
        <w:rPr>
          <w:rFonts w:ascii="Courier New" w:eastAsia="Times New Roman" w:hAnsi="Courier New" w:cs="Courier New"/>
          <w:sz w:val="20"/>
          <w:szCs w:val="20"/>
          <w:lang w:eastAsia="en-IN"/>
        </w:rPr>
        <w:t>c(</w:t>
      </w:r>
      <w:proofErr w:type="spellStart"/>
      <w:proofErr w:type="gramEnd"/>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 xml:space="preserve">(m/2, 1), </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(m/2, 5))</w:t>
      </w:r>
    </w:p>
    <w:p w14:paraId="0909FFE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df &lt;- NULL</w:t>
      </w:r>
    </w:p>
    <w:p w14:paraId="5FAB869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 &lt;- 12</w:t>
      </w:r>
    </w:p>
    <w:p w14:paraId="5256BC0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m &lt;- 6</w:t>
      </w:r>
    </w:p>
    <w:p w14:paraId="647901D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grp &lt;- </w:t>
      </w:r>
      <w:proofErr w:type="spellStart"/>
      <w:proofErr w:type="gramStart"/>
      <w:r w:rsidRPr="002F455B">
        <w:rPr>
          <w:rFonts w:ascii="Courier New" w:eastAsia="Times New Roman" w:hAnsi="Courier New" w:cs="Courier New"/>
          <w:sz w:val="20"/>
          <w:szCs w:val="20"/>
          <w:lang w:eastAsia="en-IN"/>
        </w:rPr>
        <w:t>as.factor</w:t>
      </w:r>
      <w:proofErr w:type="spellEnd"/>
      <w:proofErr w:type="gramEnd"/>
      <w:r w:rsidRPr="002F455B">
        <w:rPr>
          <w:rFonts w:ascii="Courier New" w:eastAsia="Times New Roman" w:hAnsi="Courier New" w:cs="Courier New"/>
          <w:sz w:val="20"/>
          <w:szCs w:val="20"/>
          <w:lang w:eastAsia="en-IN"/>
        </w:rPr>
        <w:t>(sort(rep(letters[1:2], n/2)))</w:t>
      </w:r>
    </w:p>
    <w:p w14:paraId="1149252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455B">
        <w:rPr>
          <w:rFonts w:ascii="Courier New" w:eastAsia="Times New Roman" w:hAnsi="Courier New" w:cs="Courier New"/>
          <w:sz w:val="20"/>
          <w:szCs w:val="20"/>
          <w:lang w:eastAsia="en-IN"/>
        </w:rPr>
        <w:t>for(</w:t>
      </w:r>
      <w:proofErr w:type="gramEnd"/>
      <w:r w:rsidRPr="002F455B">
        <w:rPr>
          <w:rFonts w:ascii="Courier New" w:eastAsia="Times New Roman" w:hAnsi="Courier New" w:cs="Courier New"/>
          <w:sz w:val="20"/>
          <w:szCs w:val="20"/>
          <w:lang w:eastAsia="en-IN"/>
        </w:rPr>
        <w:t>k in 1:n){</w:t>
      </w:r>
    </w:p>
    <w:p w14:paraId="3E23D11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df &lt;- </w:t>
      </w:r>
      <w:proofErr w:type="spellStart"/>
      <w:proofErr w:type="gramStart"/>
      <w:r w:rsidRPr="002F455B">
        <w:rPr>
          <w:rFonts w:ascii="Courier New" w:eastAsia="Times New Roman" w:hAnsi="Courier New" w:cs="Courier New"/>
          <w:sz w:val="20"/>
          <w:szCs w:val="20"/>
          <w:lang w:eastAsia="en-IN"/>
        </w:rPr>
        <w:t>rbind</w:t>
      </w:r>
      <w:proofErr w:type="spellEnd"/>
      <w:r w:rsidRPr="002F455B">
        <w:rPr>
          <w:rFonts w:ascii="Courier New" w:eastAsia="Times New Roman" w:hAnsi="Courier New" w:cs="Courier New"/>
          <w:sz w:val="20"/>
          <w:szCs w:val="20"/>
          <w:lang w:eastAsia="en-IN"/>
        </w:rPr>
        <w:t>(</w:t>
      </w:r>
      <w:proofErr w:type="gramEnd"/>
      <w:r w:rsidRPr="002F455B">
        <w:rPr>
          <w:rFonts w:ascii="Courier New" w:eastAsia="Times New Roman" w:hAnsi="Courier New" w:cs="Courier New"/>
          <w:sz w:val="20"/>
          <w:szCs w:val="20"/>
          <w:lang w:eastAsia="en-IN"/>
        </w:rPr>
        <w:t xml:space="preserve">df, if(k &lt;= 6) </w:t>
      </w:r>
      <w:proofErr w:type="spellStart"/>
      <w:r w:rsidRPr="002F455B">
        <w:rPr>
          <w:rFonts w:ascii="Courier New" w:eastAsia="Times New Roman" w:hAnsi="Courier New" w:cs="Courier New"/>
          <w:sz w:val="20"/>
          <w:szCs w:val="20"/>
          <w:lang w:eastAsia="en-IN"/>
        </w:rPr>
        <w:t>user_a</w:t>
      </w:r>
      <w:proofErr w:type="spellEnd"/>
      <w:r w:rsidRPr="002F455B">
        <w:rPr>
          <w:rFonts w:ascii="Courier New" w:eastAsia="Times New Roman" w:hAnsi="Courier New" w:cs="Courier New"/>
          <w:sz w:val="20"/>
          <w:szCs w:val="20"/>
          <w:lang w:eastAsia="en-IN"/>
        </w:rPr>
        <w:t xml:space="preserve">(m) else </w:t>
      </w:r>
      <w:proofErr w:type="spellStart"/>
      <w:r w:rsidRPr="002F455B">
        <w:rPr>
          <w:rFonts w:ascii="Courier New" w:eastAsia="Times New Roman" w:hAnsi="Courier New" w:cs="Courier New"/>
          <w:sz w:val="20"/>
          <w:szCs w:val="20"/>
          <w:lang w:eastAsia="en-IN"/>
        </w:rPr>
        <w:t>user_b</w:t>
      </w:r>
      <w:proofErr w:type="spellEnd"/>
      <w:r w:rsidRPr="002F455B">
        <w:rPr>
          <w:rFonts w:ascii="Courier New" w:eastAsia="Times New Roman" w:hAnsi="Courier New" w:cs="Courier New"/>
          <w:sz w:val="20"/>
          <w:szCs w:val="20"/>
          <w:lang w:eastAsia="en-IN"/>
        </w:rPr>
        <w:t>(m))</w:t>
      </w:r>
    </w:p>
    <w:p w14:paraId="7F1848F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
    <w:p w14:paraId="61B4637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df</w:t>
      </w:r>
    </w:p>
    <w:p w14:paraId="605841A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,1] [,2] [,3] [,4] [,5] [,6]</w:t>
      </w:r>
    </w:p>
    <w:p w14:paraId="34DBFF82"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1,]    6    7    6    0    3    2</w:t>
      </w:r>
    </w:p>
    <w:p w14:paraId="76E5F58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2,]    5    5    3    1    1    1</w:t>
      </w:r>
    </w:p>
    <w:p w14:paraId="6F08BA3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3,]    7    3    7    1    0    0</w:t>
      </w:r>
    </w:p>
    <w:p w14:paraId="3CDDCEF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4,]    5    5    5    0    0    0</w:t>
      </w:r>
    </w:p>
    <w:p w14:paraId="2458B51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5,]    3    1    3    2    0    0</w:t>
      </w:r>
    </w:p>
    <w:p w14:paraId="7A28F0E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6,]    5    7    4    0    1    0</w:t>
      </w:r>
    </w:p>
    <w:p w14:paraId="0FAE9FD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7,]    0    0    2    7    6    6</w:t>
      </w:r>
    </w:p>
    <w:p w14:paraId="3935DCE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8,]    3    1    0    6    9    8</w:t>
      </w:r>
    </w:p>
    <w:p w14:paraId="626985A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9,]    2    0    2    6    4    5</w:t>
      </w:r>
    </w:p>
    <w:p w14:paraId="053946C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[10</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0    2    1    5    4    9</w:t>
      </w:r>
    </w:p>
    <w:p w14:paraId="015D752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[11</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0    2    2    4    4    5</w:t>
      </w:r>
    </w:p>
    <w:p w14:paraId="7964DEE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[12</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0    0    2    1    6    8</w:t>
      </w:r>
    </w:p>
    <w:p w14:paraId="2DC7BCBA"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We’ll now suppress 60% of the values.</w:t>
      </w:r>
    </w:p>
    <w:p w14:paraId="62A0002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lastRenderedPageBreak/>
        <w:t>df_na</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select_</w:t>
      </w:r>
      <w:proofErr w:type="gramStart"/>
      <w:r w:rsidRPr="002F455B">
        <w:rPr>
          <w:rFonts w:ascii="Courier New" w:eastAsia="Times New Roman" w:hAnsi="Courier New" w:cs="Courier New"/>
          <w:sz w:val="20"/>
          <w:szCs w:val="20"/>
          <w:lang w:eastAsia="en-IN"/>
        </w:rPr>
        <w:t>test</w:t>
      </w:r>
      <w:proofErr w:type="spellEnd"/>
      <w:r w:rsidRPr="002F455B">
        <w:rPr>
          <w:rFonts w:ascii="Courier New" w:eastAsia="Times New Roman" w:hAnsi="Courier New" w:cs="Courier New"/>
          <w:sz w:val="20"/>
          <w:szCs w:val="20"/>
          <w:lang w:eastAsia="en-IN"/>
        </w:rPr>
        <w:t>(</w:t>
      </w:r>
      <w:proofErr w:type="gramEnd"/>
      <w:r w:rsidRPr="002F455B">
        <w:rPr>
          <w:rFonts w:ascii="Courier New" w:eastAsia="Times New Roman" w:hAnsi="Courier New" w:cs="Courier New"/>
          <w:sz w:val="20"/>
          <w:szCs w:val="20"/>
          <w:lang w:eastAsia="en-IN"/>
        </w:rPr>
        <w:t>df, 0.6)$train</w:t>
      </w:r>
    </w:p>
    <w:p w14:paraId="2F3327D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df_na</w:t>
      </w:r>
      <w:proofErr w:type="spellEnd"/>
    </w:p>
    <w:p w14:paraId="588D5CF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,1] [,2] [,3] [,4] [,5] [,6]</w:t>
      </w:r>
    </w:p>
    <w:p w14:paraId="4234707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1,]   NA    7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w:t>
      </w:r>
    </w:p>
    <w:p w14:paraId="70CB149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2,]    5   NA    3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p>
    <w:p w14:paraId="39E1C7C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3,]   NA    3    7   NA    0   NA</w:t>
      </w:r>
    </w:p>
    <w:p w14:paraId="25B954B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4,]    5    5    5    0    0   NA</w:t>
      </w:r>
    </w:p>
    <w:p w14:paraId="51F2BD6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5,]    3    1    3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0</w:t>
      </w:r>
    </w:p>
    <w:p w14:paraId="6858ED9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6,]    5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0   NA    0</w:t>
      </w:r>
    </w:p>
    <w:p w14:paraId="36A067A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 xml:space="preserve">7,]    0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6</w:t>
      </w:r>
    </w:p>
    <w:p w14:paraId="42B5D77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8,]    3    1   NA    6    9    8</w:t>
      </w:r>
    </w:p>
    <w:p w14:paraId="55181A5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roofErr w:type="gramStart"/>
      <w:r w:rsidRPr="002F455B">
        <w:rPr>
          <w:rFonts w:ascii="Courier New" w:eastAsia="Times New Roman" w:hAnsi="Courier New" w:cs="Courier New"/>
          <w:sz w:val="20"/>
          <w:szCs w:val="20"/>
          <w:lang w:eastAsia="en-IN"/>
        </w:rPr>
        <w:t>#  [</w:t>
      </w:r>
      <w:proofErr w:type="gramEnd"/>
      <w:r w:rsidRPr="002F455B">
        <w:rPr>
          <w:rFonts w:ascii="Courier New" w:eastAsia="Times New Roman" w:hAnsi="Courier New" w:cs="Courier New"/>
          <w:sz w:val="20"/>
          <w:szCs w:val="20"/>
          <w:lang w:eastAsia="en-IN"/>
        </w:rPr>
        <w:t>9,]   NA    0    2   NA    4   NA</w:t>
      </w:r>
    </w:p>
    <w:p w14:paraId="18B67BB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[10</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0    2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9</w:t>
      </w:r>
    </w:p>
    <w:p w14:paraId="2BB47FE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[11</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 0    2    2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5</w:t>
      </w:r>
    </w:p>
    <w:p w14:paraId="469BC71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[12</w:t>
      </w:r>
      <w:proofErr w:type="gramStart"/>
      <w:r w:rsidRPr="002F455B">
        <w:rPr>
          <w:rFonts w:ascii="Courier New" w:eastAsia="Times New Roman" w:hAnsi="Courier New" w:cs="Courier New"/>
          <w:sz w:val="20"/>
          <w:szCs w:val="20"/>
          <w:lang w:eastAsia="en-IN"/>
        </w:rPr>
        <w:t xml:space="preserve">,]   </w:t>
      </w:r>
      <w:proofErr w:type="gramEnd"/>
      <w:r w:rsidRPr="002F455B">
        <w:rPr>
          <w:rFonts w:ascii="Courier New" w:eastAsia="Times New Roman" w:hAnsi="Courier New" w:cs="Courier New"/>
          <w:sz w:val="20"/>
          <w:szCs w:val="20"/>
          <w:lang w:eastAsia="en-IN"/>
        </w:rPr>
        <w:t xml:space="preserve">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   NA    6   NA</w:t>
      </w:r>
    </w:p>
    <w:p w14:paraId="61328996"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This data can be challenging to use, but by factorising using only the observed data it is embedded in a much more usable form (mathematically this is similar to using the autoencoder – </w:t>
      </w:r>
      <w:hyperlink r:id="rId28" w:tgtFrame="_blank" w:history="1">
        <w:r w:rsidRPr="002F455B">
          <w:rPr>
            <w:rFonts w:ascii="Times New Roman" w:eastAsia="Times New Roman" w:hAnsi="Times New Roman" w:cs="Times New Roman"/>
            <w:color w:val="0000FF"/>
            <w:sz w:val="20"/>
            <w:szCs w:val="20"/>
            <w:u w:val="single"/>
            <w:lang w:eastAsia="en-IN"/>
          </w:rPr>
          <w:t>PCA vs autoencoders</w:t>
        </w:r>
      </w:hyperlink>
      <w:r w:rsidRPr="002F455B">
        <w:rPr>
          <w:rFonts w:ascii="Times New Roman" w:eastAsia="Times New Roman" w:hAnsi="Times New Roman" w:cs="Times New Roman"/>
          <w:sz w:val="20"/>
          <w:szCs w:val="20"/>
          <w:lang w:eastAsia="en-IN"/>
        </w:rPr>
        <w:t xml:space="preserve">). Using the prediction matrix </w:t>
      </w:r>
      <w:r w:rsidRPr="002F455B">
        <w:rPr>
          <w:rFonts w:ascii="Times New Roman" w:eastAsia="Times New Roman" w:hAnsi="Times New Roman" w:cs="Times New Roman"/>
          <w:noProof/>
          <w:sz w:val="20"/>
          <w:szCs w:val="20"/>
          <w:lang w:eastAsia="en-IN"/>
        </w:rPr>
        <w:drawing>
          <wp:inline distT="0" distB="0" distL="0" distR="0" wp14:anchorId="438B49A5" wp14:editId="51952A50">
            <wp:extent cx="350520" cy="144780"/>
            <wp:effectExtent l="0" t="0" r="0" b="7620"/>
            <wp:docPr id="65" name="Picture 65" descr="U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V^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 cy="14478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all units can be clustered. While there is error in the prediction matrix it should be accurate enough to find the two groups.</w:t>
      </w:r>
    </w:p>
    <w:p w14:paraId="6AD5287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factorise</w:t>
      </w:r>
      <w:proofErr w:type="gramEnd"/>
    </w:p>
    <w:p w14:paraId="0E7E496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df_mf</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matrix_</w:t>
      </w:r>
      <w:proofErr w:type="gramStart"/>
      <w:r w:rsidRPr="002F455B">
        <w:rPr>
          <w:rFonts w:ascii="Courier New" w:eastAsia="Times New Roman" w:hAnsi="Courier New" w:cs="Courier New"/>
          <w:sz w:val="20"/>
          <w:szCs w:val="20"/>
          <w:lang w:eastAsia="en-IN"/>
        </w:rPr>
        <w:t>factorisation</w:t>
      </w:r>
      <w:proofErr w:type="spellEnd"/>
      <w:r w:rsidRPr="002F455B">
        <w:rPr>
          <w:rFonts w:ascii="Courier New" w:eastAsia="Times New Roman" w:hAnsi="Courier New" w:cs="Courier New"/>
          <w:sz w:val="20"/>
          <w:szCs w:val="20"/>
          <w:lang w:eastAsia="en-IN"/>
        </w:rPr>
        <w:t>(</w:t>
      </w:r>
      <w:proofErr w:type="spellStart"/>
      <w:proofErr w:type="gramEnd"/>
      <w:r w:rsidRPr="002F455B">
        <w:rPr>
          <w:rFonts w:ascii="Courier New" w:eastAsia="Times New Roman" w:hAnsi="Courier New" w:cs="Courier New"/>
          <w:sz w:val="20"/>
          <w:szCs w:val="20"/>
          <w:lang w:eastAsia="en-IN"/>
        </w:rPr>
        <w:t>df_na</w:t>
      </w:r>
      <w:proofErr w:type="spellEnd"/>
      <w:r w:rsidRPr="002F455B">
        <w:rPr>
          <w:rFonts w:ascii="Courier New" w:eastAsia="Times New Roman" w:hAnsi="Courier New" w:cs="Courier New"/>
          <w:sz w:val="20"/>
          <w:szCs w:val="20"/>
          <w:lang w:eastAsia="en-IN"/>
        </w:rPr>
        <w:t>, 2, epochs = 2000)</w:t>
      </w:r>
    </w:p>
    <w:p w14:paraId="1DD3BF8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cluster</w:t>
      </w:r>
      <w:proofErr w:type="gramEnd"/>
    </w:p>
    <w:p w14:paraId="5F676B3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km &lt;- </w:t>
      </w:r>
      <w:proofErr w:type="spellStart"/>
      <w:proofErr w:type="gramStart"/>
      <w:r w:rsidRPr="002F455B">
        <w:rPr>
          <w:rFonts w:ascii="Courier New" w:eastAsia="Times New Roman" w:hAnsi="Courier New" w:cs="Courier New"/>
          <w:sz w:val="20"/>
          <w:szCs w:val="20"/>
          <w:lang w:eastAsia="en-IN"/>
        </w:rPr>
        <w:t>kmeans</w:t>
      </w:r>
      <w:proofErr w:type="spellEnd"/>
      <w:r w:rsidRPr="002F455B">
        <w:rPr>
          <w:rFonts w:ascii="Courier New" w:eastAsia="Times New Roman" w:hAnsi="Courier New" w:cs="Courier New"/>
          <w:sz w:val="20"/>
          <w:szCs w:val="20"/>
          <w:lang w:eastAsia="en-IN"/>
        </w:rPr>
        <w:t>(</w:t>
      </w:r>
      <w:proofErr w:type="spellStart"/>
      <w:proofErr w:type="gramEnd"/>
      <w:r w:rsidRPr="002F455B">
        <w:rPr>
          <w:rFonts w:ascii="Courier New" w:eastAsia="Times New Roman" w:hAnsi="Courier New" w:cs="Courier New"/>
          <w:sz w:val="20"/>
          <w:szCs w:val="20"/>
          <w:lang w:eastAsia="en-IN"/>
        </w:rPr>
        <w:t>df_mf$pred</w:t>
      </w:r>
      <w:proofErr w:type="spellEnd"/>
      <w:r w:rsidRPr="002F455B">
        <w:rPr>
          <w:rFonts w:ascii="Courier New" w:eastAsia="Times New Roman" w:hAnsi="Courier New" w:cs="Courier New"/>
          <w:sz w:val="20"/>
          <w:szCs w:val="20"/>
          <w:lang w:eastAsia="en-IN"/>
        </w:rPr>
        <w:t xml:space="preserve">, 2, </w:t>
      </w:r>
      <w:proofErr w:type="spellStart"/>
      <w:r w:rsidRPr="002F455B">
        <w:rPr>
          <w:rFonts w:ascii="Courier New" w:eastAsia="Times New Roman" w:hAnsi="Courier New" w:cs="Courier New"/>
          <w:sz w:val="20"/>
          <w:szCs w:val="20"/>
          <w:lang w:eastAsia="en-IN"/>
        </w:rPr>
        <w:t>nstart</w:t>
      </w:r>
      <w:proofErr w:type="spellEnd"/>
      <w:r w:rsidRPr="002F455B">
        <w:rPr>
          <w:rFonts w:ascii="Courier New" w:eastAsia="Times New Roman" w:hAnsi="Courier New" w:cs="Courier New"/>
          <w:sz w:val="20"/>
          <w:szCs w:val="20"/>
          <w:lang w:eastAsia="en-IN"/>
        </w:rPr>
        <w:t xml:space="preserve"> = 100)</w:t>
      </w:r>
    </w:p>
    <w:p w14:paraId="1D8920A2"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&lt;- </w:t>
      </w:r>
      <w:proofErr w:type="spellStart"/>
      <w:proofErr w:type="gramStart"/>
      <w:r w:rsidRPr="002F455B">
        <w:rPr>
          <w:rFonts w:ascii="Courier New" w:eastAsia="Times New Roman" w:hAnsi="Courier New" w:cs="Courier New"/>
          <w:sz w:val="20"/>
          <w:szCs w:val="20"/>
          <w:lang w:eastAsia="en-IN"/>
        </w:rPr>
        <w:t>as.factor</w:t>
      </w:r>
      <w:proofErr w:type="spellEnd"/>
      <w:proofErr w:type="gram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km$cluster</w:t>
      </w:r>
      <w:proofErr w:type="spellEnd"/>
      <w:r w:rsidRPr="002F455B">
        <w:rPr>
          <w:rFonts w:ascii="Courier New" w:eastAsia="Times New Roman" w:hAnsi="Courier New" w:cs="Courier New"/>
          <w:sz w:val="20"/>
          <w:szCs w:val="20"/>
          <w:lang w:eastAsia="en-IN"/>
        </w:rPr>
        <w:t>)</w:t>
      </w:r>
    </w:p>
    <w:p w14:paraId="30B59FC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names(</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&lt;- grp</w:t>
      </w:r>
    </w:p>
    <w:p w14:paraId="42C030B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p>
    <w:p w14:paraId="621AEED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a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b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
    <w:p w14:paraId="3E49BE0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1 1 1 1 1 2 2 2 2 2 2 </w:t>
      </w:r>
    </w:p>
    <w:p w14:paraId="2E0C833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Levels: 1 2</w:t>
      </w:r>
    </w:p>
    <w:p w14:paraId="311298F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455B">
        <w:rPr>
          <w:rFonts w:ascii="Courier New" w:eastAsia="Times New Roman" w:hAnsi="Courier New" w:cs="Courier New"/>
          <w:sz w:val="20"/>
          <w:szCs w:val="20"/>
          <w:lang w:eastAsia="en-IN"/>
        </w:rPr>
        <w:t>table(</w:t>
      </w:r>
      <w:proofErr w:type="spellStart"/>
      <w:proofErr w:type="gramEnd"/>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grp)</w:t>
      </w:r>
    </w:p>
    <w:p w14:paraId="318225B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grp</w:t>
      </w:r>
    </w:p>
    <w:p w14:paraId="68EE11A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a b</w:t>
      </w:r>
    </w:p>
    <w:p w14:paraId="10293A7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6 0</w:t>
      </w:r>
    </w:p>
    <w:p w14:paraId="18B5DE6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0 6</w:t>
      </w:r>
    </w:p>
    <w:p w14:paraId="1421B4BE"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A simple K-means clustering process finds the two groups, which is encouraging with a highly patchy and small data set. K-means can struggle with low value count data so embedding the data in this form can really help.</w:t>
      </w:r>
    </w:p>
    <w:p w14:paraId="6C1F8DA6"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Often the original data set can be large and therefore inefficient to cluster. The same results (or a at least a very good approximation) is achieved using the </w:t>
      </w:r>
      <w:r w:rsidRPr="002F455B">
        <w:rPr>
          <w:rFonts w:ascii="Times New Roman" w:eastAsia="Times New Roman" w:hAnsi="Times New Roman" w:cs="Times New Roman"/>
          <w:noProof/>
          <w:sz w:val="20"/>
          <w:szCs w:val="20"/>
          <w:lang w:eastAsia="en-IN"/>
        </w:rPr>
        <w:drawing>
          <wp:inline distT="0" distB="0" distL="0" distR="0" wp14:anchorId="62852410" wp14:editId="28C57452">
            <wp:extent cx="121920" cy="114300"/>
            <wp:effectExtent l="0" t="0" r="0" b="0"/>
            <wp:docPr id="66" name="Picture 6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matrix instead of the prediction matrix.</w:t>
      </w:r>
    </w:p>
    <w:p w14:paraId="118A151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gramStart"/>
      <w:r w:rsidRPr="002F455B">
        <w:rPr>
          <w:rFonts w:ascii="Courier New" w:eastAsia="Times New Roman" w:hAnsi="Courier New" w:cs="Courier New"/>
          <w:sz w:val="20"/>
          <w:szCs w:val="20"/>
          <w:lang w:eastAsia="en-IN"/>
        </w:rPr>
        <w:t>cluster</w:t>
      </w:r>
      <w:proofErr w:type="gramEnd"/>
    </w:p>
    <w:p w14:paraId="7957C98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km &lt;- </w:t>
      </w:r>
      <w:proofErr w:type="spellStart"/>
      <w:proofErr w:type="gramStart"/>
      <w:r w:rsidRPr="002F455B">
        <w:rPr>
          <w:rFonts w:ascii="Courier New" w:eastAsia="Times New Roman" w:hAnsi="Courier New" w:cs="Courier New"/>
          <w:sz w:val="20"/>
          <w:szCs w:val="20"/>
          <w:lang w:eastAsia="en-IN"/>
        </w:rPr>
        <w:t>kmeans</w:t>
      </w:r>
      <w:proofErr w:type="spellEnd"/>
      <w:r w:rsidRPr="002F455B">
        <w:rPr>
          <w:rFonts w:ascii="Courier New" w:eastAsia="Times New Roman" w:hAnsi="Courier New" w:cs="Courier New"/>
          <w:sz w:val="20"/>
          <w:szCs w:val="20"/>
          <w:lang w:eastAsia="en-IN"/>
        </w:rPr>
        <w:t>(</w:t>
      </w:r>
      <w:proofErr w:type="spellStart"/>
      <w:proofErr w:type="gramEnd"/>
      <w:r w:rsidRPr="002F455B">
        <w:rPr>
          <w:rFonts w:ascii="Courier New" w:eastAsia="Times New Roman" w:hAnsi="Courier New" w:cs="Courier New"/>
          <w:sz w:val="20"/>
          <w:szCs w:val="20"/>
          <w:lang w:eastAsia="en-IN"/>
        </w:rPr>
        <w:t>df_mf$u</w:t>
      </w:r>
      <w:proofErr w:type="spellEnd"/>
      <w:r w:rsidRPr="002F455B">
        <w:rPr>
          <w:rFonts w:ascii="Courier New" w:eastAsia="Times New Roman" w:hAnsi="Courier New" w:cs="Courier New"/>
          <w:sz w:val="20"/>
          <w:szCs w:val="20"/>
          <w:lang w:eastAsia="en-IN"/>
        </w:rPr>
        <w:t xml:space="preserve">, 2, </w:t>
      </w:r>
      <w:proofErr w:type="spellStart"/>
      <w:r w:rsidRPr="002F455B">
        <w:rPr>
          <w:rFonts w:ascii="Courier New" w:eastAsia="Times New Roman" w:hAnsi="Courier New" w:cs="Courier New"/>
          <w:sz w:val="20"/>
          <w:szCs w:val="20"/>
          <w:lang w:eastAsia="en-IN"/>
        </w:rPr>
        <w:t>nstart</w:t>
      </w:r>
      <w:proofErr w:type="spellEnd"/>
      <w:r w:rsidRPr="002F455B">
        <w:rPr>
          <w:rFonts w:ascii="Courier New" w:eastAsia="Times New Roman" w:hAnsi="Courier New" w:cs="Courier New"/>
          <w:sz w:val="20"/>
          <w:szCs w:val="20"/>
          <w:lang w:eastAsia="en-IN"/>
        </w:rPr>
        <w:t xml:space="preserve"> = 100)</w:t>
      </w:r>
    </w:p>
    <w:p w14:paraId="37DB266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&lt;- </w:t>
      </w:r>
      <w:proofErr w:type="spellStart"/>
      <w:proofErr w:type="gramStart"/>
      <w:r w:rsidRPr="002F455B">
        <w:rPr>
          <w:rFonts w:ascii="Courier New" w:eastAsia="Times New Roman" w:hAnsi="Courier New" w:cs="Courier New"/>
          <w:sz w:val="20"/>
          <w:szCs w:val="20"/>
          <w:lang w:eastAsia="en-IN"/>
        </w:rPr>
        <w:t>as.factor</w:t>
      </w:r>
      <w:proofErr w:type="spellEnd"/>
      <w:proofErr w:type="gram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km$cluster</w:t>
      </w:r>
      <w:proofErr w:type="spellEnd"/>
      <w:r w:rsidRPr="002F455B">
        <w:rPr>
          <w:rFonts w:ascii="Courier New" w:eastAsia="Times New Roman" w:hAnsi="Courier New" w:cs="Courier New"/>
          <w:sz w:val="20"/>
          <w:szCs w:val="20"/>
          <w:lang w:eastAsia="en-IN"/>
        </w:rPr>
        <w:t>)</w:t>
      </w:r>
    </w:p>
    <w:p w14:paraId="6D5CCF5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names(</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&lt;- grp</w:t>
      </w:r>
    </w:p>
    <w:p w14:paraId="1C8A8CC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p>
    <w:p w14:paraId="0A4872D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a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b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
    <w:p w14:paraId="18693CF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1 1 1 1 1 2 2 2 2 2 2 </w:t>
      </w:r>
    </w:p>
    <w:p w14:paraId="18550B2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Levels: 1 2</w:t>
      </w:r>
    </w:p>
    <w:p w14:paraId="1198AF5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455B">
        <w:rPr>
          <w:rFonts w:ascii="Courier New" w:eastAsia="Times New Roman" w:hAnsi="Courier New" w:cs="Courier New"/>
          <w:sz w:val="20"/>
          <w:szCs w:val="20"/>
          <w:lang w:eastAsia="en-IN"/>
        </w:rPr>
        <w:t>table(</w:t>
      </w:r>
      <w:proofErr w:type="spellStart"/>
      <w:proofErr w:type="gramEnd"/>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grp)</w:t>
      </w:r>
    </w:p>
    <w:p w14:paraId="298B082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grp</w:t>
      </w:r>
    </w:p>
    <w:p w14:paraId="55C4837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a b</w:t>
      </w:r>
    </w:p>
    <w:p w14:paraId="6EF3D75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6 0</w:t>
      </w:r>
    </w:p>
    <w:p w14:paraId="1B98715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0 6</w:t>
      </w:r>
    </w:p>
    <w:p w14:paraId="4241809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lastRenderedPageBreak/>
        <w:t xml:space="preserve">In this case we achieve the same result which is great. This is an approximation so may not always work as well, in fact if you randomised the input matrix a number of </w:t>
      </w:r>
      <w:proofErr w:type="gramStart"/>
      <w:r w:rsidRPr="002F455B">
        <w:rPr>
          <w:rFonts w:ascii="Times New Roman" w:eastAsia="Times New Roman" w:hAnsi="Times New Roman" w:cs="Times New Roman"/>
          <w:sz w:val="20"/>
          <w:szCs w:val="20"/>
          <w:lang w:eastAsia="en-IN"/>
        </w:rPr>
        <w:t>times</w:t>
      </w:r>
      <w:proofErr w:type="gramEnd"/>
      <w:r w:rsidRPr="002F455B">
        <w:rPr>
          <w:rFonts w:ascii="Times New Roman" w:eastAsia="Times New Roman" w:hAnsi="Times New Roman" w:cs="Times New Roman"/>
          <w:sz w:val="20"/>
          <w:szCs w:val="20"/>
          <w:lang w:eastAsia="en-IN"/>
        </w:rPr>
        <w:t xml:space="preserve"> I’m sure you’ll see different results. But in </w:t>
      </w:r>
      <w:proofErr w:type="gramStart"/>
      <w:r w:rsidRPr="002F455B">
        <w:rPr>
          <w:rFonts w:ascii="Times New Roman" w:eastAsia="Times New Roman" w:hAnsi="Times New Roman" w:cs="Times New Roman"/>
          <w:sz w:val="20"/>
          <w:szCs w:val="20"/>
          <w:lang w:eastAsia="en-IN"/>
        </w:rPr>
        <w:t>general</w:t>
      </w:r>
      <w:proofErr w:type="gramEnd"/>
      <w:r w:rsidRPr="002F455B">
        <w:rPr>
          <w:rFonts w:ascii="Times New Roman" w:eastAsia="Times New Roman" w:hAnsi="Times New Roman" w:cs="Times New Roman"/>
          <w:sz w:val="20"/>
          <w:szCs w:val="20"/>
          <w:lang w:eastAsia="en-IN"/>
        </w:rPr>
        <w:t xml:space="preserve"> you should achieve very reasonable results most of the time.</w:t>
      </w:r>
    </w:p>
    <w:p w14:paraId="65EF9E43"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In practice I have had success using this technique on large data sets. While my preferred method is to use the autoencoder for dimension reduction and embedding, there is an overhead in setting it up. On the other </w:t>
      </w:r>
      <w:proofErr w:type="gramStart"/>
      <w:r w:rsidRPr="002F455B">
        <w:rPr>
          <w:rFonts w:ascii="Times New Roman" w:eastAsia="Times New Roman" w:hAnsi="Times New Roman" w:cs="Times New Roman"/>
          <w:sz w:val="20"/>
          <w:szCs w:val="20"/>
          <w:lang w:eastAsia="en-IN"/>
        </w:rPr>
        <w:t>hand</w:t>
      </w:r>
      <w:proofErr w:type="gramEnd"/>
      <w:r w:rsidRPr="002F455B">
        <w:rPr>
          <w:rFonts w:ascii="Times New Roman" w:eastAsia="Times New Roman" w:hAnsi="Times New Roman" w:cs="Times New Roman"/>
          <w:sz w:val="20"/>
          <w:szCs w:val="20"/>
          <w:lang w:eastAsia="en-IN"/>
        </w:rPr>
        <w:t xml:space="preserve"> matrix factorisation is quick and simple to get you exploring the data sooner. Clustering is just one example and I’m sure you’ll find more applications that benefit from matrix factorisation.</w:t>
      </w:r>
    </w:p>
    <w:p w14:paraId="337D9953"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5B"/>
    <w:rsid w:val="002F455B"/>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535"/>
  <w15:chartTrackingRefBased/>
  <w15:docId w15:val="{B1277675-B322-457A-AF78-A5E1277B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5919">
      <w:bodyDiv w:val="1"/>
      <w:marLeft w:val="0"/>
      <w:marRight w:val="0"/>
      <w:marTop w:val="0"/>
      <w:marBottom w:val="0"/>
      <w:divBdr>
        <w:top w:val="none" w:sz="0" w:space="0" w:color="auto"/>
        <w:left w:val="none" w:sz="0" w:space="0" w:color="auto"/>
        <w:bottom w:val="none" w:sz="0" w:space="0" w:color="auto"/>
        <w:right w:val="none" w:sz="0" w:space="0" w:color="auto"/>
      </w:divBdr>
      <w:divsChild>
        <w:div w:id="216472721">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gradientdescending.com/applying-gradient-descent-primer-refresher/"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doehm/matrixfactorisation" TargetMode="External"/><Relationship Id="rId28" Type="http://schemas.openxmlformats.org/officeDocument/2006/relationships/hyperlink" Target="http://gradientdescending.com/pca-vs-autoencoders-for-dimensionality-reducti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hyperlink" Target="http://gradientdescending.com/use-more-of-your-data-with-matrix-factorisation/"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2021-11-08T06:51:00Z</dcterms:created>
  <dcterms:modified xsi:type="dcterms:W3CDTF">2021-11-08T06:56:00Z</dcterms:modified>
</cp:coreProperties>
</file>