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57AB" w14:textId="77777777" w:rsidR="00C1703C" w:rsidRPr="00C1703C" w:rsidRDefault="00C1703C" w:rsidP="00C170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1703C">
        <w:rPr>
          <w:rFonts w:ascii="Times New Roman" w:eastAsia="Times New Roman" w:hAnsi="Times New Roman" w:cs="Times New Roman"/>
          <w:b/>
          <w:bCs/>
          <w:i/>
          <w:iCs/>
          <w:kern w:val="36"/>
          <w:sz w:val="48"/>
          <w:szCs w:val="48"/>
          <w:lang w:eastAsia="en-IN"/>
        </w:rPr>
        <w:t>hglm</w:t>
      </w:r>
    </w:p>
    <w:p w14:paraId="6703FC62"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The </w:t>
      </w:r>
      <w:r w:rsidRPr="00C1703C">
        <w:rPr>
          <w:rFonts w:ascii="Times New Roman" w:eastAsia="Times New Roman" w:hAnsi="Times New Roman" w:cs="Times New Roman"/>
          <w:i/>
          <w:iCs/>
          <w:sz w:val="20"/>
          <w:szCs w:val="20"/>
          <w:lang w:eastAsia="en-IN"/>
        </w:rPr>
        <w:t>hglm</w:t>
      </w:r>
      <w:r w:rsidRPr="00C1703C">
        <w:rPr>
          <w:rFonts w:ascii="Times New Roman" w:eastAsia="Times New Roman" w:hAnsi="Times New Roman" w:cs="Times New Roman"/>
          <w:sz w:val="20"/>
          <w:szCs w:val="20"/>
          <w:lang w:eastAsia="en-IN"/>
        </w:rPr>
        <w:t xml:space="preserve"> package fits hierarchical generalised linear models. That includes the animal model with pedigree or genomic relatedness. Hierarchical generalised linear models also allow you to model the dispersion of random effects, which lets you do tricks like variance QTL mapping (</w:t>
      </w:r>
      <w:hyperlink r:id="rId4" w:tgtFrame="_blank" w:history="1">
        <w:r w:rsidRPr="00C1703C">
          <w:rPr>
            <w:rFonts w:ascii="Times New Roman" w:eastAsia="Times New Roman" w:hAnsi="Times New Roman" w:cs="Times New Roman"/>
            <w:color w:val="0000FF"/>
            <w:sz w:val="20"/>
            <w:szCs w:val="20"/>
            <w:u w:val="single"/>
            <w:lang w:eastAsia="en-IN"/>
          </w:rPr>
          <w:t>Rönnegård &amp; Valdar 2011</w:t>
        </w:r>
      </w:hyperlink>
      <w:r w:rsidRPr="00C1703C">
        <w:rPr>
          <w:rFonts w:ascii="Times New Roman" w:eastAsia="Times New Roman" w:hAnsi="Times New Roman" w:cs="Times New Roman"/>
          <w:sz w:val="20"/>
          <w:szCs w:val="20"/>
          <w:lang w:eastAsia="en-IN"/>
        </w:rPr>
        <w:t>), breeding values for variances (</w:t>
      </w:r>
      <w:hyperlink r:id="rId5" w:tgtFrame="_blank" w:history="1">
        <w:r w:rsidRPr="00C1703C">
          <w:rPr>
            <w:rFonts w:ascii="Times New Roman" w:eastAsia="Times New Roman" w:hAnsi="Times New Roman" w:cs="Times New Roman"/>
            <w:color w:val="0000FF"/>
            <w:sz w:val="20"/>
            <w:szCs w:val="20"/>
            <w:u w:val="single"/>
            <w:lang w:eastAsia="en-IN"/>
          </w:rPr>
          <w:t>Rönnegård et al. 2010</w:t>
        </w:r>
      </w:hyperlink>
      <w:r w:rsidRPr="00C1703C">
        <w:rPr>
          <w:rFonts w:ascii="Times New Roman" w:eastAsia="Times New Roman" w:hAnsi="Times New Roman" w:cs="Times New Roman"/>
          <w:sz w:val="20"/>
          <w:szCs w:val="20"/>
          <w:lang w:eastAsia="en-IN"/>
        </w:rPr>
        <w:t>) or genomic prediction models with predictors of marker variance (</w:t>
      </w:r>
      <w:hyperlink r:id="rId6" w:tgtFrame="_blank" w:history="1">
        <w:r w:rsidRPr="00C1703C">
          <w:rPr>
            <w:rFonts w:ascii="Times New Roman" w:eastAsia="Times New Roman" w:hAnsi="Times New Roman" w:cs="Times New Roman"/>
            <w:color w:val="0000FF"/>
            <w:sz w:val="20"/>
            <w:szCs w:val="20"/>
            <w:u w:val="single"/>
            <w:lang w:eastAsia="en-IN"/>
          </w:rPr>
          <w:t>Mouresan, Selle &amp; Rönnegård 2019</w:t>
        </w:r>
      </w:hyperlink>
      <w:r w:rsidRPr="00C1703C">
        <w:rPr>
          <w:rFonts w:ascii="Times New Roman" w:eastAsia="Times New Roman" w:hAnsi="Times New Roman" w:cs="Times New Roman"/>
          <w:sz w:val="20"/>
          <w:szCs w:val="20"/>
          <w:lang w:eastAsia="en-IN"/>
        </w:rPr>
        <w:t>). But let’s not get ahead of ourselves. How do we fit an animal model?</w:t>
      </w:r>
    </w:p>
    <w:p w14:paraId="1EF61D76"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Here is the matrix formulation of the animal model that we skim through in every paper. It’s in this post because we will use the design matrix interface to </w:t>
      </w:r>
      <w:r w:rsidRPr="00C1703C">
        <w:rPr>
          <w:rFonts w:ascii="Times New Roman" w:eastAsia="Times New Roman" w:hAnsi="Times New Roman" w:cs="Times New Roman"/>
          <w:i/>
          <w:iCs/>
          <w:sz w:val="20"/>
          <w:szCs w:val="20"/>
          <w:lang w:eastAsia="en-IN"/>
        </w:rPr>
        <w:t>hglm</w:t>
      </w:r>
      <w:r w:rsidRPr="00C1703C">
        <w:rPr>
          <w:rFonts w:ascii="Times New Roman" w:eastAsia="Times New Roman" w:hAnsi="Times New Roman" w:cs="Times New Roman"/>
          <w:sz w:val="20"/>
          <w:szCs w:val="20"/>
          <w:lang w:eastAsia="en-IN"/>
        </w:rPr>
        <w:t>, which needs us to give it these matrices (this is not a paper, so we’re not legally obliged to include it):</w:t>
      </w:r>
    </w:p>
    <w:p w14:paraId="62D4F3E2" w14:textId="1A1440DA" w:rsidR="00C1703C" w:rsidRPr="00C1703C" w:rsidRDefault="00E342A2" w:rsidP="00C1703C">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1608B0CE" wp14:editId="66739EDB">
            <wp:extent cx="23526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561975"/>
                    </a:xfrm>
                    <a:prstGeom prst="rect">
                      <a:avLst/>
                    </a:prstGeom>
                  </pic:spPr>
                </pic:pic>
              </a:graphicData>
            </a:graphic>
          </wp:inline>
        </w:drawing>
      </w:r>
    </w:p>
    <w:p w14:paraId="1E9D11E6"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The terms are the the trait value, intercept, fixed coefficients and their design matrix, genetic coefficients and their design matrix, and the residual. The design matrix </w:t>
      </w:r>
      <w:r w:rsidRPr="00C1703C">
        <w:rPr>
          <w:rFonts w:ascii="Times New Roman" w:eastAsia="Times New Roman" w:hAnsi="Times New Roman" w:cs="Times New Roman"/>
          <w:b/>
          <w:bCs/>
          <w:sz w:val="24"/>
          <w:szCs w:val="24"/>
          <w:lang w:eastAsia="en-IN"/>
        </w:rPr>
        <w:t>Z</w:t>
      </w:r>
      <w:r w:rsidRPr="00C1703C">
        <w:rPr>
          <w:rFonts w:ascii="Times New Roman" w:eastAsia="Times New Roman" w:hAnsi="Times New Roman" w:cs="Times New Roman"/>
          <w:sz w:val="20"/>
          <w:szCs w:val="20"/>
          <w:lang w:eastAsia="en-IN"/>
        </w:rPr>
        <w:t xml:space="preserve"> will contain one row and column for each individual, with a 1 to indicate its position in the phenotype table and pedigree and the rest zeros. If we sort our files, it’s an identity matrix.</w:t>
      </w:r>
    </w:p>
    <w:p w14:paraId="2DB64B70" w14:textId="561CCA46" w:rsidR="00C1703C" w:rsidRPr="00C1703C" w:rsidRDefault="00E342A2"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E342A2">
        <w:rPr>
          <w:noProof/>
        </w:rPr>
        <w:drawing>
          <wp:inline distT="0" distB="0" distL="0" distR="0" wp14:anchorId="2988BA18" wp14:editId="7D57FC50">
            <wp:extent cx="159067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675" cy="533400"/>
                    </a:xfrm>
                    <a:prstGeom prst="rect">
                      <a:avLst/>
                    </a:prstGeom>
                  </pic:spPr>
                </pic:pic>
              </a:graphicData>
            </a:graphic>
          </wp:inline>
        </w:drawing>
      </w:r>
    </w:p>
    <w:p w14:paraId="4578C19B" w14:textId="545E10EC"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As an example of what the Cholesky decomposition does, here is slice of the additive relationship matrix of 100 simulated individuals  and the resulting matrix from Cholesky decomposition.</w:t>
      </w:r>
    </w:p>
    <w:p w14:paraId="44A840CF"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noProof/>
          <w:color w:val="0000FF"/>
          <w:sz w:val="20"/>
          <w:szCs w:val="20"/>
          <w:lang w:eastAsia="en-IN"/>
        </w:rPr>
        <w:drawing>
          <wp:inline distT="0" distB="0" distL="0" distR="0" wp14:anchorId="5B51EBB7" wp14:editId="70CCBA72">
            <wp:extent cx="4320540" cy="2164080"/>
            <wp:effectExtent l="0" t="0" r="3810" b="7620"/>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2164080"/>
                    </a:xfrm>
                    <a:prstGeom prst="rect">
                      <a:avLst/>
                    </a:prstGeom>
                    <a:noFill/>
                    <a:ln>
                      <a:noFill/>
                    </a:ln>
                  </pic:spPr>
                </pic:pic>
              </a:graphicData>
            </a:graphic>
          </wp:inline>
        </w:drawing>
      </w:r>
    </w:p>
    <w:p w14:paraId="05CB1574"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So instead of</w:t>
      </w:r>
    </w:p>
    <w:p w14:paraId="5B02A4DB" w14:textId="75F643C4" w:rsidR="00C1703C" w:rsidRPr="00C1703C" w:rsidRDefault="00E342A2"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E342A2">
        <w:rPr>
          <w:noProof/>
        </w:rPr>
        <w:drawing>
          <wp:inline distT="0" distB="0" distL="0" distR="0" wp14:anchorId="0392B37D" wp14:editId="2DFC6A80">
            <wp:extent cx="171450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4500" cy="514350"/>
                    </a:xfrm>
                    <a:prstGeom prst="rect">
                      <a:avLst/>
                    </a:prstGeom>
                  </pic:spPr>
                </pic:pic>
              </a:graphicData>
            </a:graphic>
          </wp:inline>
        </w:drawing>
      </w:r>
    </w:p>
    <w:p w14:paraId="0F7B5BB9"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We can fit</w:t>
      </w:r>
    </w:p>
    <w:p w14:paraId="0A7A8CD8" w14:textId="21FF636E" w:rsidR="00C1703C" w:rsidRPr="00C1703C" w:rsidRDefault="00E342A2"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E342A2">
        <w:rPr>
          <w:noProof/>
        </w:rPr>
        <w:lastRenderedPageBreak/>
        <w:drawing>
          <wp:inline distT="0" distB="0" distL="0" distR="0" wp14:anchorId="5D963AAA" wp14:editId="67558570">
            <wp:extent cx="170497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561975"/>
                    </a:xfrm>
                    <a:prstGeom prst="rect">
                      <a:avLst/>
                    </a:prstGeom>
                  </pic:spPr>
                </pic:pic>
              </a:graphicData>
            </a:graphic>
          </wp:inline>
        </w:drawing>
      </w:r>
    </w:p>
    <w:p w14:paraId="1A79FCA2"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This lets us fit the animal model with </w:t>
      </w:r>
      <w:r w:rsidRPr="00C1703C">
        <w:rPr>
          <w:rFonts w:ascii="Times New Roman" w:eastAsia="Times New Roman" w:hAnsi="Times New Roman" w:cs="Times New Roman"/>
          <w:i/>
          <w:iCs/>
          <w:sz w:val="20"/>
          <w:szCs w:val="20"/>
          <w:lang w:eastAsia="en-IN"/>
        </w:rPr>
        <w:t>hglm</w:t>
      </w:r>
      <w:r w:rsidRPr="00C1703C">
        <w:rPr>
          <w:rFonts w:ascii="Times New Roman" w:eastAsia="Times New Roman" w:hAnsi="Times New Roman" w:cs="Times New Roman"/>
          <w:sz w:val="20"/>
          <w:szCs w:val="20"/>
          <w:lang w:eastAsia="en-IN"/>
        </w:rPr>
        <w:t xml:space="preserve">, by putting in a modified </w:t>
      </w:r>
      <w:r w:rsidRPr="00C1703C">
        <w:rPr>
          <w:rFonts w:ascii="Times New Roman" w:eastAsia="Times New Roman" w:hAnsi="Times New Roman" w:cs="Times New Roman"/>
          <w:b/>
          <w:bCs/>
          <w:sz w:val="24"/>
          <w:szCs w:val="24"/>
          <w:lang w:eastAsia="en-IN"/>
        </w:rPr>
        <w:t>Z</w:t>
      </w:r>
      <w:r w:rsidRPr="00C1703C">
        <w:rPr>
          <w:rFonts w:ascii="Times New Roman" w:eastAsia="Times New Roman" w:hAnsi="Times New Roman" w:cs="Times New Roman"/>
          <w:sz w:val="20"/>
          <w:szCs w:val="20"/>
          <w:lang w:eastAsia="en-IN"/>
        </w:rPr>
        <w:t xml:space="preserve"> matrix.</w:t>
      </w:r>
    </w:p>
    <w:p w14:paraId="54DD953D" w14:textId="52CB1CFA"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Assuming we have data frames with a pedigree and a phenotype:</w:t>
      </w:r>
    </w:p>
    <w:p w14:paraId="53B31C73"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library(AGHmatrix)</w:t>
      </w:r>
    </w:p>
    <w:p w14:paraId="1957591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library(hglm)</w:t>
      </w:r>
    </w:p>
    <w:p w14:paraId="4700D397"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22FB6"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A  &lt;- Amatrix(ped)</w:t>
      </w:r>
    </w:p>
    <w:p w14:paraId="05AD0328"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EC52F"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Z0  &lt;- diag(1000)</w:t>
      </w:r>
    </w:p>
    <w:p w14:paraId="23BF89FF"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L &lt;- t(chol(A))</w:t>
      </w:r>
    </w:p>
    <w:p w14:paraId="061DC106"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Z  &lt;- Z0 %*% L</w:t>
      </w:r>
    </w:p>
    <w:p w14:paraId="3E82BE4C"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X &lt;- model.matrix(~1, pheno)</w:t>
      </w:r>
    </w:p>
    <w:p w14:paraId="38CB4F83"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62FA0"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model &lt;- hglm(y = pheno$pheno,</w:t>
      </w:r>
    </w:p>
    <w:p w14:paraId="6A4E0190"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X = X,</w:t>
      </w:r>
    </w:p>
    <w:p w14:paraId="4D9ED57E"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Z = Z,</w:t>
      </w:r>
    </w:p>
    <w:p w14:paraId="617116FE"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conv = 1e-8)</w:t>
      </w:r>
    </w:p>
    <w:p w14:paraId="4A8BEE68"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5E757"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est_h2  &lt;- model$varRanef / (model$varRanef + model$varFix)</w:t>
      </w:r>
    </w:p>
    <w:p w14:paraId="15C8F376"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DA043E" w14:textId="77777777" w:rsidR="00C1703C" w:rsidRPr="00C1703C" w:rsidRDefault="00C1703C" w:rsidP="00C170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1703C">
        <w:rPr>
          <w:rFonts w:ascii="Times New Roman" w:eastAsia="Times New Roman" w:hAnsi="Times New Roman" w:cs="Times New Roman"/>
          <w:b/>
          <w:bCs/>
          <w:kern w:val="36"/>
          <w:sz w:val="48"/>
          <w:szCs w:val="48"/>
          <w:lang w:eastAsia="en-IN"/>
        </w:rPr>
        <w:t>Stan</w:t>
      </w:r>
    </w:p>
    <w:p w14:paraId="6FE181E2" w14:textId="301F4D1E"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When  turn to </w:t>
      </w:r>
      <w:hyperlink r:id="rId13" w:tgtFrame="_blank" w:history="1">
        <w:r w:rsidRPr="00C1703C">
          <w:rPr>
            <w:rFonts w:ascii="Times New Roman" w:eastAsia="Times New Roman" w:hAnsi="Times New Roman" w:cs="Times New Roman"/>
            <w:color w:val="0000FF"/>
            <w:sz w:val="20"/>
            <w:szCs w:val="20"/>
            <w:u w:val="single"/>
            <w:lang w:eastAsia="en-IN"/>
          </w:rPr>
          <w:t>Stan</w:t>
        </w:r>
      </w:hyperlink>
      <w:r w:rsidRPr="00C1703C">
        <w:rPr>
          <w:rFonts w:ascii="Times New Roman" w:eastAsia="Times New Roman" w:hAnsi="Times New Roman" w:cs="Times New Roman"/>
          <w:sz w:val="20"/>
          <w:szCs w:val="20"/>
          <w:lang w:eastAsia="en-IN"/>
        </w:rPr>
        <w:t xml:space="preserve">, we will meet the Cholesky trick again. Stan is a software for Markov Chain Monte Carlo, built to fit hierarchical linear models, and related high-dimensional models, more effectively than other sampling strategies (like Gibbs). </w:t>
      </w:r>
      <w:r w:rsidRPr="00C1703C">
        <w:rPr>
          <w:rFonts w:ascii="Times New Roman" w:eastAsia="Times New Roman" w:hAnsi="Times New Roman" w:cs="Times New Roman"/>
          <w:i/>
          <w:iCs/>
          <w:sz w:val="20"/>
          <w:szCs w:val="20"/>
          <w:lang w:eastAsia="en-IN"/>
        </w:rPr>
        <w:t>rstan</w:t>
      </w:r>
      <w:r w:rsidRPr="00C1703C">
        <w:rPr>
          <w:rFonts w:ascii="Times New Roman" w:eastAsia="Times New Roman" w:hAnsi="Times New Roman" w:cs="Times New Roman"/>
          <w:sz w:val="20"/>
          <w:szCs w:val="20"/>
          <w:lang w:eastAsia="en-IN"/>
        </w:rPr>
        <w:t xml:space="preserve"> is a helpful package for running Stan from within R.</w:t>
      </w:r>
    </w:p>
    <w:p w14:paraId="7F50BFD7"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First, they decompose the additive relationship matrix that the program takes in:</w:t>
      </w:r>
    </w:p>
    <w:p w14:paraId="57DCA054"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transformed data{</w:t>
      </w:r>
    </w:p>
    <w:p w14:paraId="45FF8EDB"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matrix[K,K] LA;</w:t>
      </w:r>
    </w:p>
    <w:p w14:paraId="78184750"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LA = cholesky_decompose(A);</w:t>
      </w:r>
    </w:p>
    <w:p w14:paraId="5674CD8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w:t>
      </w:r>
    </w:p>
    <w:p w14:paraId="59FCE165"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And then, they express the model like this:</w:t>
      </w:r>
    </w:p>
    <w:p w14:paraId="555FD27B"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vector[N] mu;</w:t>
      </w:r>
    </w:p>
    <w:p w14:paraId="581A9D03"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vector[K] a;</w:t>
      </w:r>
    </w:p>
    <w:p w14:paraId="10065E40"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a_decompose ~ normal(0, 1);</w:t>
      </w:r>
    </w:p>
    <w:p w14:paraId="5F5A6EC7"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a = sigma_G * (LA * a_decompose);</w:t>
      </w:r>
    </w:p>
    <w:p w14:paraId="2B58A49B"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mu = X * b + Z * a;</w:t>
      </w:r>
    </w:p>
    <w:p w14:paraId="02AF9FC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Y ~ normal(mu, sigma_R);</w:t>
      </w:r>
    </w:p>
    <w:p w14:paraId="269099F7"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We can add this line to the generated quantities block of the Stan program to get heritability estimates directly:</w:t>
      </w:r>
    </w:p>
    <w:p w14:paraId="146F4CF6"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real h2;</w:t>
      </w:r>
    </w:p>
    <w:p w14:paraId="0CE834A4"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h2 = sigma_U / (sigma_U + sigma_E)</w:t>
      </w:r>
    </w:p>
    <w:p w14:paraId="43381EB1"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Here, we’ve saved their model to a stan file, and now we can run it from R:</w:t>
      </w:r>
    </w:p>
    <w:p w14:paraId="5AFE3F18"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lastRenderedPageBreak/>
        <w:t>pheno$scaled_pheno &lt;- as.vector(scale(pheno$pheno))</w:t>
      </w:r>
    </w:p>
    <w:p w14:paraId="66C770E8"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3516C"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model_stan &lt;- stan(file = "nishio_arakawa.stan",</w:t>
      </w:r>
    </w:p>
    <w:p w14:paraId="0D97473F"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data = list(Y = pheno$scaled_pheno,</w:t>
      </w:r>
    </w:p>
    <w:p w14:paraId="7F94F966"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X = X,</w:t>
      </w:r>
    </w:p>
    <w:p w14:paraId="1130C321"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A = A,</w:t>
      </w:r>
    </w:p>
    <w:p w14:paraId="16BA933F"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Z = Z0,</w:t>
      </w:r>
    </w:p>
    <w:p w14:paraId="0EAF8B97"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J = 1,</w:t>
      </w:r>
    </w:p>
    <w:p w14:paraId="7F8AE011"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K = 1000,</w:t>
      </w:r>
    </w:p>
    <w:p w14:paraId="0DC2DF9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N = 1000))</w:t>
      </w:r>
    </w:p>
    <w:p w14:paraId="08078D07"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A06BC"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est_h2_stan &lt;- summary(model_stan, pars = "h2")$summary</w:t>
      </w:r>
    </w:p>
    <w:p w14:paraId="0FA10ED3"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Important note that I always forget: It's important to scale your traits before you run this model. If not, the priors might be all wrong.</w:t>
      </w:r>
    </w:p>
    <w:p w14:paraId="30C274CB"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The last line pulls out the summary for the heritability parameter (that we added above). This gives us an estimate and an interval.</w:t>
      </w:r>
    </w:p>
    <w:p w14:paraId="2F0755CE"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The paper also contains this entertaining passage about performance, which reads as if it was a response to a comment, actual or anticipated:</w:t>
      </w:r>
    </w:p>
    <w:p w14:paraId="4773934E" w14:textId="77777777" w:rsidR="00C1703C" w:rsidRPr="00C1703C" w:rsidRDefault="00C1703C" w:rsidP="00C1703C">
      <w:pPr>
        <w:spacing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R language is highly extensible and provides a myriad of statistical and graphical techniques. However, R language has poor computation time compared to Fortran, which is especially well suited to numeric computation and scientific computing. In the present study, we developed the programs for GS and HMC in R but did not examine computation time; instead, we focused on examining the performance of estimating genetic parameters and breeding values.</w:t>
      </w:r>
    </w:p>
    <w:p w14:paraId="37E6FE83"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Yes, two of their samplers (Gibbs and HMC) were written in R, but the one they end up advocating (and the one used above), is in Stan. Stan code gets translated into C++ and then compiled to machine code.</w:t>
      </w:r>
    </w:p>
    <w:p w14:paraId="33BEC600" w14:textId="77777777" w:rsidR="00C1703C" w:rsidRPr="00C1703C" w:rsidRDefault="00C1703C" w:rsidP="00C170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1703C">
        <w:rPr>
          <w:rFonts w:ascii="Times New Roman" w:eastAsia="Times New Roman" w:hAnsi="Times New Roman" w:cs="Times New Roman"/>
          <w:b/>
          <w:bCs/>
          <w:kern w:val="36"/>
          <w:sz w:val="48"/>
          <w:szCs w:val="48"/>
          <w:lang w:eastAsia="en-IN"/>
        </w:rPr>
        <w:t xml:space="preserve">Stan with </w:t>
      </w:r>
      <w:r w:rsidRPr="00C1703C">
        <w:rPr>
          <w:rFonts w:ascii="Times New Roman" w:eastAsia="Times New Roman" w:hAnsi="Times New Roman" w:cs="Times New Roman"/>
          <w:b/>
          <w:bCs/>
          <w:i/>
          <w:iCs/>
          <w:kern w:val="36"/>
          <w:sz w:val="48"/>
          <w:szCs w:val="48"/>
          <w:lang w:eastAsia="en-IN"/>
        </w:rPr>
        <w:t>brms</w:t>
      </w:r>
    </w:p>
    <w:p w14:paraId="38BEC2BF" w14:textId="0F8CDF0C"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If </w:t>
      </w:r>
      <w:r w:rsidRPr="00C1703C">
        <w:rPr>
          <w:rFonts w:ascii="Times New Roman" w:eastAsia="Times New Roman" w:hAnsi="Times New Roman" w:cs="Times New Roman"/>
          <w:i/>
          <w:iCs/>
          <w:sz w:val="20"/>
          <w:szCs w:val="20"/>
          <w:lang w:eastAsia="en-IN"/>
        </w:rPr>
        <w:t>rstan</w:t>
      </w:r>
      <w:r w:rsidRPr="00C1703C">
        <w:rPr>
          <w:rFonts w:ascii="Times New Roman" w:eastAsia="Times New Roman" w:hAnsi="Times New Roman" w:cs="Times New Roman"/>
          <w:sz w:val="20"/>
          <w:szCs w:val="20"/>
          <w:lang w:eastAsia="en-IN"/>
        </w:rPr>
        <w:t xml:space="preserve"> lets us run Stan code from R and examine the output, </w:t>
      </w:r>
      <w:r w:rsidRPr="00C1703C">
        <w:rPr>
          <w:rFonts w:ascii="Times New Roman" w:eastAsia="Times New Roman" w:hAnsi="Times New Roman" w:cs="Times New Roman"/>
          <w:i/>
          <w:iCs/>
          <w:color w:val="0000FF"/>
          <w:sz w:val="20"/>
          <w:szCs w:val="20"/>
          <w:u w:val="single"/>
          <w:lang w:eastAsia="en-IN"/>
        </w:rPr>
        <w:t>brms</w:t>
      </w:r>
      <w:r w:rsidRPr="00C1703C">
        <w:rPr>
          <w:rFonts w:ascii="Times New Roman" w:eastAsia="Times New Roman" w:hAnsi="Times New Roman" w:cs="Times New Roman"/>
          <w:sz w:val="20"/>
          <w:szCs w:val="20"/>
          <w:lang w:eastAsia="en-IN"/>
        </w:rPr>
        <w:t xml:space="preserve"> lets us write down models in relatively straightforward R syntax. It’s like the </w:t>
      </w:r>
      <w:r w:rsidRPr="00C1703C">
        <w:rPr>
          <w:rFonts w:ascii="Times New Roman" w:eastAsia="Times New Roman" w:hAnsi="Times New Roman" w:cs="Times New Roman"/>
          <w:i/>
          <w:iCs/>
          <w:sz w:val="20"/>
          <w:szCs w:val="20"/>
          <w:lang w:eastAsia="en-IN"/>
        </w:rPr>
        <w:t>MCMCglmm</w:t>
      </w:r>
      <w:r w:rsidRPr="00C1703C">
        <w:rPr>
          <w:rFonts w:ascii="Times New Roman" w:eastAsia="Times New Roman" w:hAnsi="Times New Roman" w:cs="Times New Roman"/>
          <w:sz w:val="20"/>
          <w:szCs w:val="20"/>
          <w:lang w:eastAsia="en-IN"/>
        </w:rPr>
        <w:t xml:space="preserve"> of the Stan world. We can fit an animal model with </w:t>
      </w:r>
      <w:r w:rsidRPr="00C1703C">
        <w:rPr>
          <w:rFonts w:ascii="Times New Roman" w:eastAsia="Times New Roman" w:hAnsi="Times New Roman" w:cs="Times New Roman"/>
          <w:i/>
          <w:iCs/>
          <w:sz w:val="20"/>
          <w:szCs w:val="20"/>
          <w:lang w:eastAsia="en-IN"/>
        </w:rPr>
        <w:t>brms</w:t>
      </w:r>
      <w:r w:rsidRPr="00C1703C">
        <w:rPr>
          <w:rFonts w:ascii="Times New Roman" w:eastAsia="Times New Roman" w:hAnsi="Times New Roman" w:cs="Times New Roman"/>
          <w:sz w:val="20"/>
          <w:szCs w:val="20"/>
          <w:lang w:eastAsia="en-IN"/>
        </w:rPr>
        <w:t xml:space="preserve"> too, by directly plugging in the relationship matrix:</w:t>
      </w:r>
    </w:p>
    <w:p w14:paraId="0941DD93"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model_brms &lt;- brm(scaled_pheno ~ 1 + (1|animal),</w:t>
      </w:r>
    </w:p>
    <w:p w14:paraId="3EDE0F1E"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data = pheno,</w:t>
      </w:r>
    </w:p>
    <w:p w14:paraId="67F6CD0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family = gaussian(),</w:t>
      </w:r>
    </w:p>
    <w:p w14:paraId="0223C123"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cov_ranef = list(animal = A),</w:t>
      </w:r>
    </w:p>
    <w:p w14:paraId="30B51569"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chains = 4,</w:t>
      </w:r>
    </w:p>
    <w:p w14:paraId="2E0331BE"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cores = 1,</w:t>
      </w:r>
    </w:p>
    <w:p w14:paraId="4B981346"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iter = 2000)</w:t>
      </w:r>
    </w:p>
    <w:p w14:paraId="242848B0"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Then, we can pull out the posterior samples for the variability, here expressed as standard errors, compute the heritability and then get the estimates (and interval, if we want):</w:t>
      </w:r>
    </w:p>
    <w:p w14:paraId="38793CC3"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posterior_brms &lt;- posterior_samples(model_brms,</w:t>
      </w:r>
    </w:p>
    <w:p w14:paraId="1E1CE0DB"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pars = c("sd_animal", "sigma"))</w:t>
      </w:r>
    </w:p>
    <w:p w14:paraId="54EAE72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1D85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h2_brms  &lt;- posterior_brms[,1]^2 /</w:t>
      </w:r>
    </w:p>
    <w:p w14:paraId="0BC49AE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(posterior_brms[,1]^2 + posterior_brms[,2]^2)</w:t>
      </w:r>
    </w:p>
    <w:p w14:paraId="10768275"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77861"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est_h2_brms &lt;- mean(h2_brms)</w:t>
      </w:r>
    </w:p>
    <w:p w14:paraId="176C0E3A" w14:textId="77777777" w:rsidR="0011111C" w:rsidRDefault="0011111C"/>
    <w:sectPr w:rsidR="00111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3C"/>
    <w:rsid w:val="0011111C"/>
    <w:rsid w:val="001548AA"/>
    <w:rsid w:val="008F017F"/>
    <w:rsid w:val="00AA0330"/>
    <w:rsid w:val="00AE55BB"/>
    <w:rsid w:val="00C1703C"/>
    <w:rsid w:val="00CF6396"/>
    <w:rsid w:val="00D430D0"/>
    <w:rsid w:val="00DD3A04"/>
    <w:rsid w:val="00E342A2"/>
    <w:rsid w:val="00E37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92B1"/>
  <w15:chartTrackingRefBased/>
  <w15:docId w15:val="{35A37B61-8A4C-429F-8FAC-B4D02BC7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3824">
      <w:bodyDiv w:val="1"/>
      <w:marLeft w:val="0"/>
      <w:marRight w:val="0"/>
      <w:marTop w:val="0"/>
      <w:marBottom w:val="0"/>
      <w:divBdr>
        <w:top w:val="none" w:sz="0" w:space="0" w:color="auto"/>
        <w:left w:val="none" w:sz="0" w:space="0" w:color="auto"/>
        <w:bottom w:val="none" w:sz="0" w:space="0" w:color="auto"/>
        <w:right w:val="none" w:sz="0" w:space="0" w:color="auto"/>
      </w:divBdr>
      <w:divsChild>
        <w:div w:id="1958483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c-stan.org/"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3journal.org/content/early/2019/08/29/g3.119.400381.article-info?versioned=true" TargetMode="External"/><Relationship Id="rId11" Type="http://schemas.openxmlformats.org/officeDocument/2006/relationships/image" Target="media/image4.png"/><Relationship Id="rId5" Type="http://schemas.openxmlformats.org/officeDocument/2006/relationships/hyperlink" Target="https://gsejournal.biomedcentral.com/articles/10.1186/1297-9686-42-8"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www.ncbi.nlm.nih.gov/pmc/articles/PMC3122324/" TargetMode="External"/><Relationship Id="rId9" Type="http://schemas.openxmlformats.org/officeDocument/2006/relationships/hyperlink" Target="https://martinsbioblogg.files.wordpress.com/2019/12/a_l_matrices.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2021-10-21T04:40:00Z</dcterms:created>
  <dcterms:modified xsi:type="dcterms:W3CDTF">2022-06-14T06:57:00Z</dcterms:modified>
</cp:coreProperties>
</file>