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8A08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Continuing on the below post, I am going to use a support vector machine (SVM) to predict combined miles per gallon for all 2019 motor vehicles. </w:t>
      </w:r>
    </w:p>
    <w:p w14:paraId="3F2D417F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raw data is located on the </w:t>
      </w:r>
      <w:hyperlink r:id="rId4" w:tgtFrame="_blank" w:history="1">
        <w:r w:rsidRPr="00487E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EPA government site</w:t>
        </w:r>
      </w:hyperlink>
    </w:p>
    <w:p w14:paraId="46368917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variables/features I am using for the models are: Engine displacement (size), number of cylinders, transmission type, number of gears, air inspired method, regenerative braking type, battery capacity Ah, drivetrain, fuel type, cylinder deactivate, and variable valve.  </w:t>
      </w:r>
    </w:p>
    <w:p w14:paraId="35361D09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1253 vehicles in the dataset (does not include pure electric vehicles) summarized below.</w:t>
      </w:r>
    </w:p>
    <w:p w14:paraId="7804A866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    eng_disp        num_cyl       transmission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  :11.00         Min.   :1.000   Min.   : 3.000   A  :301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Qu.:19.00         1st Qu.:2.000   1st Qu.: 4.000   AM : 46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:23.00         Median :3.000   Median : 6.000   AMS: 87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:23.32         Mean   :3.063   Mean   : 5.533   CVT: 50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Qu.:26.00         3rd Qu.:3.600   3rd Qu.: 6.000   M  :148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:58.00         Max.   :8.000   Max.   :16.000   SA :555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SCV: 66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num_gears                      air_aspired_method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  : 1.000   Naturally Aspirated      :523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 6.000   Other                    :  5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 7.000   Supercharged             : 55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 7.111   Turbocharged             :663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 8.000   Turbocharged+Supercharged:  7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:10.000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regen_brake   batt_capacity_ah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No        :1194   Min.   :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Electrical Regen Brake:  57   1st Qu.: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Hydraulic Regen Brake :   2   Median :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Mean   : 0.3618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3rd Qu.: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Max.   :20.0000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drive    cyl_deactivate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Front   :345  Y: 172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Rear    :345  N:1081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4-Wheel Drive          :174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All Wheel Drive        :349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Part-time 4-Wheel Drive: 40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fuel_type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Diesel, ultra low sulfur (15 ppm, maximum): 28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(Mid Grade Unleaded Recommended) : 16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Recommended)   :298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Required)      :320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(Regular Unleaded Recommended)   :591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variable_valve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N:  38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Y:1215        </w:t>
      </w:r>
    </w:p>
    <w:p w14:paraId="65BD51DB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with an untuned base model:</w:t>
      </w:r>
    </w:p>
    <w:p w14:paraId="2AFA21B1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set.seed(123)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m_svm_untuned &lt;- svm(formula = fuel_economy_combined ~ .,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data    = test)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  <w:t>pred_svm_untuned &lt;- predict(m_svm_untuned, test)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yhat &lt;- pred_svm_untuned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y &lt;- test$fuel_economy_combined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svm_stats_untuned &lt;- postResample(yhat, y)</w:t>
      </w:r>
    </w:p>
    <w:p w14:paraId="58EB42B0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svm_stats_untuned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Rsquared       MAE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2.3296249 0.8324886 1.4964907 </w:t>
      </w:r>
    </w:p>
    <w:p w14:paraId="546A4D67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 to the results for the untuned boosted model.  I am going to run a grid search and tune the support vector machine.</w:t>
      </w:r>
    </w:p>
    <w:p w14:paraId="0D283EBD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hyper_grid &lt;- expand.grid(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cost = 2^seq(-5,5,1),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gamma= 2^seq(-5,5,1)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e &lt;- NULL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for(j in 1:nrow(hyper_grid)){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set.seed(123)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m_svm_untuned &lt;- svm(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formula = fuel_economy_combined ~ .,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data    = train,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gamma = hyper_grid$gamma[j],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cost = hyper_grid$cost[j]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pred_svm_untuned &lt;-predict(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m_svm_untuned,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newdata = test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yhat &lt;- pred_svm_untuned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y &lt;- test$fuel_economy_combined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e[j] &lt;- postResample(yhat, y)[1]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cat(j, "\n")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which.min(e)  #minimum MSE</w:t>
      </w:r>
    </w:p>
    <w:p w14:paraId="5BFB95BA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best tuned support vector machine has a cost of 32 and a gamma of .25.</w:t>
      </w:r>
    </w:p>
    <w:p w14:paraId="5DABDBD5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I am going to run this combination:</w:t>
      </w:r>
    </w:p>
    <w:p w14:paraId="251D5D5C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set.seed(123)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m_svm_tuned &lt;- svm(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formula = fuel_economy_combined ~ .,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data    = test,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gamma = .25,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cost = 32,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scale=TRUE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pred_svm_tuned &lt;- predict(m_svm_tuned,test)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yhat&lt;-pred_svm_tuned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y&lt;-test$fuel_economy_combined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svm_stats&lt;-postResample(yhat,y)</w:t>
      </w:r>
    </w:p>
    <w:p w14:paraId="72936A3C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svm_stats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Rsquared       MAE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0.9331948 0.9712492 0.7133039 </w:t>
      </w:r>
    </w:p>
    <w:p w14:paraId="1C5F7B82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tuned support vector machine outperforms the gradient boosted model substantially with a MSE of .87 vs a MSE of 3.25 for the gradient boosted model and a MSE of 3.67 for the random forest.</w:t>
      </w:r>
    </w:p>
    <w:p w14:paraId="1611D982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summary(m_svm_tuned)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Call: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svm(formula = fuel_economy_combined ~ ., data = test, gamma = 0.25, cost = 32, scale = TRUE)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Parameters: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SVM-Type:  eps-regression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SVM-Kernel:  radial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cost:  32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gamma:  0.25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epsilon:  0.1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Number of Support Vectors:  232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5D21B4E" w14:textId="77777777" w:rsidR="00487ED0" w:rsidRPr="00487ED0" w:rsidRDefault="00487ED0" w:rsidP="00487E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F64158D" wp14:editId="6D9BADD1">
            <wp:extent cx="4290060" cy="4655820"/>
            <wp:effectExtent l="0" t="0" r="0" b="0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5954" w14:textId="77777777" w:rsidR="00487ED0" w:rsidRPr="00487ED0" w:rsidRDefault="00487ED0" w:rsidP="00487E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86824D6" wp14:editId="1E59ED9A">
            <wp:extent cx="4290060" cy="4655820"/>
            <wp:effectExtent l="0" t="0" r="0" b="0"/>
            <wp:docPr id="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A4C3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sum(abs(res)&lt;=1) / 314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[1] 0.8503185  </w:t>
      </w:r>
    </w:p>
    <w:p w14:paraId="526E9DFD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is able to predict 85% of vehicles within 1 MPG of EPA estimate. Considering I am not rounding this is a great result.</w:t>
      </w:r>
    </w:p>
    <w:p w14:paraId="78AFC1E2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also does a much better job with outliers as none of the models predicted the Hyundai Ioniq well.</w:t>
      </w:r>
    </w:p>
    <w:p w14:paraId="09ADE62E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tmp[which(abs(res) &gt; svm_stats[1] * 3), ] #what cars are 3 se residuals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Division        Carline fuel_economy_combined pred_svm_tuned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641 HYUNDAI MOTOR COMPANY          Ioniq                    55       49.01012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568                TOYOTA      CAMRY XSE                    26       22.53976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692            Volkswagen Arteon 4Motion                    23       26.45806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984            Volkswagen          Atlas                    19       22.23552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1FE86372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0"/>
    <w:rsid w:val="004051CB"/>
    <w:rsid w:val="00487ED0"/>
    <w:rsid w:val="00F1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6ED"/>
  <w15:chartTrackingRefBased/>
  <w15:docId w15:val="{B1226473-D858-41FF-B551-EDB1FD0C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1.wp.com/s3-us-west-1.amazonaws.com/alpha-analysis.com/Pictures/SVM/svm_pred_vs_actual.png?ss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0.wp.com/s3-us-west-1.amazonaws.com/alpha-analysis.com/Pictures/SVM/svm_residuals.png?ssl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ueleconomy.gov/feg/download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2021-11-13T07:37:00Z</dcterms:created>
  <dcterms:modified xsi:type="dcterms:W3CDTF">2022-06-03T06:05:00Z</dcterms:modified>
</cp:coreProperties>
</file>