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E877" w14:textId="77777777" w:rsidR="0051611B" w:rsidRDefault="0051611B">
      <w:pPr>
        <w:pStyle w:val="BodyText"/>
        <w:ind w:left="0"/>
        <w:rPr>
          <w:rFonts w:ascii="Times New Roman"/>
          <w:sz w:val="20"/>
        </w:rPr>
      </w:pPr>
    </w:p>
    <w:p w14:paraId="1064EE9B" w14:textId="77777777" w:rsidR="0051611B" w:rsidRDefault="0051611B">
      <w:pPr>
        <w:pStyle w:val="BodyText"/>
        <w:spacing w:before="3"/>
        <w:ind w:left="0"/>
        <w:rPr>
          <w:rFonts w:ascii="Times New Roman"/>
          <w:sz w:val="26"/>
        </w:rPr>
      </w:pPr>
    </w:p>
    <w:p w14:paraId="0B226DD4" w14:textId="77777777" w:rsidR="0051611B" w:rsidRDefault="00000000">
      <w:pPr>
        <w:pStyle w:val="Heading1"/>
        <w:spacing w:before="97"/>
      </w:pPr>
      <w:r>
        <w:t>The</w:t>
      </w:r>
      <w:r>
        <w:rPr>
          <w:spacing w:val="10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sample</w:t>
      </w:r>
      <w:r>
        <w:rPr>
          <w:spacing w:val="11"/>
        </w:rPr>
        <w:t xml:space="preserve"> </w:t>
      </w:r>
      <w:r>
        <w:t>t-test</w:t>
      </w:r>
    </w:p>
    <w:p w14:paraId="42DC165D" w14:textId="77777777" w:rsidR="0051611B" w:rsidRDefault="0051611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052B80B" w14:textId="77777777" w:rsidR="0051611B" w:rsidRDefault="00000000">
      <w:pPr>
        <w:pStyle w:val="BodyText"/>
        <w:spacing w:before="1" w:line="292" w:lineRule="auto"/>
        <w:ind w:right="126"/>
      </w:pPr>
      <w:r>
        <w:t>Typically, we have independent samples for some numeric variable of interest (say the</w:t>
      </w:r>
      <w:r>
        <w:rPr>
          <w:spacing w:val="1"/>
        </w:rPr>
        <w:t xml:space="preserve"> </w:t>
      </w:r>
      <w:r>
        <w:t>concentration of a drug in the blood stream) from two different groups, and we would like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null hypothesis, \(H_0\), that the means of the underlying populations from which the samples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drawn are</w:t>
      </w:r>
      <w:r>
        <w:rPr>
          <w:spacing w:val="-1"/>
        </w:rPr>
        <w:t xml:space="preserve"> </w:t>
      </w:r>
      <w:r>
        <w:t>equal,</w:t>
      </w:r>
      <w:r>
        <w:rPr>
          <w:spacing w:val="-2"/>
        </w:rPr>
        <w:t xml:space="preserve"> </w:t>
      </w:r>
      <w:r>
        <w:t>proceeds</w:t>
      </w:r>
      <w:r>
        <w:rPr>
          <w:spacing w:val="-1"/>
        </w:rPr>
        <w:t xml:space="preserve"> </w:t>
      </w:r>
      <w:r>
        <w:t>making some assumptions:</w:t>
      </w:r>
    </w:p>
    <w:p w14:paraId="506B31B2" w14:textId="77777777" w:rsidR="0051611B" w:rsidRDefault="0051611B">
      <w:pPr>
        <w:pStyle w:val="BodyText"/>
        <w:spacing w:before="11"/>
        <w:ind w:left="0"/>
        <w:rPr>
          <w:sz w:val="17"/>
        </w:rPr>
      </w:pPr>
    </w:p>
    <w:p w14:paraId="3B5E603E" w14:textId="77777777" w:rsidR="0051611B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0"/>
        <w:ind w:hanging="233"/>
        <w:rPr>
          <w:sz w:val="21"/>
        </w:rPr>
      </w:pPr>
      <w:r>
        <w:rPr>
          <w:sz w:val="21"/>
        </w:rPr>
        <w:t>\(H_0\)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true</w:t>
      </w:r>
    </w:p>
    <w:p w14:paraId="2E9EF78D" w14:textId="77777777" w:rsidR="0051611B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samples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independent</w:t>
      </w:r>
    </w:p>
    <w:p w14:paraId="238BAB93" w14:textId="77777777" w:rsidR="0051611B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54"/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normally</w:t>
      </w:r>
      <w:r>
        <w:rPr>
          <w:spacing w:val="-3"/>
          <w:sz w:val="21"/>
        </w:rPr>
        <w:t xml:space="preserve"> </w:t>
      </w:r>
      <w:r>
        <w:rPr>
          <w:sz w:val="21"/>
        </w:rPr>
        <w:t>distributed</w:t>
      </w:r>
    </w:p>
    <w:p w14:paraId="4041E797" w14:textId="77777777" w:rsidR="0051611B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variances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samples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(This</w:t>
      </w:r>
      <w:r>
        <w:rPr>
          <w:spacing w:val="-1"/>
          <w:sz w:val="21"/>
        </w:rPr>
        <w:t xml:space="preserve"> </w:t>
      </w:r>
      <w:r>
        <w:rPr>
          <w:sz w:val="21"/>
        </w:rPr>
        <w:t>is the</w:t>
      </w:r>
      <w:r>
        <w:rPr>
          <w:spacing w:val="-5"/>
          <w:sz w:val="21"/>
        </w:rPr>
        <w:t xml:space="preserve"> </w:t>
      </w:r>
      <w:r>
        <w:rPr>
          <w:sz w:val="21"/>
        </w:rPr>
        <w:t>simplest</w:t>
      </w:r>
      <w:r>
        <w:rPr>
          <w:spacing w:val="-4"/>
          <w:sz w:val="21"/>
        </w:rPr>
        <w:t xml:space="preserve"> </w:t>
      </w:r>
      <w:r>
        <w:rPr>
          <w:sz w:val="21"/>
        </w:rPr>
        <w:t>test.)</w:t>
      </w:r>
    </w:p>
    <w:p w14:paraId="3B5E66BE" w14:textId="77777777" w:rsidR="0051611B" w:rsidRDefault="0051611B">
      <w:pPr>
        <w:pStyle w:val="BodyText"/>
        <w:spacing w:before="10"/>
        <w:ind w:left="0"/>
        <w:rPr>
          <w:sz w:val="22"/>
        </w:rPr>
      </w:pPr>
    </w:p>
    <w:p w14:paraId="2F986D87" w14:textId="77777777" w:rsidR="0051611B" w:rsidRDefault="00000000">
      <w:pPr>
        <w:pStyle w:val="BodyText"/>
        <w:spacing w:line="292" w:lineRule="auto"/>
        <w:ind w:right="118"/>
      </w:pPr>
      <w:r>
        <w:t>Next, a test statistic that includes the difference between the two sample means is calculated,</w:t>
      </w:r>
      <w:r>
        <w:rPr>
          <w:spacing w:val="1"/>
        </w:rPr>
        <w:t xml:space="preserve"> </w:t>
      </w:r>
      <w:r>
        <w:t>and a decision is made to establish a “rejection region” for the test statistic. This region depends</w:t>
      </w:r>
      <w:r>
        <w:rPr>
          <w:spacing w:val="-5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circumstances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rejecting</w:t>
      </w:r>
    </w:p>
    <w:p w14:paraId="05AE9A1B" w14:textId="77777777" w:rsidR="0051611B" w:rsidRDefault="00000000">
      <w:pPr>
        <w:pStyle w:val="BodyText"/>
        <w:spacing w:line="292" w:lineRule="auto"/>
        <w:ind w:right="126"/>
      </w:pPr>
      <w:r>
        <w:t>\(H_0\)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rejecting</w:t>
      </w:r>
      <w:r>
        <w:rPr>
          <w:spacing w:val="-3"/>
        </w:rPr>
        <w:t xml:space="preserve"> </w:t>
      </w:r>
      <w:r>
        <w:t>\(H_0\)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false.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test statistic and its value does not fall in the rejection region, then we do not reject \(H_0\) and</w:t>
      </w:r>
      <w:r>
        <w:rPr>
          <w:spacing w:val="1"/>
        </w:rPr>
        <w:t xml:space="preserve"> </w:t>
      </w:r>
      <w:r>
        <w:t>we conclude that we have found nothing. On the other hand, if the test statistic does fall in the</w:t>
      </w:r>
      <w:r>
        <w:rPr>
          <w:spacing w:val="1"/>
        </w:rPr>
        <w:t xml:space="preserve"> </w:t>
      </w:r>
      <w:r>
        <w:t xml:space="preserve">rejection region, then we reject the \(H_0\) and conclude that our data along with the </w:t>
      </w:r>
      <w:proofErr w:type="spellStart"/>
      <w:r>
        <w:t>the</w:t>
      </w:r>
      <w:proofErr w:type="spellEnd"/>
      <w:r>
        <w:t xml:space="preserve"> bundle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setting up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“steel</w:t>
      </w:r>
      <w:r>
        <w:rPr>
          <w:spacing w:val="-1"/>
        </w:rPr>
        <w:t xml:space="preserve"> </w:t>
      </w:r>
      <w:r>
        <w:t>trap” logic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t-test</w:t>
      </w:r>
      <w:r>
        <w:rPr>
          <w:spacing w:val="-2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provide some evidence that the population means are different. (Page 6 of the MIT Open</w:t>
      </w:r>
      <w:r>
        <w:rPr>
          <w:spacing w:val="1"/>
        </w:rPr>
        <w:t xml:space="preserve"> </w:t>
      </w:r>
      <w:r>
        <w:t xml:space="preserve">Courseware notes </w:t>
      </w:r>
      <w:r>
        <w:rPr>
          <w:color w:val="1054CC"/>
        </w:rPr>
        <w:t xml:space="preserve">Null Hypothesis Significance Testing II </w:t>
      </w:r>
      <w:r>
        <w:t>contains an elegantly concise</w:t>
      </w:r>
      <w:r>
        <w:rPr>
          <w:spacing w:val="1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description of</w:t>
      </w:r>
      <w:r>
        <w:rPr>
          <w:spacing w:val="2"/>
        </w:rPr>
        <w:t xml:space="preserve"> </w:t>
      </w:r>
      <w:r>
        <w:t>the t-test.)</w:t>
      </w:r>
    </w:p>
    <w:p w14:paraId="165AAAEB" w14:textId="77777777" w:rsidR="0051611B" w:rsidRDefault="0051611B">
      <w:pPr>
        <w:pStyle w:val="BodyText"/>
        <w:spacing w:before="7"/>
        <w:ind w:left="0"/>
        <w:rPr>
          <w:sz w:val="17"/>
        </w:rPr>
      </w:pPr>
    </w:p>
    <w:p w14:paraId="2F5BBA2F" w14:textId="77777777" w:rsidR="0051611B" w:rsidRDefault="00000000">
      <w:pPr>
        <w:pStyle w:val="BodyText"/>
        <w:spacing w:before="1" w:line="292" w:lineRule="auto"/>
      </w:pPr>
      <w:r>
        <w:t>All of the above assumptions must hold, or be pretty close to holding for the test to give an</w:t>
      </w:r>
      <w:r>
        <w:rPr>
          <w:spacing w:val="1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result.</w:t>
      </w:r>
      <w:r>
        <w:rPr>
          <w:spacing w:val="-5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opinion,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assumption</w:t>
      </w:r>
    </w:p>
    <w:p w14:paraId="6D027B7B" w14:textId="77777777" w:rsidR="0051611B" w:rsidRDefault="00000000">
      <w:pPr>
        <w:pStyle w:val="BodyText"/>
        <w:spacing w:line="292" w:lineRule="auto"/>
        <w:ind w:right="126"/>
      </w:pPr>
      <w:r>
        <w:t>2. is fundamental. There are other tests and workarounds for the situations where 4. doesn’t</w:t>
      </w:r>
      <w:r>
        <w:rPr>
          <w:spacing w:val="1"/>
        </w:rPr>
        <w:t xml:space="preserve"> </w:t>
      </w:r>
      <w:r>
        <w:t>hold. Assumption 3. is very important, but it is relatively easy to check, and the t-test is robust</w:t>
      </w:r>
      <w:r>
        <w:rPr>
          <w:spacing w:val="1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deviation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normality.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important.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baked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test.</w:t>
      </w:r>
    </w:p>
    <w:p w14:paraId="134818CB" w14:textId="77777777" w:rsidR="0051611B" w:rsidRDefault="0051611B">
      <w:pPr>
        <w:pStyle w:val="BodyText"/>
        <w:spacing w:before="6"/>
        <w:ind w:left="0"/>
        <w:rPr>
          <w:sz w:val="19"/>
        </w:rPr>
      </w:pPr>
    </w:p>
    <w:p w14:paraId="4FEBE801" w14:textId="77777777" w:rsidR="0051611B" w:rsidRDefault="00000000">
      <w:pPr>
        <w:pStyle w:val="Heading1"/>
      </w:pPr>
      <w:r>
        <w:t>Independence</w:t>
      </w:r>
    </w:p>
    <w:p w14:paraId="28305A69" w14:textId="77777777" w:rsidR="0051611B" w:rsidRDefault="0051611B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2094522" w14:textId="77777777" w:rsidR="0051611B" w:rsidRDefault="00000000">
      <w:pPr>
        <w:pStyle w:val="BodyText"/>
        <w:spacing w:line="292" w:lineRule="auto"/>
        <w:ind w:right="114"/>
      </w:pPr>
      <w:r>
        <w:t>Independence, on the other hand can be a show stopper. Checking for independence is the</w:t>
      </w:r>
      <w:r>
        <w:rPr>
          <w:spacing w:val="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mechanical</w:t>
      </w:r>
      <w:r>
        <w:rPr>
          <w:spacing w:val="-56"/>
        </w:rPr>
        <w:t xml:space="preserve"> </w:t>
      </w:r>
      <w:r>
        <w:t>exercise.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considerable</w:t>
      </w:r>
      <w:r>
        <w:rPr>
          <w:spacing w:val="-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legwork.</w:t>
      </w:r>
    </w:p>
    <w:p w14:paraId="18AE2523" w14:textId="77777777" w:rsidR="0051611B" w:rsidRDefault="0051611B">
      <w:pPr>
        <w:pStyle w:val="BodyText"/>
        <w:spacing w:before="1"/>
        <w:ind w:left="0"/>
        <w:rPr>
          <w:sz w:val="18"/>
        </w:rPr>
      </w:pPr>
    </w:p>
    <w:p w14:paraId="6BD365E3" w14:textId="77777777" w:rsidR="0051611B" w:rsidRDefault="00000000">
      <w:pPr>
        <w:pStyle w:val="BodyText"/>
        <w:spacing w:before="1" w:line="292" w:lineRule="auto"/>
        <w:ind w:right="324"/>
        <w:jc w:val="both"/>
      </w:pPr>
      <w:r>
        <w:t>So, what do we mean by independent samples or independent data, and how do we go about</w:t>
      </w:r>
      <w:r>
        <w:rPr>
          <w:spacing w:val="-56"/>
        </w:rPr>
        <w:t xml:space="preserve"> </w:t>
      </w:r>
      <w:r>
        <w:t>verifying it? Independence is a mathematical idea, an abstraction from probability theory. Two</w:t>
      </w:r>
      <w:r>
        <w:rPr>
          <w:spacing w:val="-56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happening</w:t>
      </w:r>
      <w:r>
        <w:rPr>
          <w:spacing w:val="-56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probabilities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 happening.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P(AB)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P(A)P(B).</w:t>
      </w:r>
    </w:p>
    <w:p w14:paraId="27F89BD2" w14:textId="77777777" w:rsidR="0051611B" w:rsidRDefault="0051611B">
      <w:pPr>
        <w:pStyle w:val="BodyText"/>
        <w:spacing w:before="1"/>
        <w:ind w:left="0"/>
        <w:rPr>
          <w:sz w:val="18"/>
        </w:rPr>
      </w:pPr>
    </w:p>
    <w:p w14:paraId="077E7F90" w14:textId="77777777" w:rsidR="0051611B" w:rsidRDefault="00000000">
      <w:pPr>
        <w:pStyle w:val="BodyText"/>
        <w:spacing w:line="290" w:lineRule="auto"/>
      </w:pP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conditionally</w:t>
      </w:r>
      <w:r>
        <w:rPr>
          <w:spacing w:val="-4"/>
        </w:rPr>
        <w:t xml:space="preserve"> </w:t>
      </w:r>
      <w:r>
        <w:t>probability.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happening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is defined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be:</w:t>
      </w:r>
    </w:p>
    <w:p w14:paraId="1AF07A9A" w14:textId="77777777" w:rsidR="0051611B" w:rsidRDefault="0051611B">
      <w:pPr>
        <w:pStyle w:val="BodyText"/>
        <w:spacing w:before="6"/>
        <w:ind w:left="0"/>
        <w:rPr>
          <w:sz w:val="18"/>
        </w:rPr>
      </w:pPr>
    </w:p>
    <w:p w14:paraId="169C1DC5" w14:textId="77777777" w:rsidR="0051611B" w:rsidRDefault="00000000">
      <w:pPr>
        <w:pStyle w:val="BodyText"/>
        <w:ind w:left="705"/>
      </w:pPr>
      <w:r>
        <w:t>P(A|B)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P(\(A\</w:t>
      </w:r>
      <w:proofErr w:type="spellStart"/>
      <w:r>
        <w:t>bigcap</w:t>
      </w:r>
      <w:proofErr w:type="spellEnd"/>
      <w:r>
        <w:rPr>
          <w:spacing w:val="-3"/>
        </w:rPr>
        <w:t xml:space="preserve"> </w:t>
      </w:r>
      <w:r>
        <w:t>B\))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P(B)</w:t>
      </w:r>
    </w:p>
    <w:p w14:paraId="7E2ECE67" w14:textId="77777777" w:rsidR="0051611B" w:rsidRDefault="0051611B">
      <w:pPr>
        <w:pStyle w:val="BodyText"/>
        <w:spacing w:before="9"/>
        <w:ind w:left="0"/>
        <w:rPr>
          <w:sz w:val="22"/>
        </w:rPr>
      </w:pPr>
    </w:p>
    <w:p w14:paraId="64B13C54" w14:textId="77777777" w:rsidR="0051611B" w:rsidRDefault="00000000">
      <w:pPr>
        <w:pStyle w:val="BodyText"/>
        <w:spacing w:line="292" w:lineRule="auto"/>
        <w:ind w:right="126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P(A|B)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P(A).</w:t>
      </w:r>
      <w:r>
        <w:rPr>
          <w:spacing w:val="-3"/>
        </w:rPr>
        <w:t xml:space="preserve"> </w:t>
      </w:r>
      <w:r>
        <w:t>That is:</w:t>
      </w:r>
      <w:r>
        <w:rPr>
          <w:spacing w:val="-5"/>
        </w:rPr>
        <w:t xml:space="preserve"> </w:t>
      </w:r>
      <w:r>
        <w:t>B has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happens.</w:t>
      </w:r>
    </w:p>
    <w:p w14:paraId="7E64468B" w14:textId="77777777" w:rsidR="0051611B" w:rsidRDefault="0051611B">
      <w:pPr>
        <w:pStyle w:val="BodyText"/>
        <w:spacing w:before="3"/>
        <w:ind w:left="0"/>
        <w:rPr>
          <w:sz w:val="18"/>
        </w:rPr>
      </w:pPr>
    </w:p>
    <w:p w14:paraId="67F32F24" w14:textId="77777777" w:rsidR="0051611B" w:rsidRDefault="00000000">
      <w:pPr>
        <w:pStyle w:val="BodyText"/>
        <w:spacing w:line="290" w:lineRule="auto"/>
        <w:ind w:right="164"/>
      </w:pPr>
      <w:r>
        <w:t>“Independent data” or “independent samples” are both shorthand for data sampled or otherwise</w:t>
      </w:r>
      <w:r>
        <w:rPr>
          <w:spacing w:val="-57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distributions.</w:t>
      </w:r>
      <w:r>
        <w:rPr>
          <w:spacing w:val="-5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</w:p>
    <w:p w14:paraId="7764609A" w14:textId="77777777" w:rsidR="0051611B" w:rsidRDefault="0051611B">
      <w:pPr>
        <w:spacing w:line="290" w:lineRule="auto"/>
        <w:sectPr w:rsidR="0051611B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1A4694AD" w14:textId="52B7AF89" w:rsidR="0051611B" w:rsidRDefault="00000000" w:rsidP="00EA1897">
      <w:pPr>
        <w:pStyle w:val="BodyText"/>
        <w:spacing w:before="86" w:line="292" w:lineRule="auto"/>
        <w:ind w:right="106"/>
      </w:pPr>
      <w:r>
        <w:lastRenderedPageBreak/>
        <w:t>world situation requires a clear idea of the population of interest, considerable domain expertise,</w:t>
      </w:r>
      <w:r>
        <w:rPr>
          <w:spacing w:val="-56"/>
        </w:rPr>
        <w:t xml:space="preserve"> </w:t>
      </w:r>
      <w:r>
        <w:t xml:space="preserve">and a mental </w:t>
      </w:r>
      <w:proofErr w:type="spellStart"/>
      <w:r>
        <w:t>slight</w:t>
      </w:r>
      <w:proofErr w:type="spellEnd"/>
      <w:r>
        <w:t xml:space="preserve"> of hand that is nicely exposed </w:t>
      </w:r>
    </w:p>
    <w:p w14:paraId="20C274A9" w14:textId="77777777" w:rsidR="0051611B" w:rsidRDefault="0051611B">
      <w:pPr>
        <w:pStyle w:val="BodyText"/>
        <w:spacing w:before="3"/>
        <w:ind w:left="0"/>
        <w:rPr>
          <w:sz w:val="18"/>
        </w:rPr>
      </w:pPr>
    </w:p>
    <w:p w14:paraId="5F0239A1" w14:textId="77777777" w:rsidR="0051611B" w:rsidRDefault="00000000">
      <w:pPr>
        <w:pStyle w:val="BodyText"/>
        <w:spacing w:line="292" w:lineRule="auto"/>
        <w:ind w:right="114"/>
      </w:pPr>
      <w:r>
        <w:t>Notice what is happening here: what started out as a property of probability distributions has</w:t>
      </w:r>
      <w:r>
        <w:rPr>
          <w:spacing w:val="1"/>
        </w:rPr>
        <w:t xml:space="preserve"> </w:t>
      </w:r>
      <w:r>
        <w:t>now become a prescription for obtaining data in a way that makes it plausible that we can</w:t>
      </w:r>
      <w:r>
        <w:rPr>
          <w:spacing w:val="1"/>
        </w:rPr>
        <w:t xml:space="preserve"> </w:t>
      </w:r>
      <w:r>
        <w:t>assume independence for the probability distributions that we imagine govern our data. This is a</w:t>
      </w:r>
      <w:r>
        <w:rPr>
          <w:spacing w:val="-57"/>
        </w:rPr>
        <w:t xml:space="preserve"> </w:t>
      </w:r>
      <w:r>
        <w:t>real magic trick. No procedure for selecting data is ever going to guarantee the mathematical</w:t>
      </w:r>
      <w:r>
        <w:rPr>
          <w:spacing w:val="1"/>
        </w:rPr>
        <w:t xml:space="preserve"> </w:t>
      </w:r>
      <w:r>
        <w:t>properties of our models. Nevertheless, the statement does show the way to proceed. By</w:t>
      </w:r>
      <w:r>
        <w:rPr>
          <w:spacing w:val="1"/>
        </w:rPr>
        <w:t xml:space="preserve"> </w:t>
      </w:r>
      <w:r>
        <w:t>systematically tracking down all possibilities for interaction within the sampling process and</w:t>
      </w:r>
      <w:r>
        <w:rPr>
          <w:spacing w:val="1"/>
        </w:rPr>
        <w:t xml:space="preserve"> </w:t>
      </w:r>
      <w:r>
        <w:t>eliminating the possibilities for one sample to influence another it may be possible to reach</w:t>
      </w:r>
      <w:r>
        <w:rPr>
          <w:spacing w:val="1"/>
        </w:rPr>
        <w:t xml:space="preserve"> </w:t>
      </w:r>
      <w:r>
        <w:t>confidence that it is plausible to assume that the samples are independent. Because the math</w:t>
      </w:r>
      <w:r>
        <w:rPr>
          <w:spacing w:val="1"/>
        </w:rPr>
        <w:t xml:space="preserve"> </w:t>
      </w:r>
      <w:r>
        <w:t xml:space="preserve">says that </w:t>
      </w:r>
      <w:r>
        <w:rPr>
          <w:color w:val="1054CC"/>
        </w:rPr>
        <w:t xml:space="preserve">independent data are not correlated </w:t>
      </w:r>
      <w:r>
        <w:t>much of the exploratory data analysis involves</w:t>
      </w:r>
      <w:r>
        <w:rPr>
          <w:spacing w:val="1"/>
        </w:rPr>
        <w:t xml:space="preserve"> </w:t>
      </w:r>
      <w:r>
        <w:t>looking for correlations that would signal dependent data. The Minitab® authors make this clear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color w:val="1054CC"/>
        </w:rPr>
        <w:t xml:space="preserve">example </w:t>
      </w:r>
      <w:r>
        <w:t>they offer</w:t>
      </w:r>
      <w:r>
        <w:rPr>
          <w:spacing w:val="-2"/>
        </w:rPr>
        <w:t xml:space="preserve"> </w:t>
      </w:r>
      <w:r>
        <w:t>to illustrate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definition.</w:t>
      </w:r>
    </w:p>
    <w:p w14:paraId="7369C534" w14:textId="77777777" w:rsidR="0051611B" w:rsidRDefault="0051611B">
      <w:pPr>
        <w:pStyle w:val="BodyText"/>
        <w:spacing w:before="8"/>
        <w:ind w:left="0"/>
        <w:rPr>
          <w:sz w:val="17"/>
        </w:rPr>
      </w:pPr>
    </w:p>
    <w:p w14:paraId="3BBF556D" w14:textId="77777777" w:rsidR="0051611B" w:rsidRDefault="00000000">
      <w:pPr>
        <w:pStyle w:val="BodyText"/>
        <w:spacing w:line="292" w:lineRule="auto"/>
        <w:ind w:left="705" w:right="784"/>
      </w:pPr>
      <w:r>
        <w:t>For example, suppose quality inspectors want to compare two laboratories to</w:t>
      </w:r>
      <w:r>
        <w:rPr>
          <w:spacing w:val="1"/>
        </w:rPr>
        <w:t xml:space="preserve"> </w:t>
      </w:r>
      <w:r>
        <w:t>determine whether their blood tests give similar results. They send blood samples</w:t>
      </w:r>
      <w:r>
        <w:rPr>
          <w:spacing w:val="1"/>
        </w:rPr>
        <w:t xml:space="preserve"> </w:t>
      </w:r>
      <w:r>
        <w:t>drawn from the same 10 children to both labs for analysis. Because both labs</w:t>
      </w:r>
      <w:r>
        <w:rPr>
          <w:spacing w:val="1"/>
        </w:rPr>
        <w:t xml:space="preserve"> </w:t>
      </w:r>
      <w:r>
        <w:t>tested blood specimens from the same 10 children, the test results are not</w:t>
      </w:r>
      <w:r>
        <w:rPr>
          <w:spacing w:val="1"/>
        </w:rPr>
        <w:t xml:space="preserve"> </w:t>
      </w:r>
      <w:r>
        <w:t>independent. To compare the average blood test results from the two labs, the</w:t>
      </w:r>
      <w:r>
        <w:rPr>
          <w:spacing w:val="1"/>
        </w:rPr>
        <w:t xml:space="preserve"> </w:t>
      </w:r>
      <w:r>
        <w:t>inspectors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t-test,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are dependent.</w:t>
      </w:r>
    </w:p>
    <w:p w14:paraId="363D020D" w14:textId="77777777" w:rsidR="0051611B" w:rsidRDefault="0051611B">
      <w:pPr>
        <w:pStyle w:val="BodyText"/>
        <w:spacing w:before="10"/>
        <w:ind w:left="0"/>
        <w:rPr>
          <w:sz w:val="17"/>
        </w:rPr>
      </w:pPr>
    </w:p>
    <w:p w14:paraId="5D848330" w14:textId="77777777" w:rsidR="0051611B" w:rsidRDefault="00000000">
      <w:pPr>
        <w:pStyle w:val="BodyText"/>
        <w:spacing w:line="292" w:lineRule="auto"/>
        <w:ind w:left="705" w:right="697"/>
      </w:pPr>
      <w:r>
        <w:rPr>
          <w:w w:val="95"/>
        </w:rPr>
        <w:t>To obtain</w:t>
      </w:r>
      <w:r>
        <w:rPr>
          <w:spacing w:val="1"/>
          <w:w w:val="95"/>
        </w:rPr>
        <w:t xml:space="preserve"> </w:t>
      </w:r>
      <w:r>
        <w:rPr>
          <w:w w:val="95"/>
        </w:rPr>
        <w:t>independent</w:t>
      </w:r>
      <w:r>
        <w:rPr>
          <w:spacing w:val="1"/>
          <w:w w:val="95"/>
        </w:rPr>
        <w:t xml:space="preserve"> </w:t>
      </w:r>
      <w:r>
        <w:rPr>
          <w:w w:val="95"/>
        </w:rPr>
        <w:t>samples, the</w:t>
      </w:r>
      <w:r>
        <w:rPr>
          <w:spacing w:val="1"/>
          <w:w w:val="95"/>
        </w:rPr>
        <w:t xml:space="preserve"> </w:t>
      </w:r>
      <w:r>
        <w:rPr>
          <w:w w:val="95"/>
        </w:rPr>
        <w:t>inspectors</w:t>
      </w:r>
      <w:r>
        <w:rPr>
          <w:spacing w:val="1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randomly</w:t>
      </w:r>
      <w:r>
        <w:rPr>
          <w:spacing w:val="52"/>
        </w:rPr>
        <w:t xml:space="preserve"> </w:t>
      </w:r>
      <w:r>
        <w:rPr>
          <w:w w:val="95"/>
        </w:rPr>
        <w:t>select and</w:t>
      </w:r>
      <w:r>
        <w:rPr>
          <w:spacing w:val="-53"/>
          <w:w w:val="95"/>
        </w:rPr>
        <w:t xml:space="preserve"> </w:t>
      </w:r>
      <w:r>
        <w:t>test 10 children using Lab A and then randomly select and test a different group of</w:t>
      </w:r>
      <w:r>
        <w:rPr>
          <w:spacing w:val="1"/>
        </w:rPr>
        <w:t xml:space="preserve"> </w:t>
      </w:r>
      <w:r>
        <w:t>10 different children using Lab B. Then they could compare the average blood test</w:t>
      </w:r>
      <w:r>
        <w:rPr>
          <w:spacing w:val="1"/>
        </w:rPr>
        <w:t xml:space="preserve"> </w:t>
      </w:r>
      <w:r>
        <w:t>results from the two labs using a 2-sample t-test, which is based on the assumption</w:t>
      </w:r>
      <w:r>
        <w:rPr>
          <w:spacing w:val="-5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samples are independent.</w:t>
      </w:r>
    </w:p>
    <w:p w14:paraId="3FA9B9CE" w14:textId="77777777" w:rsidR="0051611B" w:rsidRDefault="0051611B">
      <w:pPr>
        <w:pStyle w:val="BodyText"/>
        <w:ind w:left="0"/>
        <w:rPr>
          <w:sz w:val="18"/>
        </w:rPr>
      </w:pPr>
    </w:p>
    <w:p w14:paraId="6D49E6DB" w14:textId="77777777" w:rsidR="0051611B" w:rsidRDefault="00000000">
      <w:pPr>
        <w:pStyle w:val="BodyText"/>
        <w:spacing w:line="292" w:lineRule="auto"/>
        <w:ind w:right="126"/>
      </w:pPr>
      <w:r>
        <w:t>Nicely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t>somehow turned out that the children from lab B happened to be the identical twins of the</w:t>
      </w:r>
      <w:r>
        <w:rPr>
          <w:spacing w:val="1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A,</w:t>
      </w:r>
      <w:r>
        <w:rPr>
          <w:spacing w:val="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would not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samples.</w:t>
      </w:r>
    </w:p>
    <w:p w14:paraId="472A434A" w14:textId="77777777" w:rsidR="0051611B" w:rsidRDefault="0051611B">
      <w:pPr>
        <w:pStyle w:val="BodyText"/>
        <w:spacing w:before="7"/>
        <w:ind w:left="0"/>
        <w:rPr>
          <w:sz w:val="19"/>
        </w:rPr>
      </w:pPr>
    </w:p>
    <w:p w14:paraId="3B643EBB" w14:textId="77777777" w:rsidR="0051611B" w:rsidRDefault="00000000">
      <w:pPr>
        <w:pStyle w:val="Heading1"/>
      </w:pPr>
      <w:r>
        <w:t>What</w:t>
      </w:r>
      <w:r>
        <w:rPr>
          <w:spacing w:val="14"/>
        </w:rPr>
        <w:t xml:space="preserve"> </w:t>
      </w:r>
      <w:r>
        <w:t>happens</w:t>
      </w:r>
      <w:r>
        <w:rPr>
          <w:spacing w:val="20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samples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independent</w:t>
      </w:r>
    </w:p>
    <w:p w14:paraId="0FC76567" w14:textId="77777777" w:rsidR="0051611B" w:rsidRDefault="0051611B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F89CF3F" w14:textId="77777777" w:rsidR="0051611B" w:rsidRDefault="00000000">
      <w:pPr>
        <w:pStyle w:val="BodyText"/>
        <w:spacing w:line="292" w:lineRule="auto"/>
        <w:ind w:right="126"/>
      </w:pPr>
      <w:r>
        <w:t>The following example illustrates the consequences of performing a t-test when the</w:t>
      </w:r>
      <w:r>
        <w:rPr>
          <w:spacing w:val="1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hold.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054CC"/>
        </w:rPr>
        <w:t>simulating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bivariate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normal</w:t>
      </w:r>
      <w:r>
        <w:rPr>
          <w:color w:val="1054CC"/>
          <w:spacing w:val="-55"/>
        </w:rPr>
        <w:t xml:space="preserve"> </w:t>
      </w:r>
      <w:r>
        <w:rPr>
          <w:color w:val="1054CC"/>
        </w:rPr>
        <w:t xml:space="preserve">distribution </w:t>
      </w:r>
      <w:r>
        <w:t>with a specified covariance matrix that produces two dependent samples with a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correlation matrix.</w:t>
      </w:r>
    </w:p>
    <w:p w14:paraId="14E091E2" w14:textId="77777777" w:rsidR="0051611B" w:rsidRDefault="0051611B">
      <w:pPr>
        <w:pStyle w:val="BodyText"/>
        <w:spacing w:before="5"/>
        <w:ind w:left="0"/>
        <w:rPr>
          <w:sz w:val="18"/>
        </w:rPr>
      </w:pPr>
    </w:p>
    <w:p w14:paraId="06495775" w14:textId="77777777" w:rsidR="0051611B" w:rsidRDefault="00000000">
      <w:pPr>
        <w:pStyle w:val="BodyText"/>
        <w:spacing w:line="297" w:lineRule="auto"/>
        <w:ind w:right="6773"/>
        <w:jc w:val="both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tidyverse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8"/>
          <w:w w:val="95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ggfortify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8"/>
          <w:w w:val="95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(9999)</w:t>
      </w:r>
    </w:p>
    <w:p w14:paraId="46ACDA80" w14:textId="77777777" w:rsidR="0051611B" w:rsidRDefault="00000000">
      <w:pPr>
        <w:pStyle w:val="BodyText"/>
        <w:spacing w:before="204"/>
      </w:pPr>
      <w:r>
        <w:t>First,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uncorrelated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two-sided</w:t>
      </w:r>
    </w:p>
    <w:p w14:paraId="704746C6" w14:textId="77777777" w:rsidR="0051611B" w:rsidRDefault="00000000">
      <w:pPr>
        <w:pStyle w:val="BodyText"/>
        <w:spacing w:before="51" w:line="292" w:lineRule="auto"/>
        <w:ind w:right="153"/>
      </w:pPr>
      <w:r>
        <w:t>t-test with equal variances. As you would expect, test output shows that there are 38 degrees of</w:t>
      </w:r>
      <w:r>
        <w:rPr>
          <w:spacing w:val="-56"/>
        </w:rPr>
        <w:t xml:space="preserve"> </w:t>
      </w:r>
      <w:r>
        <w:t>freedom and the p-value is</w:t>
      </w:r>
      <w:r>
        <w:rPr>
          <w:spacing w:val="-1"/>
        </w:rPr>
        <w:t xml:space="preserve"> </w:t>
      </w:r>
      <w:r>
        <w:t>large.</w:t>
      </w:r>
    </w:p>
    <w:p w14:paraId="797317CE" w14:textId="77777777" w:rsidR="0051611B" w:rsidRDefault="0051611B">
      <w:pPr>
        <w:pStyle w:val="BodyText"/>
        <w:spacing w:before="6"/>
        <w:ind w:left="0"/>
        <w:rPr>
          <w:sz w:val="18"/>
        </w:rPr>
      </w:pPr>
    </w:p>
    <w:p w14:paraId="4F654008" w14:textId="77777777" w:rsidR="0051611B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rbvn_t</w:t>
      </w:r>
      <w:proofErr w:type="spellEnd"/>
      <w:r>
        <w:rPr>
          <w:rFonts w:ascii="Courier New"/>
        </w:rPr>
        <w:t>&lt;-function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(n=20,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mu1=1,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s1=4,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mu2=1,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s2=4,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rho=0)</w:t>
      </w:r>
    </w:p>
    <w:p w14:paraId="7A565908" w14:textId="77777777" w:rsidR="0051611B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{</w:t>
      </w:r>
    </w:p>
    <w:p w14:paraId="5DA277D9" w14:textId="77777777" w:rsidR="0051611B" w:rsidRDefault="0051611B">
      <w:pPr>
        <w:rPr>
          <w:rFonts w:ascii="Courier New"/>
        </w:rPr>
        <w:sectPr w:rsidR="0051611B">
          <w:pgSz w:w="11910" w:h="16840"/>
          <w:pgMar w:top="680" w:right="1380" w:bottom="280" w:left="1380" w:header="0" w:footer="83" w:gutter="0"/>
          <w:cols w:space="720"/>
        </w:sectPr>
      </w:pPr>
    </w:p>
    <w:p w14:paraId="3CDCA80F" w14:textId="77777777" w:rsidR="0051611B" w:rsidRDefault="00000000">
      <w:pPr>
        <w:pStyle w:val="ListParagraph"/>
        <w:numPr>
          <w:ilvl w:val="0"/>
          <w:numId w:val="1"/>
        </w:numPr>
        <w:tabs>
          <w:tab w:val="left" w:pos="609"/>
        </w:tabs>
        <w:spacing w:before="89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&lt;-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rnorm</w:t>
      </w:r>
      <w:proofErr w:type="spellEnd"/>
      <w:r>
        <w:rPr>
          <w:rFonts w:ascii="Courier New"/>
          <w:sz w:val="21"/>
        </w:rPr>
        <w:t>(n,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mu1,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s1)</w:t>
      </w:r>
    </w:p>
    <w:p w14:paraId="78281453" w14:textId="77777777" w:rsidR="0051611B" w:rsidRDefault="00000000">
      <w:pPr>
        <w:pStyle w:val="ListParagraph"/>
        <w:numPr>
          <w:ilvl w:val="0"/>
          <w:numId w:val="1"/>
        </w:numPr>
        <w:tabs>
          <w:tab w:val="left" w:pos="609"/>
        </w:tabs>
        <w:spacing w:before="55"/>
        <w:rPr>
          <w:rFonts w:ascii="Courier New"/>
          <w:sz w:val="21"/>
        </w:rPr>
      </w:pPr>
      <w:r>
        <w:rPr>
          <w:rFonts w:ascii="Courier New"/>
          <w:sz w:val="21"/>
        </w:rPr>
        <w:t>&lt;-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rnorm</w:t>
      </w:r>
      <w:proofErr w:type="spellEnd"/>
      <w:r>
        <w:rPr>
          <w:rFonts w:ascii="Courier New"/>
          <w:sz w:val="21"/>
        </w:rPr>
        <w:t>(n,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mu2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+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(s2/s1)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rho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*</w:t>
      </w:r>
    </w:p>
    <w:p w14:paraId="34A09BEE" w14:textId="77777777" w:rsidR="0051611B" w:rsidRDefault="00000000">
      <w:pPr>
        <w:pStyle w:val="BodyText"/>
        <w:spacing w:before="57"/>
        <w:ind w:left="354" w:right="972"/>
        <w:jc w:val="center"/>
        <w:rPr>
          <w:rFonts w:ascii="Courier New"/>
        </w:rPr>
      </w:pPr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mu1),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sqrt((1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rho^2)*s2^2))</w:t>
      </w:r>
    </w:p>
    <w:p w14:paraId="108AC2F8" w14:textId="77777777" w:rsidR="0051611B" w:rsidRDefault="00000000">
      <w:pPr>
        <w:pStyle w:val="BodyText"/>
        <w:spacing w:before="55"/>
        <w:ind w:left="354" w:right="973"/>
        <w:jc w:val="center"/>
        <w:rPr>
          <w:rFonts w:ascii="Courier New"/>
        </w:rPr>
      </w:pPr>
      <w:proofErr w:type="spellStart"/>
      <w:r>
        <w:rPr>
          <w:rFonts w:ascii="Courier New"/>
        </w:rPr>
        <w:t>t.test</w:t>
      </w:r>
      <w:proofErr w:type="spellEnd"/>
      <w:r>
        <w:rPr>
          <w:rFonts w:ascii="Courier New"/>
        </w:rPr>
        <w:t>(X,Y,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mu=0,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two.sided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var.equal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36665ED7" w14:textId="77777777" w:rsidR="0051611B" w:rsidRDefault="00000000">
      <w:pPr>
        <w:pStyle w:val="BodyText"/>
        <w:spacing w:before="57"/>
        <w:ind w:left="0" w:right="8808"/>
        <w:jc w:val="center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051212B" w14:textId="77777777" w:rsidR="0051611B" w:rsidRDefault="00000000">
      <w:pPr>
        <w:pStyle w:val="BodyText"/>
        <w:spacing w:before="55" w:line="297" w:lineRule="auto"/>
        <w:ind w:right="8016"/>
        <w:rPr>
          <w:rFonts w:ascii="Courier New"/>
        </w:rPr>
      </w:pPr>
      <w:proofErr w:type="spellStart"/>
      <w:r>
        <w:rPr>
          <w:rFonts w:ascii="Courier New"/>
        </w:rPr>
        <w:t>rbvn_t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37237E7" w14:textId="77777777" w:rsidR="0051611B" w:rsidRDefault="00000000">
      <w:pPr>
        <w:pStyle w:val="BodyText"/>
        <w:spacing w:line="297" w:lineRule="auto"/>
        <w:ind w:right="62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Two Sample t-test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FD7651F" w14:textId="77777777" w:rsidR="0051611B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X and Y</w:t>
      </w:r>
    </w:p>
    <w:p w14:paraId="254F25B0" w14:textId="77777777" w:rsidR="0051611B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2.1,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38,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0.04</w:t>
      </w:r>
    </w:p>
    <w:p w14:paraId="68659917" w14:textId="77777777" w:rsidR="0051611B" w:rsidRDefault="00000000">
      <w:pPr>
        <w:pStyle w:val="BodyText"/>
        <w:spacing w:before="55" w:line="297" w:lineRule="auto"/>
        <w:ind w:right="329"/>
        <w:rPr>
          <w:rFonts w:ascii="Courier New"/>
        </w:rPr>
      </w:pPr>
      <w:r>
        <w:rPr>
          <w:rFonts w:ascii="Courier New"/>
        </w:rPr>
        <w:t>## alternative hypothesis: true difference in means is not equal to 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95 percent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confidence interval:</w:t>
      </w:r>
    </w:p>
    <w:p w14:paraId="1CAF047D" w14:textId="77777777" w:rsidR="0051611B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0.06266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5.06516</w:t>
      </w:r>
    </w:p>
    <w:p w14:paraId="014BEFED" w14:textId="77777777" w:rsidR="0051611B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estimates:</w:t>
      </w:r>
    </w:p>
    <w:p w14:paraId="594019A2" w14:textId="77777777" w:rsidR="0051611B" w:rsidRDefault="00000000">
      <w:pPr>
        <w:pStyle w:val="BodyText"/>
        <w:tabs>
          <w:tab w:val="left" w:pos="861"/>
          <w:tab w:val="right" w:pos="2876"/>
        </w:tabs>
        <w:spacing w:before="55" w:line="297" w:lineRule="auto"/>
        <w:ind w:right="6268"/>
        <w:rPr>
          <w:rFonts w:ascii="Courier New"/>
        </w:rPr>
      </w:pPr>
      <w:r>
        <w:rPr>
          <w:rFonts w:ascii="Courier New"/>
        </w:rPr>
        <w:t>## mean of x mean of 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2.9333</w:t>
      </w:r>
      <w:r>
        <w:rPr>
          <w:rFonts w:ascii="Times New Roman"/>
        </w:rPr>
        <w:tab/>
      </w:r>
      <w:r>
        <w:rPr>
          <w:rFonts w:ascii="Courier New"/>
        </w:rPr>
        <w:t>0.3694</w:t>
      </w:r>
    </w:p>
    <w:p w14:paraId="0B244116" w14:textId="77777777" w:rsidR="0051611B" w:rsidRDefault="00000000">
      <w:pPr>
        <w:pStyle w:val="BodyText"/>
        <w:spacing w:before="207" w:line="292" w:lineRule="auto"/>
        <w:ind w:right="223"/>
      </w:pPr>
      <w:r>
        <w:t>Now we simulate 10,000 two-sided t-tests with independent samples having 20 observations in</w:t>
      </w:r>
      <w:r>
        <w:rPr>
          <w:spacing w:val="-5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sample.</w:t>
      </w:r>
    </w:p>
    <w:p w14:paraId="08E190C8" w14:textId="77777777" w:rsidR="0051611B" w:rsidRDefault="0051611B">
      <w:pPr>
        <w:pStyle w:val="BodyText"/>
        <w:spacing w:before="3"/>
        <w:ind w:left="0"/>
        <w:rPr>
          <w:sz w:val="18"/>
        </w:rPr>
      </w:pPr>
    </w:p>
    <w:p w14:paraId="507C0D71" w14:textId="77777777" w:rsidR="0051611B" w:rsidRDefault="00000000">
      <w:pPr>
        <w:pStyle w:val="BodyText"/>
        <w:spacing w:line="297" w:lineRule="auto"/>
        <w:ind w:right="1463"/>
        <w:rPr>
          <w:rFonts w:ascii="Courier New"/>
        </w:rPr>
      </w:pP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 xml:space="preserve"> &lt;- replicate(10000,rbvn_t(n=20, mu1=1, s1=4, mu2=1, s2=4,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rho=0)$statistic)</w:t>
      </w:r>
    </w:p>
    <w:p w14:paraId="421C7826" w14:textId="77777777" w:rsidR="0051611B" w:rsidRDefault="00000000">
      <w:pPr>
        <w:pStyle w:val="BodyText"/>
        <w:spacing w:before="206" w:line="292" w:lineRule="auto"/>
        <w:ind w:right="784"/>
      </w:pPr>
      <w:r>
        <w:t>Plotting the simulated samples shows that the empirical density curve nicely overlays the</w:t>
      </w:r>
      <w:r>
        <w:rPr>
          <w:spacing w:val="-56"/>
        </w:rPr>
        <w:t xml:space="preserve"> </w:t>
      </w:r>
      <w:r>
        <w:t>theoretical density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t-distribution.</w:t>
      </w:r>
    </w:p>
    <w:p w14:paraId="593A2A50" w14:textId="77777777" w:rsidR="0051611B" w:rsidRDefault="0051611B">
      <w:pPr>
        <w:pStyle w:val="BodyText"/>
        <w:spacing w:before="4"/>
        <w:ind w:left="0"/>
        <w:rPr>
          <w:sz w:val="18"/>
        </w:rPr>
      </w:pPr>
    </w:p>
    <w:p w14:paraId="2776171B" w14:textId="77777777" w:rsidR="0051611B" w:rsidRDefault="00000000">
      <w:pPr>
        <w:pStyle w:val="BodyText"/>
        <w:spacing w:line="297" w:lineRule="auto"/>
        <w:ind w:right="784"/>
        <w:rPr>
          <w:rFonts w:ascii="Courier New"/>
        </w:rPr>
      </w:pPr>
      <w:r>
        <w:rPr>
          <w:rFonts w:ascii="Courier New"/>
        </w:rPr>
        <w:t xml:space="preserve">p &lt;- </w:t>
      </w:r>
      <w:proofErr w:type="spellStart"/>
      <w:r>
        <w:rPr>
          <w:rFonts w:ascii="Courier New"/>
        </w:rPr>
        <w:t>ggdistribution</w:t>
      </w:r>
      <w:proofErr w:type="spellEnd"/>
      <w:r>
        <w:rPr>
          <w:rFonts w:ascii="Courier New"/>
        </w:rPr>
        <w:t xml:space="preserve">(dt,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= 38, seq(-4, 4, 0.1))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autoplot</w:t>
      </w:r>
      <w:proofErr w:type="spellEnd"/>
      <w:r>
        <w:rPr>
          <w:rFonts w:ascii="Courier New"/>
        </w:rPr>
        <w:t>(density(</w:t>
      </w: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'blue',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'blue')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8612AB1" w14:textId="77777777" w:rsidR="0051611B" w:rsidRDefault="00000000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("When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independent")</w:t>
      </w:r>
    </w:p>
    <w:p w14:paraId="42AFB7DF" w14:textId="77777777" w:rsidR="0051611B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0DF319" wp14:editId="6D33FA38">
            <wp:simplePos x="0" y="0"/>
            <wp:positionH relativeFrom="page">
              <wp:posOffset>1095742</wp:posOffset>
            </wp:positionH>
            <wp:positionV relativeFrom="paragraph">
              <wp:posOffset>152220</wp:posOffset>
            </wp:positionV>
            <wp:extent cx="4114946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4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DAB51" w14:textId="77777777" w:rsidR="0051611B" w:rsidRDefault="0051611B">
      <w:pPr>
        <w:pStyle w:val="BodyText"/>
        <w:ind w:left="0"/>
        <w:rPr>
          <w:rFonts w:ascii="Courier New"/>
          <w:sz w:val="24"/>
        </w:rPr>
      </w:pPr>
    </w:p>
    <w:p w14:paraId="7512434D" w14:textId="77777777" w:rsidR="0051611B" w:rsidRDefault="0051611B">
      <w:pPr>
        <w:pStyle w:val="BodyText"/>
        <w:spacing w:before="11"/>
        <w:ind w:left="0"/>
        <w:rPr>
          <w:rFonts w:ascii="Courier New"/>
          <w:sz w:val="22"/>
        </w:rPr>
      </w:pPr>
    </w:p>
    <w:p w14:paraId="58ACCAFF" w14:textId="77777777" w:rsidR="0051611B" w:rsidRDefault="00000000">
      <w:pPr>
        <w:pStyle w:val="BodyText"/>
        <w:spacing w:line="292" w:lineRule="auto"/>
        <w:ind w:right="126"/>
      </w:pPr>
      <w:r>
        <w:t>Moreover, the 0.975 quantile, the value that would indicate the upper boundary for the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\(\alpha\)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0.05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theoretical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2.024.</w:t>
      </w:r>
    </w:p>
    <w:p w14:paraId="77F4735F" w14:textId="77777777" w:rsidR="0051611B" w:rsidRDefault="0051611B">
      <w:pPr>
        <w:pStyle w:val="BodyText"/>
        <w:spacing w:before="3"/>
        <w:ind w:left="0"/>
        <w:rPr>
          <w:sz w:val="18"/>
        </w:rPr>
      </w:pPr>
    </w:p>
    <w:p w14:paraId="77FB0270" w14:textId="77777777" w:rsidR="0051611B" w:rsidRDefault="00000000">
      <w:pPr>
        <w:pStyle w:val="BodyText"/>
        <w:spacing w:line="297" w:lineRule="auto"/>
        <w:ind w:right="6882"/>
        <w:rPr>
          <w:rFonts w:ascii="Courier New"/>
        </w:rPr>
      </w:pPr>
      <w:r>
        <w:rPr>
          <w:rFonts w:ascii="Courier New"/>
        </w:rPr>
        <w:t>quantile(ts,.975)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97.5%</w:t>
      </w:r>
    </w:p>
    <w:p w14:paraId="7399777F" w14:textId="77777777" w:rsidR="0051611B" w:rsidRDefault="0051611B">
      <w:pPr>
        <w:spacing w:line="297" w:lineRule="auto"/>
        <w:rPr>
          <w:rFonts w:ascii="Courier New"/>
        </w:rPr>
        <w:sectPr w:rsidR="0051611B">
          <w:pgSz w:w="11910" w:h="16840"/>
          <w:pgMar w:top="680" w:right="1380" w:bottom="280" w:left="1380" w:header="0" w:footer="83" w:gutter="0"/>
          <w:cols w:space="720"/>
        </w:sectPr>
      </w:pPr>
    </w:p>
    <w:p w14:paraId="618A4A3B" w14:textId="77777777" w:rsidR="0051611B" w:rsidRDefault="00000000">
      <w:pPr>
        <w:pStyle w:val="BodyText"/>
        <w:spacing w:before="89" w:line="297" w:lineRule="auto"/>
        <w:ind w:right="7426"/>
        <w:rPr>
          <w:rFonts w:ascii="Courier New"/>
        </w:rPr>
      </w:pPr>
      <w:r>
        <w:rPr>
          <w:rFonts w:ascii="Courier New"/>
        </w:rPr>
        <w:lastRenderedPageBreak/>
        <w:t>## 1.996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qt(.975,38)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2.024</w:t>
      </w:r>
    </w:p>
    <w:p w14:paraId="114EA675" w14:textId="77777777" w:rsidR="0051611B" w:rsidRDefault="00000000">
      <w:pPr>
        <w:pStyle w:val="BodyText"/>
        <w:spacing w:before="204"/>
      </w:pPr>
      <w:r>
        <w:t>Next,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10,000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0.3.</w:t>
      </w:r>
    </w:p>
    <w:p w14:paraId="115494FF" w14:textId="77777777" w:rsidR="0051611B" w:rsidRDefault="0051611B">
      <w:pPr>
        <w:pStyle w:val="BodyText"/>
        <w:spacing w:before="1"/>
        <w:ind w:left="0"/>
        <w:rPr>
          <w:sz w:val="23"/>
        </w:rPr>
      </w:pPr>
    </w:p>
    <w:p w14:paraId="74E4C0D7" w14:textId="77777777" w:rsidR="0051611B" w:rsidRDefault="00000000">
      <w:pPr>
        <w:pStyle w:val="BodyText"/>
        <w:spacing w:line="295" w:lineRule="auto"/>
        <w:ind w:right="1211"/>
        <w:rPr>
          <w:rFonts w:ascii="Courier New"/>
        </w:rPr>
      </w:pPr>
      <w:proofErr w:type="spellStart"/>
      <w:r>
        <w:rPr>
          <w:rFonts w:ascii="Courier New"/>
        </w:rPr>
        <w:t>ts_d</w:t>
      </w:r>
      <w:proofErr w:type="spellEnd"/>
      <w:r>
        <w:rPr>
          <w:rFonts w:ascii="Courier New"/>
        </w:rPr>
        <w:t xml:space="preserve"> &lt;- replicate(10000,rbvn_t(n=20, mu1=1, s1=4, mu2=1, s2=4,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rho=.3)$statistic)</w:t>
      </w:r>
    </w:p>
    <w:p w14:paraId="06C6FFE1" w14:textId="77777777" w:rsidR="0051611B" w:rsidRDefault="00000000">
      <w:pPr>
        <w:pStyle w:val="BodyText"/>
        <w:spacing w:before="211" w:line="290" w:lineRule="auto"/>
        <w:ind w:right="126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good.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noticeably</w:t>
      </w:r>
      <w:r>
        <w:rPr>
          <w:spacing w:val="-3"/>
        </w:rPr>
        <w:t xml:space="preserve"> </w:t>
      </w:r>
      <w:r>
        <w:t>less</w:t>
      </w:r>
      <w:r>
        <w:rPr>
          <w:spacing w:val="-55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in the tails.</w:t>
      </w:r>
    </w:p>
    <w:p w14:paraId="1B531350" w14:textId="77777777" w:rsidR="0051611B" w:rsidRDefault="0051611B">
      <w:pPr>
        <w:pStyle w:val="BodyText"/>
        <w:spacing w:before="8"/>
        <w:ind w:left="0"/>
        <w:rPr>
          <w:sz w:val="18"/>
        </w:rPr>
      </w:pPr>
    </w:p>
    <w:p w14:paraId="5D189CDB" w14:textId="77777777" w:rsidR="0051611B" w:rsidRDefault="00000000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 xml:space="preserve">pd &lt;- </w:t>
      </w:r>
      <w:proofErr w:type="spellStart"/>
      <w:r>
        <w:rPr>
          <w:rFonts w:ascii="Courier New"/>
        </w:rPr>
        <w:t>ggdistribution</w:t>
      </w:r>
      <w:proofErr w:type="spellEnd"/>
      <w:r>
        <w:rPr>
          <w:rFonts w:ascii="Courier New"/>
        </w:rPr>
        <w:t xml:space="preserve">(dt,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= 38, seq(-4, 4, 0.1))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autoplot</w:t>
      </w:r>
      <w:proofErr w:type="spellEnd"/>
      <w:r>
        <w:rPr>
          <w:rFonts w:ascii="Courier New"/>
        </w:rPr>
        <w:t>(density(</w:t>
      </w:r>
      <w:proofErr w:type="spellStart"/>
      <w:r>
        <w:rPr>
          <w:rFonts w:ascii="Courier New"/>
        </w:rPr>
        <w:t>ts_d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'blue',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pd,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'blue')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44671A0" w14:textId="77777777" w:rsidR="0051611B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("When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independent")</w:t>
      </w:r>
    </w:p>
    <w:p w14:paraId="6D81C876" w14:textId="77777777" w:rsidR="0051611B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132529" wp14:editId="3F85889C">
            <wp:simplePos x="0" y="0"/>
            <wp:positionH relativeFrom="page">
              <wp:posOffset>1095742</wp:posOffset>
            </wp:positionH>
            <wp:positionV relativeFrom="paragraph">
              <wp:posOffset>152219</wp:posOffset>
            </wp:positionV>
            <wp:extent cx="4114946" cy="289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4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43FB2" w14:textId="77777777" w:rsidR="0051611B" w:rsidRDefault="00000000">
      <w:pPr>
        <w:pStyle w:val="BodyText"/>
        <w:spacing w:before="28" w:line="292" w:lineRule="auto"/>
        <w:ind w:firstLine="6792"/>
      </w:pPr>
      <w:r>
        <w:t>The .975 quantile is</w:t>
      </w:r>
      <w:r>
        <w:rPr>
          <w:spacing w:val="1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2.024</w:t>
      </w:r>
      <w:r>
        <w:rPr>
          <w:spacing w:val="-6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very</w:t>
      </w:r>
      <w:r>
        <w:rPr>
          <w:spacing w:val="-55"/>
        </w:rPr>
        <w:t xml:space="preserve"> </w:t>
      </w:r>
      <w:r>
        <w:t>misleading</w:t>
      </w:r>
      <w:r>
        <w:rPr>
          <w:spacing w:val="-1"/>
        </w:rPr>
        <w:t xml:space="preserve"> </w:t>
      </w:r>
      <w:r>
        <w:t>p-values.</w:t>
      </w:r>
    </w:p>
    <w:p w14:paraId="033C47A4" w14:textId="77777777" w:rsidR="0051611B" w:rsidRDefault="0051611B">
      <w:pPr>
        <w:pStyle w:val="BodyText"/>
        <w:spacing w:before="2"/>
        <w:ind w:left="0"/>
        <w:rPr>
          <w:sz w:val="18"/>
        </w:rPr>
      </w:pPr>
    </w:p>
    <w:p w14:paraId="3A9505FE" w14:textId="77777777" w:rsidR="0051611B" w:rsidRDefault="00000000">
      <w:pPr>
        <w:pStyle w:val="BodyText"/>
        <w:spacing w:line="297" w:lineRule="auto"/>
        <w:ind w:right="6538"/>
        <w:rPr>
          <w:rFonts w:ascii="Courier New"/>
        </w:rPr>
      </w:pPr>
      <w:r>
        <w:rPr>
          <w:rFonts w:ascii="Courier New"/>
          <w:w w:val="95"/>
        </w:rPr>
        <w:t>quantile(ts_d,.975)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97.5%</w:t>
      </w:r>
    </w:p>
    <w:p w14:paraId="0213A996" w14:textId="77777777" w:rsidR="0051611B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1.73</w:t>
      </w:r>
    </w:p>
    <w:p w14:paraId="475D8E79" w14:textId="77777777" w:rsidR="0051611B" w:rsidRDefault="0051611B">
      <w:pPr>
        <w:pStyle w:val="BodyText"/>
        <w:ind w:left="0"/>
        <w:rPr>
          <w:rFonts w:ascii="Courier New"/>
          <w:sz w:val="25"/>
        </w:rPr>
      </w:pPr>
    </w:p>
    <w:p w14:paraId="6B2F8D86" w14:textId="77777777" w:rsidR="0051611B" w:rsidRDefault="00000000">
      <w:pPr>
        <w:pStyle w:val="Heading1"/>
      </w:pPr>
      <w:r>
        <w:t>Summary</w:t>
      </w:r>
    </w:p>
    <w:p w14:paraId="1A554F29" w14:textId="77777777" w:rsidR="0051611B" w:rsidRDefault="0051611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5CA8693" w14:textId="77777777" w:rsidR="0051611B" w:rsidRDefault="00000000">
      <w:pPr>
        <w:pStyle w:val="BodyText"/>
        <w:spacing w:line="290" w:lineRule="auto"/>
        <w:ind w:right="211"/>
      </w:pPr>
      <w:r>
        <w:t>Properly performing a t-test on data obtained from an experiment could mean doing a whole lot</w:t>
      </w:r>
      <w:r>
        <w:rPr>
          <w:spacing w:val="-5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plausible.</w:t>
      </w:r>
    </w:p>
    <w:p w14:paraId="55999576" w14:textId="77777777" w:rsidR="0051611B" w:rsidRDefault="00000000">
      <w:pPr>
        <w:pStyle w:val="BodyText"/>
        <w:spacing w:before="4" w:line="292" w:lineRule="auto"/>
        <w:ind w:right="176"/>
      </w:pPr>
      <w:r>
        <w:t>One could argue that the real practice of statistics begins even before making exploratory plots.</w:t>
      </w:r>
      <w:r>
        <w:rPr>
          <w:spacing w:val="-57"/>
        </w:rPr>
        <w:t xml:space="preserve"> </w:t>
      </w:r>
      <w:r>
        <w:t>Doing statistics with found data is much more problematic. At a minimum, doing a simple t-test</w:t>
      </w:r>
      <w:r>
        <w:rPr>
          <w:spacing w:val="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acquiring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proofErr w:type="spellStart"/>
      <w:r>
        <w:t>that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superficial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generated.</w:t>
      </w:r>
    </w:p>
    <w:p w14:paraId="0007A477" w14:textId="77777777" w:rsidR="0051611B" w:rsidRDefault="0051611B">
      <w:pPr>
        <w:pStyle w:val="BodyText"/>
        <w:spacing w:before="1"/>
        <w:ind w:left="0"/>
        <w:rPr>
          <w:sz w:val="18"/>
        </w:rPr>
      </w:pPr>
    </w:p>
    <w:p w14:paraId="403D1F7B" w14:textId="77777777" w:rsidR="0051611B" w:rsidRDefault="00000000">
      <w:pPr>
        <w:pStyle w:val="BodyText"/>
        <w:spacing w:line="292" w:lineRule="auto"/>
        <w:ind w:right="114"/>
      </w:pPr>
      <w:r>
        <w:t xml:space="preserve">Finally, when all is said and done, and you have a </w:t>
      </w:r>
      <w:proofErr w:type="spellStart"/>
      <w:r>
        <w:t>well constructed</w:t>
      </w:r>
      <w:proofErr w:type="spellEnd"/>
      <w:r>
        <w:t xml:space="preserve"> t-test that results in a</w:t>
      </w:r>
      <w:r>
        <w:rPr>
          <w:spacing w:val="1"/>
        </w:rPr>
        <w:t xml:space="preserve"> </w:t>
      </w:r>
      <w:r>
        <w:t>sufficiently small p-value to reject the null hypothesis, you will have attained what most people</w:t>
      </w:r>
      <w:r>
        <w:rPr>
          <w:spacing w:val="1"/>
        </w:rPr>
        <w:t xml:space="preserve"> </w:t>
      </w:r>
      <w:r>
        <w:t>call a statistically significant result. However, I think this language misleadingly emphasizes the</w:t>
      </w:r>
      <w:r>
        <w:rPr>
          <w:spacing w:val="1"/>
        </w:rPr>
        <w:t xml:space="preserve"> </w:t>
      </w:r>
      <w:r>
        <w:t>mechanical grinding of the “steel trap” logic of the test that I mentioned above. Maybe instead</w:t>
      </w:r>
      <w:r>
        <w:rPr>
          <w:spacing w:val="1"/>
        </w:rPr>
        <w:t xml:space="preserve"> </w:t>
      </w:r>
      <w:r>
        <w:t>we should emphasize the work that went into checking assumptions, and think about hypothesis</w:t>
      </w:r>
      <w:r>
        <w:rPr>
          <w:spacing w:val="-56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“plausibly</w:t>
      </w:r>
      <w:r>
        <w:rPr>
          <w:spacing w:val="2"/>
        </w:rPr>
        <w:t xml:space="preserve"> </w:t>
      </w:r>
      <w:r>
        <w:t>significant”</w:t>
      </w:r>
      <w:r>
        <w:rPr>
          <w:spacing w:val="-1"/>
        </w:rPr>
        <w:t xml:space="preserve"> </w:t>
      </w:r>
      <w:r>
        <w:t>results.</w:t>
      </w:r>
    </w:p>
    <w:p w14:paraId="03ED78A5" w14:textId="77777777" w:rsidR="0051611B" w:rsidRDefault="0051611B">
      <w:pPr>
        <w:spacing w:line="292" w:lineRule="auto"/>
        <w:sectPr w:rsidR="0051611B">
          <w:pgSz w:w="11910" w:h="16840"/>
          <w:pgMar w:top="680" w:right="1380" w:bottom="280" w:left="1380" w:header="0" w:footer="83" w:gutter="0"/>
          <w:cols w:space="720"/>
        </w:sectPr>
      </w:pPr>
    </w:p>
    <w:p w14:paraId="483A1394" w14:textId="77777777" w:rsidR="0051611B" w:rsidRDefault="0051611B">
      <w:pPr>
        <w:pStyle w:val="BodyText"/>
        <w:spacing w:before="4"/>
        <w:ind w:left="0"/>
        <w:rPr>
          <w:sz w:val="17"/>
        </w:rPr>
      </w:pPr>
    </w:p>
    <w:sectPr w:rsidR="0051611B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D60E" w14:textId="77777777" w:rsidR="005074AD" w:rsidRDefault="005074AD">
      <w:r>
        <w:separator/>
      </w:r>
    </w:p>
  </w:endnote>
  <w:endnote w:type="continuationSeparator" w:id="0">
    <w:p w14:paraId="14149272" w14:textId="77777777" w:rsidR="005074AD" w:rsidRDefault="0050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FAF37" w14:textId="77777777" w:rsidR="0051611B" w:rsidRDefault="00000000">
    <w:pPr>
      <w:pStyle w:val="BodyText"/>
      <w:spacing w:line="14" w:lineRule="auto"/>
      <w:ind w:left="0"/>
      <w:rPr>
        <w:sz w:val="20"/>
      </w:rPr>
    </w:pPr>
    <w:r>
      <w:pict w14:anchorId="6FE177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06976;mso-position-horizontal-relative:page;mso-position-vertical-relative:page" filled="f" stroked="f">
          <v:textbox inset="0,0,0,0">
            <w:txbxContent>
              <w:p w14:paraId="4FF4C2CD" w14:textId="77777777" w:rsidR="0051611B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12:11</w:t>
                </w:r>
              </w:p>
            </w:txbxContent>
          </v:textbox>
          <w10:wrap anchorx="page" anchory="page"/>
        </v:shape>
      </w:pict>
    </w:r>
    <w:r>
      <w:pict w14:anchorId="37B2B561">
        <v:rect id="_x0000_s1025" style="position:absolute;margin-left:0;margin-top:827.75pt;width:595.3pt;height:14.15pt;z-index:-1580646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A8CA" w14:textId="77777777" w:rsidR="005074AD" w:rsidRDefault="005074AD">
      <w:r>
        <w:separator/>
      </w:r>
    </w:p>
  </w:footnote>
  <w:footnote w:type="continuationSeparator" w:id="0">
    <w:p w14:paraId="53D97E11" w14:textId="77777777" w:rsidR="005074AD" w:rsidRDefault="00507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4B1B" w14:textId="77777777" w:rsidR="0051611B" w:rsidRDefault="00000000">
    <w:pPr>
      <w:pStyle w:val="BodyText"/>
      <w:spacing w:line="14" w:lineRule="auto"/>
      <w:ind w:left="0"/>
      <w:rPr>
        <w:sz w:val="20"/>
      </w:rPr>
    </w:pPr>
    <w:r>
      <w:pict w14:anchorId="30CC152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08000;mso-position-horizontal-relative:page;mso-position-vertical-relative:page" filled="f" stroked="f">
          <v:textbox inset="0,0,0,0">
            <w:txbxContent>
              <w:p w14:paraId="5DE52D84" w14:textId="77777777" w:rsidR="0051611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054CA4C">
        <v:rect id="_x0000_s1027" style="position:absolute;margin-left:0;margin-top:0;width:595.3pt;height:14.15pt;z-index:-1580748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1F7F"/>
    <w:multiLevelType w:val="hybridMultilevel"/>
    <w:tmpl w:val="03786D7A"/>
    <w:lvl w:ilvl="0" w:tplc="394A1DFC">
      <w:start w:val="24"/>
      <w:numFmt w:val="upperLetter"/>
      <w:lvlText w:val="%1"/>
      <w:lvlJc w:val="left"/>
      <w:pPr>
        <w:ind w:left="608" w:hanging="251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CFFA688E">
      <w:numFmt w:val="bullet"/>
      <w:lvlText w:val="•"/>
      <w:lvlJc w:val="left"/>
      <w:pPr>
        <w:ind w:left="1454" w:hanging="251"/>
      </w:pPr>
      <w:rPr>
        <w:rFonts w:hint="default"/>
        <w:lang w:val="en-US" w:eastAsia="en-US" w:bidi="ar-SA"/>
      </w:rPr>
    </w:lvl>
    <w:lvl w:ilvl="2" w:tplc="769837CE">
      <w:numFmt w:val="bullet"/>
      <w:lvlText w:val="•"/>
      <w:lvlJc w:val="left"/>
      <w:pPr>
        <w:ind w:left="2309" w:hanging="251"/>
      </w:pPr>
      <w:rPr>
        <w:rFonts w:hint="default"/>
        <w:lang w:val="en-US" w:eastAsia="en-US" w:bidi="ar-SA"/>
      </w:rPr>
    </w:lvl>
    <w:lvl w:ilvl="3" w:tplc="3A426206">
      <w:numFmt w:val="bullet"/>
      <w:lvlText w:val="•"/>
      <w:lvlJc w:val="left"/>
      <w:pPr>
        <w:ind w:left="3163" w:hanging="251"/>
      </w:pPr>
      <w:rPr>
        <w:rFonts w:hint="default"/>
        <w:lang w:val="en-US" w:eastAsia="en-US" w:bidi="ar-SA"/>
      </w:rPr>
    </w:lvl>
    <w:lvl w:ilvl="4" w:tplc="1102E576">
      <w:numFmt w:val="bullet"/>
      <w:lvlText w:val="•"/>
      <w:lvlJc w:val="left"/>
      <w:pPr>
        <w:ind w:left="4018" w:hanging="251"/>
      </w:pPr>
      <w:rPr>
        <w:rFonts w:hint="default"/>
        <w:lang w:val="en-US" w:eastAsia="en-US" w:bidi="ar-SA"/>
      </w:rPr>
    </w:lvl>
    <w:lvl w:ilvl="5" w:tplc="964AFC56">
      <w:numFmt w:val="bullet"/>
      <w:lvlText w:val="•"/>
      <w:lvlJc w:val="left"/>
      <w:pPr>
        <w:ind w:left="4873" w:hanging="251"/>
      </w:pPr>
      <w:rPr>
        <w:rFonts w:hint="default"/>
        <w:lang w:val="en-US" w:eastAsia="en-US" w:bidi="ar-SA"/>
      </w:rPr>
    </w:lvl>
    <w:lvl w:ilvl="6" w:tplc="F45867E8">
      <w:numFmt w:val="bullet"/>
      <w:lvlText w:val="•"/>
      <w:lvlJc w:val="left"/>
      <w:pPr>
        <w:ind w:left="5727" w:hanging="251"/>
      </w:pPr>
      <w:rPr>
        <w:rFonts w:hint="default"/>
        <w:lang w:val="en-US" w:eastAsia="en-US" w:bidi="ar-SA"/>
      </w:rPr>
    </w:lvl>
    <w:lvl w:ilvl="7" w:tplc="CDEEBFB4">
      <w:numFmt w:val="bullet"/>
      <w:lvlText w:val="•"/>
      <w:lvlJc w:val="left"/>
      <w:pPr>
        <w:ind w:left="6582" w:hanging="251"/>
      </w:pPr>
      <w:rPr>
        <w:rFonts w:hint="default"/>
        <w:lang w:val="en-US" w:eastAsia="en-US" w:bidi="ar-SA"/>
      </w:rPr>
    </w:lvl>
    <w:lvl w:ilvl="8" w:tplc="0914999E">
      <w:numFmt w:val="bullet"/>
      <w:lvlText w:val="•"/>
      <w:lvlJc w:val="left"/>
      <w:pPr>
        <w:ind w:left="7437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7B8452BD"/>
    <w:multiLevelType w:val="hybridMultilevel"/>
    <w:tmpl w:val="CCC2D360"/>
    <w:lvl w:ilvl="0" w:tplc="BEE27F44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82832DE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F8103EFA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5704A102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3C645992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B0F08EBC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40FA0DB2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A5AAFE0C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A3045576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num w:numId="1" w16cid:durableId="1676415668">
    <w:abstractNumId w:val="0"/>
  </w:num>
  <w:num w:numId="2" w16cid:durableId="115174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11B"/>
    <w:rsid w:val="005074AD"/>
    <w:rsid w:val="0051611B"/>
    <w:rsid w:val="00EA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14188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2022-07-09T07:06:00Z</dcterms:created>
  <dcterms:modified xsi:type="dcterms:W3CDTF">2022-07-09T07:07:00Z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