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8033"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A major update (version 1.4.0) of the R package colorspace has been released to CRAN, enhancing many of the package’s capabilities, e.g., more refined palettes, named palettes, ggplot2 color scales, visualizations for assessing palettes, shiny and Tcl/Tk apps, color vision deficiency emulation, and much more.</w:t>
      </w:r>
    </w:p>
    <w:p w14:paraId="4EF3F23A" w14:textId="77777777" w:rsidR="00776BC9" w:rsidRPr="00776BC9" w:rsidRDefault="00776BC9" w:rsidP="00776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BC9">
        <w:rPr>
          <w:rFonts w:ascii="Times New Roman" w:eastAsia="Times New Roman" w:hAnsi="Times New Roman" w:cs="Times New Roman"/>
          <w:b/>
          <w:bCs/>
          <w:sz w:val="27"/>
          <w:szCs w:val="27"/>
          <w:lang w:eastAsia="en-IN"/>
        </w:rPr>
        <w:t>Overview</w:t>
      </w:r>
    </w:p>
    <w:p w14:paraId="7FA082C4" w14:textId="2877F50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w:t>
      </w:r>
      <w:r w:rsidRPr="00776BC9">
        <w:rPr>
          <w:rFonts w:ascii="Times New Roman" w:eastAsia="Times New Roman" w:hAnsi="Times New Roman" w:cs="Times New Roman"/>
          <w:i/>
          <w:iCs/>
          <w:sz w:val="20"/>
          <w:szCs w:val="20"/>
          <w:lang w:eastAsia="en-IN"/>
        </w:rPr>
        <w:t>colorspace</w:t>
      </w:r>
      <w:r w:rsidRPr="00776BC9">
        <w:rPr>
          <w:rFonts w:ascii="Times New Roman" w:eastAsia="Times New Roman" w:hAnsi="Times New Roman" w:cs="Times New Roman"/>
          <w:sz w:val="20"/>
          <w:szCs w:val="20"/>
          <w:lang w:eastAsia="en-IN"/>
        </w:rPr>
        <w:t xml:space="preserve"> package provides a broad toolbox for selecting individual colors or color palettes, manipulating these colors, and employing them in various kinds of visualizations. Version 1.4.0 has just been released on CRAN, containing many new features and contributions from new co-authors. A new web site presenting and documenting the package has been launched at </w:t>
      </w:r>
      <w:r w:rsidRPr="00776BC9">
        <w:rPr>
          <w:rFonts w:ascii="Times New Roman" w:eastAsia="Times New Roman" w:hAnsi="Times New Roman" w:cs="Times New Roman"/>
          <w:color w:val="0000FF"/>
          <w:sz w:val="24"/>
          <w:szCs w:val="24"/>
          <w:u w:val="single"/>
          <w:lang w:eastAsia="en-IN"/>
        </w:rPr>
        <w:t>http://colorspace.R-Forge.R-project.org/</w:t>
      </w:r>
      <w:r w:rsidRPr="00776BC9">
        <w:rPr>
          <w:rFonts w:ascii="Times New Roman" w:eastAsia="Times New Roman" w:hAnsi="Times New Roman" w:cs="Times New Roman"/>
          <w:sz w:val="20"/>
          <w:szCs w:val="20"/>
          <w:lang w:eastAsia="en-IN"/>
        </w:rPr>
        <w:t>.</w:t>
      </w:r>
    </w:p>
    <w:p w14:paraId="4BC5A864"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At the core of the package there are various utilities for computing with color spaces (as the name conveys). Thus, the package helps to map various three-dimensional representations of color to each other. A particularly important mapping is the one from the perceptually-based and device-independent color model HCL (Hue-Chroma-Luminance) to standard Red-Green-Blue (sRGB) which is the basis for color specifications in many systems based on the corresponding hex codes (e.g., in HTML but also in R). For completeness further standard color models are included as well in the package: </w:t>
      </w:r>
      <w:r w:rsidRPr="00776BC9">
        <w:rPr>
          <w:rFonts w:ascii="Courier New" w:eastAsia="Times New Roman" w:hAnsi="Courier New" w:cs="Courier New"/>
          <w:sz w:val="20"/>
          <w:szCs w:val="20"/>
          <w:lang w:eastAsia="en-IN"/>
        </w:rPr>
        <w:t>polarLUV()</w:t>
      </w:r>
      <w:r w:rsidRPr="00776BC9">
        <w:rPr>
          <w:rFonts w:ascii="Times New Roman" w:eastAsia="Times New Roman" w:hAnsi="Times New Roman" w:cs="Times New Roman"/>
          <w:sz w:val="20"/>
          <w:szCs w:val="20"/>
          <w:lang w:eastAsia="en-IN"/>
        </w:rPr>
        <w:t xml:space="preserve"> (= HCL), </w:t>
      </w:r>
      <w:r w:rsidRPr="00776BC9">
        <w:rPr>
          <w:rFonts w:ascii="Courier New" w:eastAsia="Times New Roman" w:hAnsi="Courier New" w:cs="Courier New"/>
          <w:sz w:val="20"/>
          <w:szCs w:val="20"/>
          <w:lang w:eastAsia="en-IN"/>
        </w:rPr>
        <w:t>LUV()</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polarLAB()</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LAB()</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XYZ()</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RGB()</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sRGB()</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HLS()</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HSV()</w:t>
      </w:r>
      <w:r w:rsidRPr="00776BC9">
        <w:rPr>
          <w:rFonts w:ascii="Times New Roman" w:eastAsia="Times New Roman" w:hAnsi="Times New Roman" w:cs="Times New Roman"/>
          <w:sz w:val="20"/>
          <w:szCs w:val="20"/>
          <w:lang w:eastAsia="en-IN"/>
        </w:rPr>
        <w:t>.</w:t>
      </w:r>
    </w:p>
    <w:p w14:paraId="78D9E2A9"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The HCL space (= polar coordinates in CIELUV) is particularly useful for specifying individual colors and color palettes as its three axes match those of the human visual system very well: Hue (= type of color, dominant wavelength), chroma (= colorfulness), luminance (= brightness).</w:t>
      </w:r>
    </w:p>
    <w:p w14:paraId="59D96188"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203909A1" wp14:editId="47332CE5">
            <wp:extent cx="4343400" cy="2377440"/>
            <wp:effectExtent l="0" t="0" r="0" b="3810"/>
            <wp:docPr id="9" name="Picture 9" descr="HCL axe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L axe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037F8D3B"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w:t>
      </w:r>
      <w:r w:rsidRPr="00776BC9">
        <w:rPr>
          <w:rFonts w:ascii="Times New Roman" w:eastAsia="Times New Roman" w:hAnsi="Times New Roman" w:cs="Times New Roman"/>
          <w:i/>
          <w:iCs/>
          <w:sz w:val="20"/>
          <w:szCs w:val="20"/>
          <w:lang w:eastAsia="en-IN"/>
        </w:rPr>
        <w:t>colorspace</w:t>
      </w:r>
      <w:r w:rsidRPr="00776BC9">
        <w:rPr>
          <w:rFonts w:ascii="Times New Roman" w:eastAsia="Times New Roman" w:hAnsi="Times New Roman" w:cs="Times New Roman"/>
          <w:sz w:val="20"/>
          <w:szCs w:val="20"/>
          <w:lang w:eastAsia="en-IN"/>
        </w:rPr>
        <w:t xml:space="preserve"> package provides three types of palettes based on the HCL model:</w:t>
      </w:r>
    </w:p>
    <w:p w14:paraId="4F59B659" w14:textId="77777777" w:rsidR="00776BC9" w:rsidRPr="00776BC9" w:rsidRDefault="00776BC9" w:rsidP="00776B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i/>
          <w:iCs/>
          <w:sz w:val="20"/>
          <w:szCs w:val="20"/>
          <w:lang w:eastAsia="en-IN"/>
        </w:rPr>
        <w:t>Qualitative:</w:t>
      </w:r>
      <w:r w:rsidRPr="00776BC9">
        <w:rPr>
          <w:rFonts w:ascii="Times New Roman" w:eastAsia="Times New Roman" w:hAnsi="Times New Roman" w:cs="Times New Roman"/>
          <w:sz w:val="20"/>
          <w:szCs w:val="20"/>
          <w:lang w:eastAsia="en-IN"/>
        </w:rPr>
        <w:t xml:space="preserve"> Designed for coding categorical information, i.e., where no particular ordering of categories is available and every color should receive the same perceptual weight. Function: </w:t>
      </w:r>
      <w:r w:rsidRPr="00776BC9">
        <w:rPr>
          <w:rFonts w:ascii="Courier New" w:eastAsia="Times New Roman" w:hAnsi="Courier New" w:cs="Courier New"/>
          <w:sz w:val="20"/>
          <w:szCs w:val="20"/>
          <w:lang w:eastAsia="en-IN"/>
        </w:rPr>
        <w:t>qualitative_hcl()</w:t>
      </w:r>
      <w:r w:rsidRPr="00776BC9">
        <w:rPr>
          <w:rFonts w:ascii="Times New Roman" w:eastAsia="Times New Roman" w:hAnsi="Times New Roman" w:cs="Times New Roman"/>
          <w:sz w:val="20"/>
          <w:szCs w:val="20"/>
          <w:lang w:eastAsia="en-IN"/>
        </w:rPr>
        <w:t>.</w:t>
      </w:r>
    </w:p>
    <w:p w14:paraId="3FB54ABA" w14:textId="77777777" w:rsidR="00776BC9" w:rsidRPr="00776BC9" w:rsidRDefault="00776BC9" w:rsidP="00776B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i/>
          <w:iCs/>
          <w:sz w:val="20"/>
          <w:szCs w:val="20"/>
          <w:lang w:eastAsia="en-IN"/>
        </w:rPr>
        <w:t>Sequential:</w:t>
      </w:r>
      <w:r w:rsidRPr="00776BC9">
        <w:rPr>
          <w:rFonts w:ascii="Times New Roman" w:eastAsia="Times New Roman" w:hAnsi="Times New Roman" w:cs="Times New Roman"/>
          <w:sz w:val="20"/>
          <w:szCs w:val="20"/>
          <w:lang w:eastAsia="en-IN"/>
        </w:rPr>
        <w:t xml:space="preserve"> Designed for coding ordered/numeric information, i.e., where colors go from high to low (or vice versa). Function: </w:t>
      </w:r>
      <w:r w:rsidRPr="00776BC9">
        <w:rPr>
          <w:rFonts w:ascii="Courier New" w:eastAsia="Times New Roman" w:hAnsi="Courier New" w:cs="Courier New"/>
          <w:sz w:val="20"/>
          <w:szCs w:val="20"/>
          <w:lang w:eastAsia="en-IN"/>
        </w:rPr>
        <w:t>sequential_hcl()</w:t>
      </w:r>
      <w:r w:rsidRPr="00776BC9">
        <w:rPr>
          <w:rFonts w:ascii="Times New Roman" w:eastAsia="Times New Roman" w:hAnsi="Times New Roman" w:cs="Times New Roman"/>
          <w:sz w:val="20"/>
          <w:szCs w:val="20"/>
          <w:lang w:eastAsia="en-IN"/>
        </w:rPr>
        <w:t>.</w:t>
      </w:r>
    </w:p>
    <w:p w14:paraId="2900859B" w14:textId="77777777" w:rsidR="00776BC9" w:rsidRPr="00776BC9" w:rsidRDefault="00776BC9" w:rsidP="00776BC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i/>
          <w:iCs/>
          <w:sz w:val="20"/>
          <w:szCs w:val="20"/>
          <w:lang w:eastAsia="en-IN"/>
        </w:rPr>
        <w:t>Diverging:</w:t>
      </w:r>
      <w:r w:rsidRPr="00776BC9">
        <w:rPr>
          <w:rFonts w:ascii="Times New Roman" w:eastAsia="Times New Roman" w:hAnsi="Times New Roman" w:cs="Times New Roman"/>
          <w:sz w:val="20"/>
          <w:szCs w:val="20"/>
          <w:lang w:eastAsia="en-IN"/>
        </w:rPr>
        <w:t xml:space="preserve"> Designed for coding numeric information around a central neutral value, i.e., where colors diverge from neutral to two extremes. Function: </w:t>
      </w:r>
      <w:r w:rsidRPr="00776BC9">
        <w:rPr>
          <w:rFonts w:ascii="Courier New" w:eastAsia="Times New Roman" w:hAnsi="Courier New" w:cs="Courier New"/>
          <w:sz w:val="20"/>
          <w:szCs w:val="20"/>
          <w:lang w:eastAsia="en-IN"/>
        </w:rPr>
        <w:t>diverging_hcl()</w:t>
      </w:r>
      <w:r w:rsidRPr="00776BC9">
        <w:rPr>
          <w:rFonts w:ascii="Times New Roman" w:eastAsia="Times New Roman" w:hAnsi="Times New Roman" w:cs="Times New Roman"/>
          <w:sz w:val="20"/>
          <w:szCs w:val="20"/>
          <w:lang w:eastAsia="en-IN"/>
        </w:rPr>
        <w:t>.</w:t>
      </w:r>
    </w:p>
    <w:p w14:paraId="14126274"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To aid choice and application of these palettes there are: scales for use with </w:t>
      </w:r>
      <w:r w:rsidRPr="00776BC9">
        <w:rPr>
          <w:rFonts w:ascii="Times New Roman" w:eastAsia="Times New Roman" w:hAnsi="Times New Roman" w:cs="Times New Roman"/>
          <w:i/>
          <w:iCs/>
          <w:sz w:val="20"/>
          <w:szCs w:val="20"/>
          <w:lang w:eastAsia="en-IN"/>
        </w:rPr>
        <w:t>ggplot2</w:t>
      </w:r>
      <w:r w:rsidRPr="00776BC9">
        <w:rPr>
          <w:rFonts w:ascii="Times New Roman" w:eastAsia="Times New Roman" w:hAnsi="Times New Roman" w:cs="Times New Roman"/>
          <w:sz w:val="20"/>
          <w:szCs w:val="20"/>
          <w:lang w:eastAsia="en-IN"/>
        </w:rPr>
        <w:t>; shiny (and tcltk) apps for interactive exploration; visualizations of palette properties; accompanying manipulation utilities (like desaturation, lighten/darken, and emulation of color vision deficiencies).</w:t>
      </w:r>
    </w:p>
    <w:p w14:paraId="1DAD6B2F" w14:textId="77777777" w:rsidR="00F915B6" w:rsidRDefault="00F915B6" w:rsidP="00776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3895534" w14:textId="1CFFD57A" w:rsidR="00776BC9" w:rsidRPr="00776BC9" w:rsidRDefault="00776BC9" w:rsidP="00776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BC9">
        <w:rPr>
          <w:rFonts w:ascii="Times New Roman" w:eastAsia="Times New Roman" w:hAnsi="Times New Roman" w:cs="Times New Roman"/>
          <w:b/>
          <w:bCs/>
          <w:sz w:val="27"/>
          <w:szCs w:val="27"/>
          <w:lang w:eastAsia="en-IN"/>
        </w:rPr>
        <w:lastRenderedPageBreak/>
        <w:t>Installation</w:t>
      </w:r>
    </w:p>
    <w:p w14:paraId="0696746D"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stable release version of </w:t>
      </w:r>
      <w:r w:rsidRPr="00776BC9">
        <w:rPr>
          <w:rFonts w:ascii="Times New Roman" w:eastAsia="Times New Roman" w:hAnsi="Times New Roman" w:cs="Times New Roman"/>
          <w:i/>
          <w:iCs/>
          <w:sz w:val="20"/>
          <w:szCs w:val="20"/>
          <w:lang w:eastAsia="en-IN"/>
        </w:rPr>
        <w:t>colorspace</w:t>
      </w:r>
      <w:r w:rsidRPr="00776BC9">
        <w:rPr>
          <w:rFonts w:ascii="Times New Roman" w:eastAsia="Times New Roman" w:hAnsi="Times New Roman" w:cs="Times New Roman"/>
          <w:sz w:val="20"/>
          <w:szCs w:val="20"/>
          <w:lang w:eastAsia="en-IN"/>
        </w:rPr>
        <w:t xml:space="preserve"> is hosted on the Comprehensive R Archive Network (CRAN) at </w:t>
      </w:r>
      <w:hyperlink r:id="rId7" w:tgtFrame="_blank" w:history="1">
        <w:r w:rsidRPr="00776BC9">
          <w:rPr>
            <w:rFonts w:ascii="Times New Roman" w:eastAsia="Times New Roman" w:hAnsi="Times New Roman" w:cs="Times New Roman"/>
            <w:color w:val="0000FF"/>
            <w:sz w:val="24"/>
            <w:szCs w:val="24"/>
            <w:u w:val="single"/>
            <w:lang w:eastAsia="en-IN"/>
          </w:rPr>
          <w:t>https://CRAN.R-project.org/package=colorspace</w:t>
        </w:r>
      </w:hyperlink>
      <w:r w:rsidRPr="00776BC9">
        <w:rPr>
          <w:rFonts w:ascii="Times New Roman" w:eastAsia="Times New Roman" w:hAnsi="Times New Roman" w:cs="Times New Roman"/>
          <w:sz w:val="20"/>
          <w:szCs w:val="20"/>
          <w:lang w:eastAsia="en-IN"/>
        </w:rPr>
        <w:t xml:space="preserve"> and can be installed via</w:t>
      </w:r>
    </w:p>
    <w:p w14:paraId="54FD267B"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install.packages("colorspace")</w:t>
      </w:r>
    </w:p>
    <w:p w14:paraId="0EBA0EF5"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development version of </w:t>
      </w:r>
      <w:r w:rsidRPr="00776BC9">
        <w:rPr>
          <w:rFonts w:ascii="Times New Roman" w:eastAsia="Times New Roman" w:hAnsi="Times New Roman" w:cs="Times New Roman"/>
          <w:i/>
          <w:iCs/>
          <w:sz w:val="20"/>
          <w:szCs w:val="20"/>
          <w:lang w:eastAsia="en-IN"/>
        </w:rPr>
        <w:t>colorspace</w:t>
      </w:r>
      <w:r w:rsidRPr="00776BC9">
        <w:rPr>
          <w:rFonts w:ascii="Times New Roman" w:eastAsia="Times New Roman" w:hAnsi="Times New Roman" w:cs="Times New Roman"/>
          <w:sz w:val="20"/>
          <w:szCs w:val="20"/>
          <w:lang w:eastAsia="en-IN"/>
        </w:rPr>
        <w:t xml:space="preserve"> is hosted on R-Forge at </w:t>
      </w:r>
      <w:hyperlink r:id="rId8" w:tgtFrame="_blank" w:history="1">
        <w:r w:rsidRPr="00776BC9">
          <w:rPr>
            <w:rFonts w:ascii="Times New Roman" w:eastAsia="Times New Roman" w:hAnsi="Times New Roman" w:cs="Times New Roman"/>
            <w:color w:val="0000FF"/>
            <w:sz w:val="24"/>
            <w:szCs w:val="24"/>
            <w:u w:val="single"/>
            <w:lang w:eastAsia="en-IN"/>
          </w:rPr>
          <w:t>https://R-Forge.R-project.org/projects/colorspace/</w:t>
        </w:r>
      </w:hyperlink>
      <w:r w:rsidRPr="00776BC9">
        <w:rPr>
          <w:rFonts w:ascii="Times New Roman" w:eastAsia="Times New Roman" w:hAnsi="Times New Roman" w:cs="Times New Roman"/>
          <w:sz w:val="20"/>
          <w:szCs w:val="20"/>
          <w:lang w:eastAsia="en-IN"/>
        </w:rPr>
        <w:t xml:space="preserve"> in a Subversion (SVN) repository. It can be installed via</w:t>
      </w:r>
    </w:p>
    <w:p w14:paraId="12DC916B"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install.packages("colorspace", repos = "http://R-Forge.R-project.org")</w:t>
      </w:r>
    </w:p>
    <w:p w14:paraId="0CBEB7BE" w14:textId="77777777" w:rsidR="00776BC9" w:rsidRPr="00776BC9" w:rsidRDefault="00776BC9" w:rsidP="00776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BC9">
        <w:rPr>
          <w:rFonts w:ascii="Times New Roman" w:eastAsia="Times New Roman" w:hAnsi="Times New Roman" w:cs="Times New Roman"/>
          <w:b/>
          <w:bCs/>
          <w:sz w:val="27"/>
          <w:szCs w:val="27"/>
          <w:lang w:eastAsia="en-IN"/>
        </w:rPr>
        <w:t>Choosing HCL-based color palettes</w:t>
      </w:r>
    </w:p>
    <w:p w14:paraId="0B9BA3D5"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w:t>
      </w:r>
      <w:r w:rsidRPr="00776BC9">
        <w:rPr>
          <w:rFonts w:ascii="Times New Roman" w:eastAsia="Times New Roman" w:hAnsi="Times New Roman" w:cs="Times New Roman"/>
          <w:i/>
          <w:iCs/>
          <w:sz w:val="20"/>
          <w:szCs w:val="20"/>
          <w:lang w:eastAsia="en-IN"/>
        </w:rPr>
        <w:t>colorspace</w:t>
      </w:r>
      <w:r w:rsidRPr="00776BC9">
        <w:rPr>
          <w:rFonts w:ascii="Times New Roman" w:eastAsia="Times New Roman" w:hAnsi="Times New Roman" w:cs="Times New Roman"/>
          <w:sz w:val="20"/>
          <w:szCs w:val="20"/>
          <w:lang w:eastAsia="en-IN"/>
        </w:rPr>
        <w:t xml:space="preserve"> package ships with a wide range of predefined color palettes, specified through suitable trajectories in the HCL (hue-chroma-luminance) color space. A quick overview can be gained easily with </w:t>
      </w:r>
      <w:r w:rsidRPr="00776BC9">
        <w:rPr>
          <w:rFonts w:ascii="Courier New" w:eastAsia="Times New Roman" w:hAnsi="Courier New" w:cs="Courier New"/>
          <w:sz w:val="20"/>
          <w:szCs w:val="20"/>
          <w:lang w:eastAsia="en-IN"/>
        </w:rPr>
        <w:t>hcl_palettes()</w:t>
      </w:r>
      <w:r w:rsidRPr="00776BC9">
        <w:rPr>
          <w:rFonts w:ascii="Times New Roman" w:eastAsia="Times New Roman" w:hAnsi="Times New Roman" w:cs="Times New Roman"/>
          <w:sz w:val="20"/>
          <w:szCs w:val="20"/>
          <w:lang w:eastAsia="en-IN"/>
        </w:rPr>
        <w:t>:</w:t>
      </w:r>
    </w:p>
    <w:p w14:paraId="6CE8D182"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library("colorspace")</w:t>
      </w:r>
    </w:p>
    <w:p w14:paraId="3ABA4BBB"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hcl_palettes(plot = TRUE)</w:t>
      </w:r>
    </w:p>
    <w:p w14:paraId="17F8272B"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114E2B01" wp14:editId="7ED488B8">
            <wp:extent cx="4343400" cy="2438400"/>
            <wp:effectExtent l="0" t="0" r="0" b="0"/>
            <wp:docPr id="10" name="Picture 10" descr="HCL palett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CL palett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603551E"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Using the names from the plot above and a desired number of colors in the palette a suitable color vector can be easily computed, e.g.,</w:t>
      </w:r>
    </w:p>
    <w:p w14:paraId="68E53816"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q4 &lt;- qualitative_hcl(4, "Dark 3")</w:t>
      </w:r>
    </w:p>
    <w:p w14:paraId="3CA59C2D"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q4</w:t>
      </w:r>
    </w:p>
    <w:p w14:paraId="386551AD"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 [1] "#E16A86" "#909800" "#00AD9A" "#9183E6"</w:t>
      </w:r>
    </w:p>
    <w:p w14:paraId="21FB1FD5"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functions </w:t>
      </w:r>
      <w:r w:rsidRPr="00776BC9">
        <w:rPr>
          <w:rFonts w:ascii="Courier New" w:eastAsia="Times New Roman" w:hAnsi="Courier New" w:cs="Courier New"/>
          <w:sz w:val="20"/>
          <w:szCs w:val="20"/>
          <w:lang w:eastAsia="en-IN"/>
        </w:rPr>
        <w:t>sequential_hcl()</w:t>
      </w:r>
      <w:r w:rsidRPr="00776BC9">
        <w:rPr>
          <w:rFonts w:ascii="Times New Roman" w:eastAsia="Times New Roman" w:hAnsi="Times New Roman" w:cs="Times New Roman"/>
          <w:sz w:val="20"/>
          <w:szCs w:val="20"/>
          <w:lang w:eastAsia="en-IN"/>
        </w:rPr>
        <w:t xml:space="preserve">, and </w:t>
      </w:r>
      <w:r w:rsidRPr="00776BC9">
        <w:rPr>
          <w:rFonts w:ascii="Courier New" w:eastAsia="Times New Roman" w:hAnsi="Courier New" w:cs="Courier New"/>
          <w:sz w:val="20"/>
          <w:szCs w:val="20"/>
          <w:lang w:eastAsia="en-IN"/>
        </w:rPr>
        <w:t>diverging_hcl()</w:t>
      </w:r>
      <w:r w:rsidRPr="00776BC9">
        <w:rPr>
          <w:rFonts w:ascii="Times New Roman" w:eastAsia="Times New Roman" w:hAnsi="Times New Roman" w:cs="Times New Roman"/>
          <w:sz w:val="20"/>
          <w:szCs w:val="20"/>
          <w:lang w:eastAsia="en-IN"/>
        </w:rPr>
        <w:t xml:space="preserve"> work analogously. Additionally, their hue/chroma/luminance parameters can be modified, thus allowing to easily customize each palette. Moreover, the </w:t>
      </w:r>
      <w:r w:rsidRPr="00776BC9">
        <w:rPr>
          <w:rFonts w:ascii="Courier New" w:eastAsia="Times New Roman" w:hAnsi="Courier New" w:cs="Courier New"/>
          <w:sz w:val="20"/>
          <w:szCs w:val="20"/>
          <w:lang w:eastAsia="en-IN"/>
        </w:rPr>
        <w:t>choose_palette()</w:t>
      </w:r>
      <w:r w:rsidRPr="00776BC9">
        <w:rPr>
          <w:rFonts w:ascii="Times New Roman" w:eastAsia="Times New Roman" w:hAnsi="Times New Roman" w:cs="Times New Roman"/>
          <w:sz w:val="20"/>
          <w:szCs w:val="20"/>
          <w:lang w:eastAsia="en-IN"/>
        </w:rPr>
        <w:t>/</w:t>
      </w:r>
      <w:r w:rsidRPr="00776BC9">
        <w:rPr>
          <w:rFonts w:ascii="Courier New" w:eastAsia="Times New Roman" w:hAnsi="Courier New" w:cs="Courier New"/>
          <w:sz w:val="20"/>
          <w:szCs w:val="20"/>
          <w:lang w:eastAsia="en-IN"/>
        </w:rPr>
        <w:t>hclwizard()</w:t>
      </w:r>
      <w:r w:rsidRPr="00776BC9">
        <w:rPr>
          <w:rFonts w:ascii="Times New Roman" w:eastAsia="Times New Roman" w:hAnsi="Times New Roman" w:cs="Times New Roman"/>
          <w:sz w:val="20"/>
          <w:szCs w:val="20"/>
          <w:lang w:eastAsia="en-IN"/>
        </w:rPr>
        <w:t xml:space="preserve"> app provide convenient user interfaces to do the customization interactively. Finally, even more flexible diverging HCL palettes are provided by </w:t>
      </w:r>
      <w:r w:rsidRPr="00776BC9">
        <w:rPr>
          <w:rFonts w:ascii="Courier New" w:eastAsia="Times New Roman" w:hAnsi="Courier New" w:cs="Courier New"/>
          <w:sz w:val="20"/>
          <w:szCs w:val="20"/>
          <w:lang w:eastAsia="en-IN"/>
        </w:rPr>
        <w:t>divergingx_hcl()</w:t>
      </w:r>
      <w:r w:rsidRPr="00776BC9">
        <w:rPr>
          <w:rFonts w:ascii="Times New Roman" w:eastAsia="Times New Roman" w:hAnsi="Times New Roman" w:cs="Times New Roman"/>
          <w:sz w:val="20"/>
          <w:szCs w:val="20"/>
          <w:lang w:eastAsia="en-IN"/>
        </w:rPr>
        <w:t>.</w:t>
      </w:r>
    </w:p>
    <w:p w14:paraId="3A00FAE2" w14:textId="77777777" w:rsidR="00776BC9" w:rsidRPr="00776BC9" w:rsidRDefault="00776BC9" w:rsidP="00776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BC9">
        <w:rPr>
          <w:rFonts w:ascii="Times New Roman" w:eastAsia="Times New Roman" w:hAnsi="Times New Roman" w:cs="Times New Roman"/>
          <w:b/>
          <w:bCs/>
          <w:sz w:val="27"/>
          <w:szCs w:val="27"/>
          <w:lang w:eastAsia="en-IN"/>
        </w:rPr>
        <w:t>Usage with base graphics</w:t>
      </w:r>
    </w:p>
    <w:p w14:paraId="52A57509"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color vectors returned by the HCL palette functions can usually be passed directly to most base graphics function, typically through the </w:t>
      </w:r>
      <w:r w:rsidRPr="00776BC9">
        <w:rPr>
          <w:rFonts w:ascii="Courier New" w:eastAsia="Times New Roman" w:hAnsi="Courier New" w:cs="Courier New"/>
          <w:sz w:val="20"/>
          <w:szCs w:val="20"/>
          <w:lang w:eastAsia="en-IN"/>
        </w:rPr>
        <w:t>col</w:t>
      </w:r>
      <w:r w:rsidRPr="00776BC9">
        <w:rPr>
          <w:rFonts w:ascii="Times New Roman" w:eastAsia="Times New Roman" w:hAnsi="Times New Roman" w:cs="Times New Roman"/>
          <w:sz w:val="20"/>
          <w:szCs w:val="20"/>
          <w:lang w:eastAsia="en-IN"/>
        </w:rPr>
        <w:t xml:space="preserve"> argument. Here, the </w:t>
      </w:r>
      <w:r w:rsidRPr="00776BC9">
        <w:rPr>
          <w:rFonts w:ascii="Courier New" w:eastAsia="Times New Roman" w:hAnsi="Courier New" w:cs="Courier New"/>
          <w:sz w:val="20"/>
          <w:szCs w:val="20"/>
          <w:lang w:eastAsia="en-IN"/>
        </w:rPr>
        <w:t>q4</w:t>
      </w:r>
      <w:r w:rsidRPr="00776BC9">
        <w:rPr>
          <w:rFonts w:ascii="Times New Roman" w:eastAsia="Times New Roman" w:hAnsi="Times New Roman" w:cs="Times New Roman"/>
          <w:sz w:val="20"/>
          <w:szCs w:val="20"/>
          <w:lang w:eastAsia="en-IN"/>
        </w:rPr>
        <w:t xml:space="preserve"> vector created above is used in a time series display:</w:t>
      </w:r>
    </w:p>
    <w:p w14:paraId="3087B84E"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lastRenderedPageBreak/>
        <w:t>plot(log(EuStockMarkets), plot.type = "single", col = q4, lwd = 2)</w:t>
      </w:r>
    </w:p>
    <w:p w14:paraId="61B6609A"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legend("topleft", colnames(EuStockMarkets), col = q4, lwd = 3, bty = "n")</w:t>
      </w:r>
    </w:p>
    <w:p w14:paraId="2CA4CCBD"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3A8E065C" wp14:editId="7596D9A6">
            <wp:extent cx="4335780" cy="2377440"/>
            <wp:effectExtent l="0" t="0" r="7620" b="3810"/>
            <wp:docPr id="11" name="Picture 11" descr="EuStockMarke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tockMarke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377440"/>
                    </a:xfrm>
                    <a:prstGeom prst="rect">
                      <a:avLst/>
                    </a:prstGeom>
                    <a:noFill/>
                    <a:ln>
                      <a:noFill/>
                    </a:ln>
                  </pic:spPr>
                </pic:pic>
              </a:graphicData>
            </a:graphic>
          </wp:inline>
        </w:drawing>
      </w:r>
    </w:p>
    <w:p w14:paraId="494F2B80"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As another example for a sequential palette a spine plot is created below, displaying the proportion of Titanic passengers that survived per class. The </w:t>
      </w:r>
      <w:r w:rsidRPr="00776BC9">
        <w:rPr>
          <w:rFonts w:ascii="Courier New" w:eastAsia="Times New Roman" w:hAnsi="Courier New" w:cs="Courier New"/>
          <w:sz w:val="20"/>
          <w:szCs w:val="20"/>
          <w:lang w:eastAsia="en-IN"/>
        </w:rPr>
        <w:t>Purples 3</w:t>
      </w:r>
      <w:r w:rsidRPr="00776BC9">
        <w:rPr>
          <w:rFonts w:ascii="Times New Roman" w:eastAsia="Times New Roman" w:hAnsi="Times New Roman" w:cs="Times New Roman"/>
          <w:sz w:val="20"/>
          <w:szCs w:val="20"/>
          <w:lang w:eastAsia="en-IN"/>
        </w:rPr>
        <w:t xml:space="preserve"> palette is used which is quite similar to the </w:t>
      </w:r>
      <w:r w:rsidRPr="00776BC9">
        <w:rPr>
          <w:rFonts w:ascii="Times New Roman" w:eastAsia="Times New Roman" w:hAnsi="Times New Roman" w:cs="Times New Roman"/>
          <w:b/>
          <w:bCs/>
          <w:sz w:val="20"/>
          <w:szCs w:val="20"/>
          <w:lang w:eastAsia="en-IN"/>
        </w:rPr>
        <w:t>ColorBrewer.org</w:t>
      </w:r>
      <w:r w:rsidRPr="00776BC9">
        <w:rPr>
          <w:rFonts w:ascii="Times New Roman" w:eastAsia="Times New Roman" w:hAnsi="Times New Roman" w:cs="Times New Roman"/>
          <w:sz w:val="20"/>
          <w:szCs w:val="20"/>
          <w:lang w:eastAsia="en-IN"/>
        </w:rPr>
        <w:t xml:space="preserve"> palette </w:t>
      </w:r>
      <w:r w:rsidRPr="00776BC9">
        <w:rPr>
          <w:rFonts w:ascii="Courier New" w:eastAsia="Times New Roman" w:hAnsi="Courier New" w:cs="Courier New"/>
          <w:sz w:val="20"/>
          <w:szCs w:val="20"/>
          <w:lang w:eastAsia="en-IN"/>
        </w:rPr>
        <w:t>Purples</w:t>
      </w:r>
      <w:r w:rsidRPr="00776BC9">
        <w:rPr>
          <w:rFonts w:ascii="Times New Roman" w:eastAsia="Times New Roman" w:hAnsi="Times New Roman" w:cs="Times New Roman"/>
          <w:sz w:val="20"/>
          <w:szCs w:val="20"/>
          <w:lang w:eastAsia="en-IN"/>
        </w:rPr>
        <w:t>. Here, only two colors are employed, yielding a dark purple and light gray.</w:t>
      </w:r>
    </w:p>
    <w:p w14:paraId="7D44BA38"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ttnc &lt;- margin.table(Titanic, c(1, 4))[, 2:1]</w:t>
      </w:r>
    </w:p>
    <w:p w14:paraId="50A8E5B0"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spineplot(ttnc, col = sequential_hcl(2, "Purples 3"))</w:t>
      </w:r>
    </w:p>
    <w:p w14:paraId="7A8067C7"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3728BA87" wp14:editId="3088A562">
            <wp:extent cx="4335780" cy="2377440"/>
            <wp:effectExtent l="0" t="0" r="7620" b="3810"/>
            <wp:docPr id="12" name="Picture 12" descr="Titanic">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tanic">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377440"/>
                    </a:xfrm>
                    <a:prstGeom prst="rect">
                      <a:avLst/>
                    </a:prstGeom>
                    <a:noFill/>
                    <a:ln>
                      <a:noFill/>
                    </a:ln>
                  </pic:spPr>
                </pic:pic>
              </a:graphicData>
            </a:graphic>
          </wp:inline>
        </w:drawing>
      </w:r>
    </w:p>
    <w:p w14:paraId="2B1A2B24" w14:textId="77777777" w:rsidR="00776BC9" w:rsidRPr="00776BC9" w:rsidRDefault="00776BC9" w:rsidP="00776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BC9">
        <w:rPr>
          <w:rFonts w:ascii="Times New Roman" w:eastAsia="Times New Roman" w:hAnsi="Times New Roman" w:cs="Times New Roman"/>
          <w:b/>
          <w:bCs/>
          <w:sz w:val="27"/>
          <w:szCs w:val="27"/>
          <w:lang w:eastAsia="en-IN"/>
        </w:rPr>
        <w:t xml:space="preserve">Usage with </w:t>
      </w:r>
      <w:r w:rsidRPr="00776BC9">
        <w:rPr>
          <w:rFonts w:ascii="Times New Roman" w:eastAsia="Times New Roman" w:hAnsi="Times New Roman" w:cs="Times New Roman"/>
          <w:b/>
          <w:bCs/>
          <w:i/>
          <w:iCs/>
          <w:sz w:val="27"/>
          <w:szCs w:val="27"/>
          <w:lang w:eastAsia="en-IN"/>
        </w:rPr>
        <w:t>ggplot2</w:t>
      </w:r>
    </w:p>
    <w:p w14:paraId="25F5C2A5"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To plug the HCL color palettes into </w:t>
      </w:r>
      <w:r w:rsidRPr="00776BC9">
        <w:rPr>
          <w:rFonts w:ascii="Times New Roman" w:eastAsia="Times New Roman" w:hAnsi="Times New Roman" w:cs="Times New Roman"/>
          <w:i/>
          <w:iCs/>
          <w:sz w:val="20"/>
          <w:szCs w:val="20"/>
          <w:lang w:eastAsia="en-IN"/>
        </w:rPr>
        <w:t>ggplot2</w:t>
      </w:r>
      <w:r w:rsidRPr="00776BC9">
        <w:rPr>
          <w:rFonts w:ascii="Times New Roman" w:eastAsia="Times New Roman" w:hAnsi="Times New Roman" w:cs="Times New Roman"/>
          <w:sz w:val="20"/>
          <w:szCs w:val="20"/>
          <w:lang w:eastAsia="en-IN"/>
        </w:rPr>
        <w:t xml:space="preserve"> graphics suitable discrete and/or continuous </w:t>
      </w:r>
      <w:r w:rsidRPr="00776BC9">
        <w:rPr>
          <w:rFonts w:ascii="Times New Roman" w:eastAsia="Times New Roman" w:hAnsi="Times New Roman" w:cs="Times New Roman"/>
          <w:i/>
          <w:iCs/>
          <w:sz w:val="20"/>
          <w:szCs w:val="20"/>
          <w:lang w:eastAsia="en-IN"/>
        </w:rPr>
        <w:t>gglot2</w:t>
      </w:r>
      <w:r w:rsidRPr="00776BC9">
        <w:rPr>
          <w:rFonts w:ascii="Times New Roman" w:eastAsia="Times New Roman" w:hAnsi="Times New Roman" w:cs="Times New Roman"/>
          <w:sz w:val="20"/>
          <w:szCs w:val="20"/>
          <w:lang w:eastAsia="en-IN"/>
        </w:rPr>
        <w:t xml:space="preserve"> color scales are provided. The scales are called via the scheme </w:t>
      </w:r>
      <w:r w:rsidRPr="00776BC9">
        <w:rPr>
          <w:rFonts w:ascii="Courier New" w:eastAsia="Times New Roman" w:hAnsi="Courier New" w:cs="Courier New"/>
          <w:sz w:val="20"/>
          <w:szCs w:val="20"/>
          <w:lang w:eastAsia="en-IN"/>
        </w:rPr>
        <w:t>scale___()</w:t>
      </w:r>
      <w:r w:rsidRPr="00776BC9">
        <w:rPr>
          <w:rFonts w:ascii="Times New Roman" w:eastAsia="Times New Roman" w:hAnsi="Times New Roman" w:cs="Times New Roman"/>
          <w:sz w:val="20"/>
          <w:szCs w:val="20"/>
          <w:lang w:eastAsia="en-IN"/>
        </w:rPr>
        <w:t>, where is the name of the aesthetic (</w:t>
      </w:r>
      <w:r w:rsidRPr="00776BC9">
        <w:rPr>
          <w:rFonts w:ascii="Courier New" w:eastAsia="Times New Roman" w:hAnsi="Courier New" w:cs="Courier New"/>
          <w:sz w:val="20"/>
          <w:szCs w:val="20"/>
          <w:lang w:eastAsia="en-IN"/>
        </w:rPr>
        <w:t>fill</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color</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colour</w:t>
      </w:r>
      <w:r w:rsidRPr="00776BC9">
        <w:rPr>
          <w:rFonts w:ascii="Times New Roman" w:eastAsia="Times New Roman" w:hAnsi="Times New Roman" w:cs="Times New Roman"/>
          <w:sz w:val="20"/>
          <w:szCs w:val="20"/>
          <w:lang w:eastAsia="en-IN"/>
        </w:rPr>
        <w:t>), is the type of the variable plotted (</w:t>
      </w:r>
      <w:r w:rsidRPr="00776BC9">
        <w:rPr>
          <w:rFonts w:ascii="Courier New" w:eastAsia="Times New Roman" w:hAnsi="Courier New" w:cs="Courier New"/>
          <w:sz w:val="20"/>
          <w:szCs w:val="20"/>
          <w:lang w:eastAsia="en-IN"/>
        </w:rPr>
        <w:t>discrete</w:t>
      </w:r>
      <w:r w:rsidRPr="00776BC9">
        <w:rPr>
          <w:rFonts w:ascii="Times New Roman" w:eastAsia="Times New Roman" w:hAnsi="Times New Roman" w:cs="Times New Roman"/>
          <w:sz w:val="20"/>
          <w:szCs w:val="20"/>
          <w:lang w:eastAsia="en-IN"/>
        </w:rPr>
        <w:t xml:space="preserve"> or </w:t>
      </w:r>
      <w:r w:rsidRPr="00776BC9">
        <w:rPr>
          <w:rFonts w:ascii="Courier New" w:eastAsia="Times New Roman" w:hAnsi="Courier New" w:cs="Courier New"/>
          <w:sz w:val="20"/>
          <w:szCs w:val="20"/>
          <w:lang w:eastAsia="en-IN"/>
        </w:rPr>
        <w:t>continuous</w:t>
      </w:r>
      <w:r w:rsidRPr="00776BC9">
        <w:rPr>
          <w:rFonts w:ascii="Times New Roman" w:eastAsia="Times New Roman" w:hAnsi="Times New Roman" w:cs="Times New Roman"/>
          <w:sz w:val="20"/>
          <w:szCs w:val="20"/>
          <w:lang w:eastAsia="en-IN"/>
        </w:rPr>
        <w:t>) and sets the type of the color scale used (</w:t>
      </w:r>
      <w:r w:rsidRPr="00776BC9">
        <w:rPr>
          <w:rFonts w:ascii="Courier New" w:eastAsia="Times New Roman" w:hAnsi="Courier New" w:cs="Courier New"/>
          <w:sz w:val="20"/>
          <w:szCs w:val="20"/>
          <w:lang w:eastAsia="en-IN"/>
        </w:rPr>
        <w:t>qualitative</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sequential</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diverging</w:t>
      </w:r>
      <w:r w:rsidRPr="00776BC9">
        <w:rPr>
          <w:rFonts w:ascii="Times New Roman" w:eastAsia="Times New Roman" w:hAnsi="Times New Roman" w:cs="Times New Roman"/>
          <w:sz w:val="20"/>
          <w:szCs w:val="20"/>
          <w:lang w:eastAsia="en-IN"/>
        </w:rPr>
        <w:t xml:space="preserve">, </w:t>
      </w:r>
      <w:r w:rsidRPr="00776BC9">
        <w:rPr>
          <w:rFonts w:ascii="Courier New" w:eastAsia="Times New Roman" w:hAnsi="Courier New" w:cs="Courier New"/>
          <w:sz w:val="20"/>
          <w:szCs w:val="20"/>
          <w:lang w:eastAsia="en-IN"/>
        </w:rPr>
        <w:t>divergingx</w:t>
      </w:r>
      <w:r w:rsidRPr="00776BC9">
        <w:rPr>
          <w:rFonts w:ascii="Times New Roman" w:eastAsia="Times New Roman" w:hAnsi="Times New Roman" w:cs="Times New Roman"/>
          <w:sz w:val="20"/>
          <w:szCs w:val="20"/>
          <w:lang w:eastAsia="en-IN"/>
        </w:rPr>
        <w:t>).</w:t>
      </w:r>
    </w:p>
    <w:p w14:paraId="6039011E"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To illustrate their usage two simple examples are shown using the qualitative </w:t>
      </w:r>
      <w:r w:rsidRPr="00776BC9">
        <w:rPr>
          <w:rFonts w:ascii="Courier New" w:eastAsia="Times New Roman" w:hAnsi="Courier New" w:cs="Courier New"/>
          <w:sz w:val="20"/>
          <w:szCs w:val="20"/>
          <w:lang w:eastAsia="en-IN"/>
        </w:rPr>
        <w:t>Dark 3</w:t>
      </w:r>
      <w:r w:rsidRPr="00776BC9">
        <w:rPr>
          <w:rFonts w:ascii="Times New Roman" w:eastAsia="Times New Roman" w:hAnsi="Times New Roman" w:cs="Times New Roman"/>
          <w:sz w:val="20"/>
          <w:szCs w:val="20"/>
          <w:lang w:eastAsia="en-IN"/>
        </w:rPr>
        <w:t xml:space="preserve"> and sequential </w:t>
      </w:r>
      <w:r w:rsidRPr="00776BC9">
        <w:rPr>
          <w:rFonts w:ascii="Courier New" w:eastAsia="Times New Roman" w:hAnsi="Courier New" w:cs="Courier New"/>
          <w:sz w:val="20"/>
          <w:szCs w:val="20"/>
          <w:lang w:eastAsia="en-IN"/>
        </w:rPr>
        <w:t>Purples 3</w:t>
      </w:r>
      <w:r w:rsidRPr="00776BC9">
        <w:rPr>
          <w:rFonts w:ascii="Times New Roman" w:eastAsia="Times New Roman" w:hAnsi="Times New Roman" w:cs="Times New Roman"/>
          <w:sz w:val="20"/>
          <w:szCs w:val="20"/>
          <w:lang w:eastAsia="en-IN"/>
        </w:rPr>
        <w:t xml:space="preserve"> palettes that were also employed above. First, semi-transparent shaded densities of the sepal length from the iris data are shown, grouped by species.</w:t>
      </w:r>
    </w:p>
    <w:p w14:paraId="05ECB930"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library("ggplot2")</w:t>
      </w:r>
    </w:p>
    <w:p w14:paraId="65891F62"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lastRenderedPageBreak/>
        <w:t>ggplot(iris, aes(x = Sepal.Length, fill = Species)) + geom_density(alpha = 0.6) +</w:t>
      </w:r>
    </w:p>
    <w:p w14:paraId="5885CE3D"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 xml:space="preserve">  scale_fill_discrete_qualitative(palette = "Dark 3")</w:t>
      </w:r>
    </w:p>
    <w:p w14:paraId="2045D99F"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053D805D" wp14:editId="23722882">
            <wp:extent cx="4335780" cy="2377440"/>
            <wp:effectExtent l="0" t="0" r="7620" b="3810"/>
            <wp:docPr id="13" name="Picture 13" descr="iri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i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2377440"/>
                    </a:xfrm>
                    <a:prstGeom prst="rect">
                      <a:avLst/>
                    </a:prstGeom>
                    <a:noFill/>
                    <a:ln>
                      <a:noFill/>
                    </a:ln>
                  </pic:spPr>
                </pic:pic>
              </a:graphicData>
            </a:graphic>
          </wp:inline>
        </w:drawing>
      </w:r>
    </w:p>
    <w:p w14:paraId="32BA6BF9"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The sequential palette is used to code the cut levels in a scatter of price by carat in the diamonds data (or rather a small subsample thereof). The scale function first generates six colors but then drops the first color because the light gray is too light in this display. (Alternatively, the chroma and luminance parameters could also be tweaked.)</w:t>
      </w:r>
    </w:p>
    <w:p w14:paraId="34CD06AD"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dsamp &lt;- diamonds[1 + 1:1000 * 50, ]</w:t>
      </w:r>
    </w:p>
    <w:p w14:paraId="3885DECF"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ggplot(dsamp, aes(carat, price, color = cut)) + geom_point() +</w:t>
      </w:r>
    </w:p>
    <w:p w14:paraId="02C17B60"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 xml:space="preserve">  scale_color_discrete_sequential(palette = "Purples 3", nmax = 6, order = 2:6)</w:t>
      </w:r>
    </w:p>
    <w:p w14:paraId="53A6D2FD"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6D88C9F5" wp14:editId="33B8A7D4">
            <wp:extent cx="4335780" cy="2377440"/>
            <wp:effectExtent l="0" t="0" r="7620" b="3810"/>
            <wp:docPr id="14" name="Picture 14" descr="diamond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mond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2377440"/>
                    </a:xfrm>
                    <a:prstGeom prst="rect">
                      <a:avLst/>
                    </a:prstGeom>
                    <a:noFill/>
                    <a:ln>
                      <a:noFill/>
                    </a:ln>
                  </pic:spPr>
                </pic:pic>
              </a:graphicData>
            </a:graphic>
          </wp:inline>
        </w:drawing>
      </w:r>
    </w:p>
    <w:p w14:paraId="41F907D5" w14:textId="77777777" w:rsidR="00776BC9" w:rsidRPr="00776BC9" w:rsidRDefault="00776BC9" w:rsidP="00776B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6BC9">
        <w:rPr>
          <w:rFonts w:ascii="Times New Roman" w:eastAsia="Times New Roman" w:hAnsi="Times New Roman" w:cs="Times New Roman"/>
          <w:b/>
          <w:bCs/>
          <w:sz w:val="27"/>
          <w:szCs w:val="27"/>
          <w:lang w:eastAsia="en-IN"/>
        </w:rPr>
        <w:t>Palette visualization and assessment</w:t>
      </w:r>
    </w:p>
    <w:p w14:paraId="09AE51A5"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The </w:t>
      </w:r>
      <w:r w:rsidRPr="00776BC9">
        <w:rPr>
          <w:rFonts w:ascii="Times New Roman" w:eastAsia="Times New Roman" w:hAnsi="Times New Roman" w:cs="Times New Roman"/>
          <w:i/>
          <w:iCs/>
          <w:sz w:val="20"/>
          <w:szCs w:val="20"/>
          <w:lang w:eastAsia="en-IN"/>
        </w:rPr>
        <w:t>colorspace</w:t>
      </w:r>
      <w:r w:rsidRPr="00776BC9">
        <w:rPr>
          <w:rFonts w:ascii="Times New Roman" w:eastAsia="Times New Roman" w:hAnsi="Times New Roman" w:cs="Times New Roman"/>
          <w:sz w:val="20"/>
          <w:szCs w:val="20"/>
          <w:lang w:eastAsia="en-IN"/>
        </w:rPr>
        <w:t xml:space="preserve"> package also provides a number of functions that aid visualization and assessment of its palettes.</w:t>
      </w:r>
    </w:p>
    <w:p w14:paraId="7F7EE38E" w14:textId="77777777" w:rsidR="00776BC9" w:rsidRPr="00776BC9" w:rsidRDefault="00776BC9" w:rsidP="00776BC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Courier New" w:eastAsia="Times New Roman" w:hAnsi="Courier New" w:cs="Courier New"/>
          <w:sz w:val="20"/>
          <w:szCs w:val="20"/>
          <w:lang w:eastAsia="en-IN"/>
        </w:rPr>
        <w:t>demoplot()</w:t>
      </w:r>
      <w:r w:rsidRPr="00776BC9">
        <w:rPr>
          <w:rFonts w:ascii="Times New Roman" w:eastAsia="Times New Roman" w:hAnsi="Times New Roman" w:cs="Times New Roman"/>
          <w:sz w:val="20"/>
          <w:szCs w:val="20"/>
          <w:lang w:eastAsia="en-IN"/>
        </w:rPr>
        <w:t xml:space="preserve"> can display a palette (with arbitrary number of colors) in a range of typical and somewhat simplified statistical graphics.</w:t>
      </w:r>
    </w:p>
    <w:p w14:paraId="41ECBCC4" w14:textId="77777777" w:rsidR="00776BC9" w:rsidRPr="00776BC9" w:rsidRDefault="00776BC9" w:rsidP="00776BC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Courier New" w:eastAsia="Times New Roman" w:hAnsi="Courier New" w:cs="Courier New"/>
          <w:sz w:val="20"/>
          <w:szCs w:val="20"/>
          <w:lang w:eastAsia="en-IN"/>
        </w:rPr>
        <w:t>hclplot()</w:t>
      </w:r>
      <w:r w:rsidRPr="00776BC9">
        <w:rPr>
          <w:rFonts w:ascii="Times New Roman" w:eastAsia="Times New Roman" w:hAnsi="Times New Roman" w:cs="Times New Roman"/>
          <w:sz w:val="20"/>
          <w:szCs w:val="20"/>
          <w:lang w:eastAsia="en-IN"/>
        </w:rPr>
        <w:t xml:space="preserve"> converts the colors of a palette to the corresponding hue/chroma/luminance coordinates and displays them in HCL space with one dimension collapsed. The collapsed dimension is the luminance for qualitative palettes and the hue for sequential/diverging palettes.</w:t>
      </w:r>
    </w:p>
    <w:p w14:paraId="3212808C" w14:textId="77777777" w:rsidR="00776BC9" w:rsidRPr="00776BC9" w:rsidRDefault="00776BC9" w:rsidP="00776BC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Courier New" w:eastAsia="Times New Roman" w:hAnsi="Courier New" w:cs="Courier New"/>
          <w:sz w:val="20"/>
          <w:szCs w:val="20"/>
          <w:lang w:eastAsia="en-IN"/>
        </w:rPr>
        <w:lastRenderedPageBreak/>
        <w:t>specplot()</w:t>
      </w:r>
      <w:r w:rsidRPr="00776BC9">
        <w:rPr>
          <w:rFonts w:ascii="Times New Roman" w:eastAsia="Times New Roman" w:hAnsi="Times New Roman" w:cs="Times New Roman"/>
          <w:sz w:val="20"/>
          <w:szCs w:val="20"/>
          <w:lang w:eastAsia="en-IN"/>
        </w:rPr>
        <w:t xml:space="preserve"> also converts the colors to hue/chroma/luminance coordinates but draws the resulting spectrum in a line plot.</w:t>
      </w:r>
    </w:p>
    <w:p w14:paraId="0ADA506E"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For the qualitative </w:t>
      </w:r>
      <w:r w:rsidRPr="00776BC9">
        <w:rPr>
          <w:rFonts w:ascii="Courier New" w:eastAsia="Times New Roman" w:hAnsi="Courier New" w:cs="Courier New"/>
          <w:sz w:val="20"/>
          <w:szCs w:val="20"/>
          <w:lang w:eastAsia="en-IN"/>
        </w:rPr>
        <w:t>Dark 3</w:t>
      </w:r>
      <w:r w:rsidRPr="00776BC9">
        <w:rPr>
          <w:rFonts w:ascii="Times New Roman" w:eastAsia="Times New Roman" w:hAnsi="Times New Roman" w:cs="Times New Roman"/>
          <w:sz w:val="20"/>
          <w:szCs w:val="20"/>
          <w:lang w:eastAsia="en-IN"/>
        </w:rPr>
        <w:t xml:space="preserve"> palette from above the following plots can be obtained.</w:t>
      </w:r>
    </w:p>
    <w:p w14:paraId="744C5011"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demoplot(q4, "bar")</w:t>
      </w:r>
    </w:p>
    <w:p w14:paraId="2EA8A0A6"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hclplot(q4)</w:t>
      </w:r>
    </w:p>
    <w:p w14:paraId="1627DF8B"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specplot(q4, type = "o")</w:t>
      </w:r>
    </w:p>
    <w:p w14:paraId="12B785CE"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4E0B322D" wp14:editId="1E90D11A">
            <wp:extent cx="4343400" cy="1394460"/>
            <wp:effectExtent l="0" t="0" r="0" b="0"/>
            <wp:docPr id="15" name="Picture 15" descr="demo-hcl-specplot-qualitativ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mo-hcl-specplot-qualitativ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1394460"/>
                    </a:xfrm>
                    <a:prstGeom prst="rect">
                      <a:avLst/>
                    </a:prstGeom>
                    <a:noFill/>
                    <a:ln>
                      <a:noFill/>
                    </a:ln>
                  </pic:spPr>
                </pic:pic>
              </a:graphicData>
            </a:graphic>
          </wp:inline>
        </w:drawing>
      </w:r>
    </w:p>
    <w:p w14:paraId="2594ED0E"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A bar plot would be another typical application for a qualitative palette (instead of the time series and density plot used above). However, a lighter and less colorful palette might be preferable in this situation (e.g., </w:t>
      </w:r>
      <w:r w:rsidRPr="00776BC9">
        <w:rPr>
          <w:rFonts w:ascii="Courier New" w:eastAsia="Times New Roman" w:hAnsi="Courier New" w:cs="Courier New"/>
          <w:sz w:val="20"/>
          <w:szCs w:val="20"/>
          <w:lang w:eastAsia="en-IN"/>
        </w:rPr>
        <w:t>Pastel 1</w:t>
      </w:r>
      <w:r w:rsidRPr="00776BC9">
        <w:rPr>
          <w:rFonts w:ascii="Times New Roman" w:eastAsia="Times New Roman" w:hAnsi="Times New Roman" w:cs="Times New Roman"/>
          <w:sz w:val="20"/>
          <w:szCs w:val="20"/>
          <w:lang w:eastAsia="en-IN"/>
        </w:rPr>
        <w:t xml:space="preserve"> or </w:t>
      </w:r>
      <w:r w:rsidRPr="00776BC9">
        <w:rPr>
          <w:rFonts w:ascii="Courier New" w:eastAsia="Times New Roman" w:hAnsi="Courier New" w:cs="Courier New"/>
          <w:sz w:val="20"/>
          <w:szCs w:val="20"/>
          <w:lang w:eastAsia="en-IN"/>
        </w:rPr>
        <w:t>Set 3</w:t>
      </w:r>
      <w:r w:rsidRPr="00776BC9">
        <w:rPr>
          <w:rFonts w:ascii="Times New Roman" w:eastAsia="Times New Roman" w:hAnsi="Times New Roman" w:cs="Times New Roman"/>
          <w:sz w:val="20"/>
          <w:szCs w:val="20"/>
          <w:lang w:eastAsia="en-IN"/>
        </w:rPr>
        <w:t>).</w:t>
      </w:r>
    </w:p>
    <w:p w14:paraId="5D56F4EC"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The other two displays show that luminance is (almost) constant in the palette while the hue changes linearly along the color “wheel”. Ideally, chroma would have also been constant to completely balance the colors. However, at this luminance the maximum chroma differs across hues so that the palette is fixed up to use less chroma for the yellow and green elements.</w:t>
      </w:r>
    </w:p>
    <w:p w14:paraId="6BFEDC78"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 xml:space="preserve">Subsequently, the same assessment is carried out for the sequential </w:t>
      </w:r>
      <w:r w:rsidRPr="00776BC9">
        <w:rPr>
          <w:rFonts w:ascii="Courier New" w:eastAsia="Times New Roman" w:hAnsi="Courier New" w:cs="Courier New"/>
          <w:sz w:val="20"/>
          <w:szCs w:val="20"/>
          <w:lang w:eastAsia="en-IN"/>
        </w:rPr>
        <w:t>Purples 3</w:t>
      </w:r>
      <w:r w:rsidRPr="00776BC9">
        <w:rPr>
          <w:rFonts w:ascii="Times New Roman" w:eastAsia="Times New Roman" w:hAnsi="Times New Roman" w:cs="Times New Roman"/>
          <w:sz w:val="20"/>
          <w:szCs w:val="20"/>
          <w:lang w:eastAsia="en-IN"/>
        </w:rPr>
        <w:t xml:space="preserve"> palette as employed above.</w:t>
      </w:r>
    </w:p>
    <w:p w14:paraId="2B5CE686"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s9 &lt;- sequential_hcl(9, "Purples 3")</w:t>
      </w:r>
    </w:p>
    <w:p w14:paraId="26047122"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demoplot(s9, "heatmap")</w:t>
      </w:r>
    </w:p>
    <w:p w14:paraId="1374DFA6"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hclplot(s9)</w:t>
      </w:r>
    </w:p>
    <w:p w14:paraId="05B4A2EC" w14:textId="77777777" w:rsidR="00776BC9" w:rsidRPr="00776BC9" w:rsidRDefault="00776BC9" w:rsidP="00776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6BC9">
        <w:rPr>
          <w:rFonts w:ascii="Courier New" w:eastAsia="Times New Roman" w:hAnsi="Courier New" w:cs="Courier New"/>
          <w:sz w:val="20"/>
          <w:szCs w:val="20"/>
          <w:lang w:eastAsia="en-IN"/>
        </w:rPr>
        <w:t>specplot(s9, type = "o")</w:t>
      </w:r>
    </w:p>
    <w:p w14:paraId="7DDAF360"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noProof/>
          <w:color w:val="0000FF"/>
          <w:sz w:val="20"/>
          <w:szCs w:val="20"/>
          <w:lang w:eastAsia="en-IN"/>
        </w:rPr>
        <w:drawing>
          <wp:inline distT="0" distB="0" distL="0" distR="0" wp14:anchorId="34B28360" wp14:editId="3F66C4CE">
            <wp:extent cx="4343400" cy="1394460"/>
            <wp:effectExtent l="0" t="0" r="0" b="0"/>
            <wp:docPr id="16" name="Picture 16" descr="demo-hcl-specplot-sequential">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hcl-specplot-sequential">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1394460"/>
                    </a:xfrm>
                    <a:prstGeom prst="rect">
                      <a:avLst/>
                    </a:prstGeom>
                    <a:noFill/>
                    <a:ln>
                      <a:noFill/>
                    </a:ln>
                  </pic:spPr>
                </pic:pic>
              </a:graphicData>
            </a:graphic>
          </wp:inline>
        </w:drawing>
      </w:r>
    </w:p>
    <w:p w14:paraId="53B79A31"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Here, a heatmap (based on the well-known Maunga Whau volcano data) is used as a typical application for a sequential palette. The elevation of the volcano is brought out clearly, focusing with the dark colors on the higher elevations.</w:t>
      </w:r>
    </w:p>
    <w:p w14:paraId="45A32E6E" w14:textId="77777777" w:rsidR="00776BC9" w:rsidRPr="00776BC9" w:rsidRDefault="00776BC9" w:rsidP="00776BC9">
      <w:pPr>
        <w:spacing w:before="100" w:beforeAutospacing="1" w:after="100" w:afterAutospacing="1" w:line="240" w:lineRule="auto"/>
        <w:rPr>
          <w:rFonts w:ascii="Times New Roman" w:eastAsia="Times New Roman" w:hAnsi="Times New Roman" w:cs="Times New Roman"/>
          <w:sz w:val="20"/>
          <w:szCs w:val="20"/>
          <w:lang w:eastAsia="en-IN"/>
        </w:rPr>
      </w:pPr>
      <w:r w:rsidRPr="00776BC9">
        <w:rPr>
          <w:rFonts w:ascii="Times New Roman" w:eastAsia="Times New Roman" w:hAnsi="Times New Roman" w:cs="Times New Roman"/>
          <w:sz w:val="20"/>
          <w:szCs w:val="20"/>
          <w:lang w:eastAsia="en-IN"/>
        </w:rPr>
        <w:t>The other two displays show that hue is constant in the palette while luminance and chroma vary. Luminance increases monotonically from dark to light (as required for a proper sequential palette). Chroma is triangular-shaped which allows to better distinguish the middle colors in the palette (compared to a monotonic chroma trajectory).</w:t>
      </w:r>
    </w:p>
    <w:p w14:paraId="5BD6390F"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4EBC"/>
    <w:multiLevelType w:val="multilevel"/>
    <w:tmpl w:val="A2B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97903"/>
    <w:multiLevelType w:val="multilevel"/>
    <w:tmpl w:val="6B7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C1C6E"/>
    <w:multiLevelType w:val="multilevel"/>
    <w:tmpl w:val="DE9E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C9"/>
    <w:rsid w:val="00215A2E"/>
    <w:rsid w:val="00776BC9"/>
    <w:rsid w:val="00F9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BA6A"/>
  <w15:chartTrackingRefBased/>
  <w15:docId w15:val="{5B5EC488-1827-4886-AA63-8725FAB5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forge.r-project.org/projects/colorspace/" TargetMode="External"/><Relationship Id="rId13" Type="http://schemas.openxmlformats.org/officeDocument/2006/relationships/hyperlink" Target="https://i1.wp.com/eeecon.uibk.ac.at/~zeileis/assets/posts/2019-01-14-colorspace/titanic-plot-1.png?ssl=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i1.wp.com/eeecon.uibk.ac.at/~zeileis/assets/posts/2019-01-14-colorspace/allplots-sequential-1.png?ssl=1" TargetMode="External"/><Relationship Id="rId7" Type="http://schemas.openxmlformats.org/officeDocument/2006/relationships/hyperlink" Target="https://cran.r-project.org/package=colorspace" TargetMode="External"/><Relationship Id="rId12" Type="http://schemas.openxmlformats.org/officeDocument/2006/relationships/image" Target="media/image3.png"/><Relationship Id="rId17" Type="http://schemas.openxmlformats.org/officeDocument/2006/relationships/hyperlink" Target="https://i1.wp.com/eeecon.uibk.ac.at/~zeileis/assets/posts/2019-01-14-colorspace/diamonds-ggplot-1.png?ssl=1"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1.wp.com/eeecon.uibk.ac.at/~zeileis/assets/posts/2019-01-14-colorspace/eustockmarkets-plot-1.png?ssl=1" TargetMode="External"/><Relationship Id="rId24" Type="http://schemas.openxmlformats.org/officeDocument/2006/relationships/theme" Target="theme/theme1.xml"/><Relationship Id="rId5" Type="http://schemas.openxmlformats.org/officeDocument/2006/relationships/hyperlink" Target="https://i2.wp.com/eeecon.uibk.ac.at/~zeileis/assets/posts/2019-01-14-colorspace/hcl-properties-1.png?ssl=1" TargetMode="External"/><Relationship Id="rId15" Type="http://schemas.openxmlformats.org/officeDocument/2006/relationships/hyperlink" Target="https://i2.wp.com/eeecon.uibk.ac.at/~zeileis/assets/posts/2019-01-14-colorspace/iris-ggplot-1.png?ssl=1"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1.wp.com/eeecon.uibk.ac.at/~zeileis/assets/posts/2019-01-14-colorspace/allplots-qualitative-1.png?ssl=1" TargetMode="External"/><Relationship Id="rId4" Type="http://schemas.openxmlformats.org/officeDocument/2006/relationships/webSettings" Target="webSettings.xml"/><Relationship Id="rId9" Type="http://schemas.openxmlformats.org/officeDocument/2006/relationships/hyperlink" Target="https://i2.wp.com/eeecon.uibk.ac.at/~zeileis/assets/posts/2019-01-14-colorspace/hcl-palettes-1.png?ssl=1"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2021-12-03T06:26:00Z</dcterms:created>
  <dcterms:modified xsi:type="dcterms:W3CDTF">2022-01-22T07:30:00Z</dcterms:modified>
</cp:coreProperties>
</file>