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5BF9"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What are SHAP values?</w:t>
      </w:r>
    </w:p>
    <w:p w14:paraId="69794415"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SHAP stands for Shapley Additive Explanations — a method to explain model predictions based on Shapley Values from game theory. </w:t>
      </w:r>
      <w:r w:rsidRPr="00C56180">
        <w:rPr>
          <w:rFonts w:ascii="Times New Roman" w:eastAsia="Times New Roman" w:hAnsi="Times New Roman" w:cs="Times New Roman"/>
          <w:sz w:val="20"/>
          <w:szCs w:val="20"/>
          <w:lang w:eastAsia="en-IN"/>
        </w:rPr>
        <w:br/>
        <w:t xml:space="preserve">We treat features as players in a cooperative game (players form coalitions which then can win some </w:t>
      </w:r>
      <w:proofErr w:type="spellStart"/>
      <w:r w:rsidRPr="00C56180">
        <w:rPr>
          <w:rFonts w:ascii="Times New Roman" w:eastAsia="Times New Roman" w:hAnsi="Times New Roman" w:cs="Times New Roman"/>
          <w:sz w:val="20"/>
          <w:szCs w:val="20"/>
          <w:lang w:eastAsia="en-IN"/>
        </w:rPr>
        <w:t>payout</w:t>
      </w:r>
      <w:proofErr w:type="spellEnd"/>
      <w:r w:rsidRPr="00C56180">
        <w:rPr>
          <w:rFonts w:ascii="Times New Roman" w:eastAsia="Times New Roman" w:hAnsi="Times New Roman" w:cs="Times New Roman"/>
          <w:sz w:val="20"/>
          <w:szCs w:val="20"/>
          <w:lang w:eastAsia="en-IN"/>
        </w:rPr>
        <w:t xml:space="preserve"> depending on the “strength” of the team), where the prediction is the </w:t>
      </w:r>
      <w:proofErr w:type="spellStart"/>
      <w:r w:rsidRPr="00C56180">
        <w:rPr>
          <w:rFonts w:ascii="Times New Roman" w:eastAsia="Times New Roman" w:hAnsi="Times New Roman" w:cs="Times New Roman"/>
          <w:sz w:val="20"/>
          <w:szCs w:val="20"/>
          <w:lang w:eastAsia="en-IN"/>
        </w:rPr>
        <w:t>payout</w:t>
      </w:r>
      <w:proofErr w:type="spellEnd"/>
      <w:r w:rsidRPr="00C56180">
        <w:rPr>
          <w:rFonts w:ascii="Times New Roman" w:eastAsia="Times New Roman" w:hAnsi="Times New Roman" w:cs="Times New Roman"/>
          <w:sz w:val="20"/>
          <w:szCs w:val="20"/>
          <w:lang w:eastAsia="en-IN"/>
        </w:rPr>
        <w:t xml:space="preserve">. We try to divide the </w:t>
      </w:r>
      <w:proofErr w:type="spellStart"/>
      <w:r w:rsidRPr="00C56180">
        <w:rPr>
          <w:rFonts w:ascii="Times New Roman" w:eastAsia="Times New Roman" w:hAnsi="Times New Roman" w:cs="Times New Roman"/>
          <w:sz w:val="20"/>
          <w:szCs w:val="20"/>
          <w:lang w:eastAsia="en-IN"/>
        </w:rPr>
        <w:t>payout</w:t>
      </w:r>
      <w:proofErr w:type="spellEnd"/>
      <w:r w:rsidRPr="00C56180">
        <w:rPr>
          <w:rFonts w:ascii="Times New Roman" w:eastAsia="Times New Roman" w:hAnsi="Times New Roman" w:cs="Times New Roman"/>
          <w:sz w:val="20"/>
          <w:szCs w:val="20"/>
          <w:lang w:eastAsia="en-IN"/>
        </w:rPr>
        <w:t xml:space="preserve"> </w:t>
      </w:r>
      <w:r w:rsidRPr="00C56180">
        <w:rPr>
          <w:rFonts w:ascii="Times New Roman" w:eastAsia="Times New Roman" w:hAnsi="Times New Roman" w:cs="Times New Roman"/>
          <w:i/>
          <w:iCs/>
          <w:sz w:val="20"/>
          <w:szCs w:val="20"/>
          <w:lang w:eastAsia="en-IN"/>
        </w:rPr>
        <w:t>fairly</w:t>
      </w:r>
      <w:r w:rsidRPr="00C56180">
        <w:rPr>
          <w:rFonts w:ascii="Times New Roman" w:eastAsia="Times New Roman" w:hAnsi="Times New Roman" w:cs="Times New Roman"/>
          <w:sz w:val="20"/>
          <w:szCs w:val="20"/>
          <w:lang w:eastAsia="en-IN"/>
        </w:rPr>
        <w:t xml:space="preserve"> between players. It is proven that Shapley values are the only </w:t>
      </w:r>
      <w:r w:rsidRPr="00C56180">
        <w:rPr>
          <w:rFonts w:ascii="Times New Roman" w:eastAsia="Times New Roman" w:hAnsi="Times New Roman" w:cs="Times New Roman"/>
          <w:i/>
          <w:iCs/>
          <w:sz w:val="20"/>
          <w:szCs w:val="20"/>
          <w:lang w:eastAsia="en-IN"/>
        </w:rPr>
        <w:t>fair</w:t>
      </w:r>
      <w:r w:rsidRPr="00C56180">
        <w:rPr>
          <w:rFonts w:ascii="Times New Roman" w:eastAsia="Times New Roman" w:hAnsi="Times New Roman" w:cs="Times New Roman"/>
          <w:sz w:val="20"/>
          <w:szCs w:val="20"/>
          <w:lang w:eastAsia="en-IN"/>
        </w:rPr>
        <w:t xml:space="preserve"> distribution, where </w:t>
      </w:r>
      <w:r w:rsidRPr="00C56180">
        <w:rPr>
          <w:rFonts w:ascii="Times New Roman" w:eastAsia="Times New Roman" w:hAnsi="Times New Roman" w:cs="Times New Roman"/>
          <w:i/>
          <w:iCs/>
          <w:sz w:val="20"/>
          <w:szCs w:val="20"/>
          <w:lang w:eastAsia="en-IN"/>
        </w:rPr>
        <w:t>fair</w:t>
      </w:r>
      <w:r w:rsidRPr="00C56180">
        <w:rPr>
          <w:rFonts w:ascii="Times New Roman" w:eastAsia="Times New Roman" w:hAnsi="Times New Roman" w:cs="Times New Roman"/>
          <w:sz w:val="20"/>
          <w:szCs w:val="20"/>
          <w:lang w:eastAsia="en-IN"/>
        </w:rPr>
        <w:t xml:space="preserve"> means that it satisfies some important axioms.</w:t>
      </w:r>
    </w:p>
    <w:p w14:paraId="6C35D7BB"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Thus, </w:t>
      </w:r>
      <w:r w:rsidRPr="00C56180">
        <w:rPr>
          <w:rFonts w:ascii="Times New Roman" w:eastAsia="Times New Roman" w:hAnsi="Times New Roman" w:cs="Times New Roman"/>
          <w:b/>
          <w:bCs/>
          <w:sz w:val="20"/>
          <w:szCs w:val="20"/>
          <w:lang w:eastAsia="en-IN"/>
        </w:rPr>
        <w:t>with SHAP we explain how much each feature contributes to the value of a single prediction</w:t>
      </w:r>
      <w:r w:rsidRPr="00C56180">
        <w:rPr>
          <w:rFonts w:ascii="Times New Roman" w:eastAsia="Times New Roman" w:hAnsi="Times New Roman" w:cs="Times New Roman"/>
          <w:sz w:val="20"/>
          <w:szCs w:val="20"/>
          <w:lang w:eastAsia="en-IN"/>
        </w:rPr>
        <w:t>. To be more precise, we explain how much it contributes to the deviation from the mean prediction of a chosen reference dataset. Further in the blog, you will see an example of such an explanation.</w:t>
      </w:r>
    </w:p>
    <w:p w14:paraId="68A215AB"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We can also aggregate SHAP values for many predictions to calculate different metrics, such as feature importance defined as the mean of absolute values of SHAP values.</w:t>
      </w:r>
    </w:p>
    <w:p w14:paraId="2D264153"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If you are interested in learning more about SHAP values, we recommend reading a chapter devoted to them in one of these books: </w:t>
      </w:r>
      <w:hyperlink r:id="rId4" w:tgtFrame="_blank" w:history="1">
        <w:r w:rsidRPr="00C56180">
          <w:rPr>
            <w:rFonts w:ascii="Times New Roman" w:eastAsia="Times New Roman" w:hAnsi="Times New Roman" w:cs="Times New Roman"/>
            <w:color w:val="0000FF"/>
            <w:sz w:val="20"/>
            <w:szCs w:val="20"/>
            <w:u w:val="single"/>
            <w:lang w:eastAsia="en-IN"/>
          </w:rPr>
          <w:t>Explanatory Model Analysis</w:t>
        </w:r>
      </w:hyperlink>
      <w:r w:rsidRPr="00C56180">
        <w:rPr>
          <w:rFonts w:ascii="Times New Roman" w:eastAsia="Times New Roman" w:hAnsi="Times New Roman" w:cs="Times New Roman"/>
          <w:sz w:val="20"/>
          <w:szCs w:val="20"/>
          <w:lang w:eastAsia="en-IN"/>
        </w:rPr>
        <w:t xml:space="preserve"> or </w:t>
      </w:r>
      <w:hyperlink r:id="rId5" w:tgtFrame="_blank" w:history="1">
        <w:r w:rsidRPr="00C56180">
          <w:rPr>
            <w:rFonts w:ascii="Times New Roman" w:eastAsia="Times New Roman" w:hAnsi="Times New Roman" w:cs="Times New Roman"/>
            <w:color w:val="0000FF"/>
            <w:sz w:val="20"/>
            <w:szCs w:val="20"/>
            <w:u w:val="single"/>
            <w:lang w:eastAsia="en-IN"/>
          </w:rPr>
          <w:t>Interpretable Machine Learning</w:t>
        </w:r>
      </w:hyperlink>
      <w:r w:rsidRPr="00C56180">
        <w:rPr>
          <w:rFonts w:ascii="Times New Roman" w:eastAsia="Times New Roman" w:hAnsi="Times New Roman" w:cs="Times New Roman"/>
          <w:sz w:val="20"/>
          <w:szCs w:val="20"/>
          <w:lang w:eastAsia="en-IN"/>
        </w:rPr>
        <w:t>.</w:t>
      </w:r>
    </w:p>
    <w:p w14:paraId="2FA4DED3"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The main advantage of SHAP values in contrast to other methods is a solid theory standing behind them. </w:t>
      </w:r>
      <w:r w:rsidRPr="00C56180">
        <w:rPr>
          <w:rFonts w:ascii="Times New Roman" w:eastAsia="Times New Roman" w:hAnsi="Times New Roman" w:cs="Times New Roman"/>
          <w:sz w:val="20"/>
          <w:szCs w:val="20"/>
          <w:lang w:eastAsia="en-IN"/>
        </w:rPr>
        <w:br/>
        <w:t xml:space="preserve">We can compute SHAP values for any model with zero knowledge of the model’s structure, and in such a general case, computational complexity would be exponential. </w:t>
      </w:r>
      <w:proofErr w:type="gramStart"/>
      <w:r w:rsidRPr="00C56180">
        <w:rPr>
          <w:rFonts w:ascii="Times New Roman" w:eastAsia="Times New Roman" w:hAnsi="Times New Roman" w:cs="Times New Roman"/>
          <w:sz w:val="20"/>
          <w:szCs w:val="20"/>
          <w:lang w:eastAsia="en-IN"/>
        </w:rPr>
        <w:t>So</w:t>
      </w:r>
      <w:proofErr w:type="gramEnd"/>
      <w:r w:rsidRPr="00C56180">
        <w:rPr>
          <w:rFonts w:ascii="Times New Roman" w:eastAsia="Times New Roman" w:hAnsi="Times New Roman" w:cs="Times New Roman"/>
          <w:sz w:val="20"/>
          <w:szCs w:val="20"/>
          <w:lang w:eastAsia="en-IN"/>
        </w:rPr>
        <w:t xml:space="preserve"> the computation time would be surely the biggest disadvantage, but there comes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w:t>
      </w:r>
    </w:p>
    <w:p w14:paraId="63051E0A"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 xml:space="preserve">How does </w:t>
      </w:r>
      <w:proofErr w:type="spellStart"/>
      <w:r w:rsidRPr="00C56180">
        <w:rPr>
          <w:rFonts w:ascii="Times New Roman" w:eastAsia="Times New Roman" w:hAnsi="Times New Roman" w:cs="Times New Roman"/>
          <w:b/>
          <w:bCs/>
          <w:sz w:val="27"/>
          <w:szCs w:val="27"/>
          <w:lang w:eastAsia="en-IN"/>
        </w:rPr>
        <w:t>TreeSHAP</w:t>
      </w:r>
      <w:proofErr w:type="spellEnd"/>
      <w:r w:rsidRPr="00C56180">
        <w:rPr>
          <w:rFonts w:ascii="Times New Roman" w:eastAsia="Times New Roman" w:hAnsi="Times New Roman" w:cs="Times New Roman"/>
          <w:b/>
          <w:bCs/>
          <w:sz w:val="27"/>
          <w:szCs w:val="27"/>
          <w:lang w:eastAsia="en-IN"/>
        </w:rPr>
        <w:t> work?</w:t>
      </w:r>
    </w:p>
    <w:p w14:paraId="565E5A38"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is an algorithm to compute SHAP values for tree ensemble models such as decision trees, random forests, and gradient boosted trees in a polynomial-time proposed by Lundberg et. al (</w:t>
      </w:r>
      <w:proofErr w:type="gramStart"/>
      <w:r w:rsidRPr="00C56180">
        <w:rPr>
          <w:rFonts w:ascii="Times New Roman" w:eastAsia="Times New Roman" w:hAnsi="Times New Roman" w:cs="Times New Roman"/>
          <w:sz w:val="20"/>
          <w:szCs w:val="20"/>
          <w:lang w:eastAsia="en-IN"/>
        </w:rPr>
        <w:t>2018)¹</w:t>
      </w:r>
      <w:proofErr w:type="gramEnd"/>
      <w:r w:rsidRPr="00C56180">
        <w:rPr>
          <w:rFonts w:ascii="Times New Roman" w:eastAsia="Times New Roman" w:hAnsi="Times New Roman" w:cs="Times New Roman"/>
          <w:sz w:val="20"/>
          <w:szCs w:val="20"/>
          <w:lang w:eastAsia="en-IN"/>
        </w:rPr>
        <w:t>.</w:t>
      </w:r>
    </w:p>
    <w:p w14:paraId="7CB80875"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The algorithm allows us to reduce the complexity from O(TL2^</w:t>
      </w:r>
      <w:proofErr w:type="gramStart"/>
      <w:r w:rsidRPr="00C56180">
        <w:rPr>
          <w:rFonts w:ascii="Times New Roman" w:eastAsia="Times New Roman" w:hAnsi="Times New Roman" w:cs="Times New Roman"/>
          <w:sz w:val="20"/>
          <w:szCs w:val="20"/>
          <w:lang w:eastAsia="en-IN"/>
        </w:rPr>
        <w:t>M)to</w:t>
      </w:r>
      <w:proofErr w:type="gramEnd"/>
      <w:r w:rsidRPr="00C56180">
        <w:rPr>
          <w:rFonts w:ascii="Times New Roman" w:eastAsia="Times New Roman" w:hAnsi="Times New Roman" w:cs="Times New Roman"/>
          <w:sz w:val="20"/>
          <w:szCs w:val="20"/>
          <w:lang w:eastAsia="en-IN"/>
        </w:rPr>
        <w:t xml:space="preserve"> O(TLD^2) (T = number of trees in the model, L = maximum number of leaves in the tree, D = maximum depth of a tree, M = number of explained features). We can do this thanks to the structure of tree-based models and properties of Shapley values, mainly additivity (meaning that SHAP value for the model being a forest is a sum of SHAP values for all its trees). </w:t>
      </w:r>
      <w:r w:rsidRPr="00C56180">
        <w:rPr>
          <w:rFonts w:ascii="Times New Roman" w:eastAsia="Times New Roman" w:hAnsi="Times New Roman" w:cs="Times New Roman"/>
          <w:sz w:val="20"/>
          <w:szCs w:val="20"/>
          <w:lang w:eastAsia="en-IN"/>
        </w:rPr>
        <w:br/>
        <w:t xml:space="preserve">To further ensure that our method works fast, R package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integrates C++ implementation of the algorithm.</w:t>
      </w:r>
    </w:p>
    <w:p w14:paraId="3B2962D8" w14:textId="2F4911C2"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was originally implemented as a part of Python package </w:t>
      </w:r>
      <w:proofErr w:type="spellStart"/>
      <w:proofErr w:type="gramStart"/>
      <w:r w:rsidRPr="00C56180">
        <w:rPr>
          <w:rFonts w:ascii="Times New Roman" w:eastAsia="Times New Roman" w:hAnsi="Times New Roman" w:cs="Times New Roman"/>
          <w:sz w:val="20"/>
          <w:szCs w:val="20"/>
          <w:lang w:eastAsia="en-IN"/>
        </w:rPr>
        <w:t>shap</w:t>
      </w:r>
      <w:proofErr w:type="spellEnd"/>
      <w:r w:rsidRPr="00C56180">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t>
      </w:r>
      <w:proofErr w:type="gramEnd"/>
      <w:r w:rsidRPr="00C56180">
        <w:rPr>
          <w:rFonts w:ascii="Times New Roman" w:eastAsia="Times New Roman" w:hAnsi="Times New Roman" w:cs="Times New Roman"/>
          <w:sz w:val="20"/>
          <w:szCs w:val="20"/>
          <w:lang w:eastAsia="en-IN"/>
        </w:rPr>
        <w:br/>
        <w:t>In the past, as MI2DataLab we have developed an R wrapper of this library — </w:t>
      </w:r>
      <w:proofErr w:type="spellStart"/>
      <w:r w:rsidRPr="00C56180">
        <w:rPr>
          <w:rFonts w:ascii="Times New Roman" w:eastAsia="Times New Roman" w:hAnsi="Times New Roman" w:cs="Times New Roman"/>
          <w:sz w:val="20"/>
          <w:szCs w:val="20"/>
          <w:lang w:eastAsia="en-IN"/>
        </w:rPr>
        <w:t>shapper</w:t>
      </w:r>
      <w:proofErr w:type="spellEnd"/>
      <w:r w:rsidRPr="00C56180">
        <w:rPr>
          <w:rFonts w:ascii="Times New Roman" w:eastAsia="Times New Roman" w:hAnsi="Times New Roman" w:cs="Times New Roman"/>
          <w:sz w:val="20"/>
          <w:szCs w:val="20"/>
          <w:lang w:eastAsia="en-IN"/>
        </w:rPr>
        <w:t>, but it is a less stable and convenient solution than a standalone package.</w:t>
      </w:r>
    </w:p>
    <w:p w14:paraId="3DC1D980"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works in speed comparable to the aforementioned Python library. Here we can spoil that in the future we will work on improving complexity to O(TLD) which may allow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to outperform </w:t>
      </w:r>
      <w:proofErr w:type="spellStart"/>
      <w:r w:rsidRPr="00C56180">
        <w:rPr>
          <w:rFonts w:ascii="Times New Roman" w:eastAsia="Times New Roman" w:hAnsi="Times New Roman" w:cs="Times New Roman"/>
          <w:sz w:val="20"/>
          <w:szCs w:val="20"/>
          <w:lang w:eastAsia="en-IN"/>
        </w:rPr>
        <w:t>shap</w:t>
      </w:r>
      <w:proofErr w:type="spellEnd"/>
      <w:r w:rsidRPr="00C56180">
        <w:rPr>
          <w:rFonts w:ascii="Times New Roman" w:eastAsia="Times New Roman" w:hAnsi="Times New Roman" w:cs="Times New Roman"/>
          <w:sz w:val="20"/>
          <w:szCs w:val="20"/>
          <w:lang w:eastAsia="en-IN"/>
        </w:rPr>
        <w:t>. The package also implements other features like different plotting functions.</w:t>
      </w:r>
    </w:p>
    <w:p w14:paraId="50C1E5F4"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Now, let’s have a look at the example showing how to use it.</w:t>
      </w:r>
    </w:p>
    <w:p w14:paraId="399FB568"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How to use it?</w:t>
      </w:r>
    </w:p>
    <w:p w14:paraId="3EFF229C"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Let’s now check how it works in practice. For our examples, we will use the apartments dataset that is available in the DALEX package. It contains artificially generated information about apartments in Warsaw. Currently,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doesn’t work with factor features so we </w:t>
      </w:r>
      <w:proofErr w:type="spellStart"/>
      <w:r w:rsidRPr="00C56180">
        <w:rPr>
          <w:rFonts w:ascii="Times New Roman" w:eastAsia="Times New Roman" w:hAnsi="Times New Roman" w:cs="Times New Roman"/>
          <w:sz w:val="20"/>
          <w:szCs w:val="20"/>
          <w:lang w:eastAsia="en-IN"/>
        </w:rPr>
        <w:t>one</w:t>
      </w:r>
      <w:proofErr w:type="spellEnd"/>
      <w:r w:rsidRPr="00C56180">
        <w:rPr>
          <w:rFonts w:ascii="Times New Roman" w:eastAsia="Times New Roman" w:hAnsi="Times New Roman" w:cs="Times New Roman"/>
          <w:sz w:val="20"/>
          <w:szCs w:val="20"/>
          <w:lang w:eastAsia="en-IN"/>
        </w:rPr>
        <w:t xml:space="preserve">-hot encode them with function from the </w:t>
      </w:r>
      <w:proofErr w:type="spellStart"/>
      <w:r w:rsidRPr="00C56180">
        <w:rPr>
          <w:rFonts w:ascii="Times New Roman" w:eastAsia="Times New Roman" w:hAnsi="Times New Roman" w:cs="Times New Roman"/>
          <w:sz w:val="20"/>
          <w:szCs w:val="20"/>
          <w:lang w:eastAsia="en-IN"/>
        </w:rPr>
        <w:t>mlr</w:t>
      </w:r>
      <w:proofErr w:type="spellEnd"/>
      <w:r w:rsidRPr="00C56180">
        <w:rPr>
          <w:rFonts w:ascii="Times New Roman" w:eastAsia="Times New Roman" w:hAnsi="Times New Roman" w:cs="Times New Roman"/>
          <w:sz w:val="20"/>
          <w:szCs w:val="20"/>
          <w:lang w:eastAsia="en-IN"/>
        </w:rPr>
        <w:t> package.</w:t>
      </w:r>
    </w:p>
    <w:p w14:paraId="5CDF8D9E"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t>library(</w:t>
      </w:r>
      <w:proofErr w:type="spellStart"/>
      <w:r w:rsidRPr="00C56180">
        <w:rPr>
          <w:rFonts w:ascii="Courier New" w:eastAsia="Times New Roman" w:hAnsi="Courier New" w:cs="Courier New"/>
          <w:sz w:val="20"/>
          <w:szCs w:val="20"/>
          <w:lang w:eastAsia="en-IN"/>
        </w:rPr>
        <w:t>treeshap</w:t>
      </w:r>
      <w:proofErr w:type="spellEnd"/>
      <w:r w:rsidRPr="00C56180">
        <w:rPr>
          <w:rFonts w:ascii="Courier New" w:eastAsia="Times New Roman" w:hAnsi="Courier New" w:cs="Courier New"/>
          <w:sz w:val="20"/>
          <w:szCs w:val="20"/>
          <w:lang w:eastAsia="en-IN"/>
        </w:rPr>
        <w:t>)</w:t>
      </w:r>
    </w:p>
    <w:p w14:paraId="0748C32A"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 xml:space="preserve"> &lt;- </w:t>
      </w:r>
      <w:proofErr w:type="spellStart"/>
      <w:proofErr w:type="gramStart"/>
      <w:r w:rsidRPr="00C56180">
        <w:rPr>
          <w:rFonts w:ascii="Courier New" w:eastAsia="Times New Roman" w:hAnsi="Courier New" w:cs="Courier New"/>
          <w:sz w:val="20"/>
          <w:szCs w:val="20"/>
          <w:lang w:eastAsia="en-IN"/>
        </w:rPr>
        <w:t>mlr</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createDummyFeatures</w:t>
      </w:r>
      <w:proofErr w:type="spellEnd"/>
      <w:r w:rsidRPr="00C56180">
        <w:rPr>
          <w:rFonts w:ascii="Courier New" w:eastAsia="Times New Roman" w:hAnsi="Courier New" w:cs="Courier New"/>
          <w:sz w:val="20"/>
          <w:szCs w:val="20"/>
          <w:lang w:eastAsia="en-IN"/>
        </w:rPr>
        <w:t>(DALEX::apartments)</w:t>
      </w:r>
    </w:p>
    <w:p w14:paraId="0D73D0CB"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lastRenderedPageBreak/>
        <w:t xml:space="preserve">As was mentioned above, the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package works for various tree ensemble models, however, for the purposes of today’s examples, we will use random forest implementation from the ranger package to estimate the price for the square meter of an apartment.</w:t>
      </w:r>
    </w:p>
    <w:p w14:paraId="2F1DA781"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t xml:space="preserve">model &lt;- </w:t>
      </w:r>
      <w:proofErr w:type="gramStart"/>
      <w:r w:rsidRPr="00C56180">
        <w:rPr>
          <w:rFonts w:ascii="Courier New" w:eastAsia="Times New Roman" w:hAnsi="Courier New" w:cs="Courier New"/>
          <w:sz w:val="20"/>
          <w:szCs w:val="20"/>
          <w:lang w:eastAsia="en-IN"/>
        </w:rPr>
        <w:t>ranger::</w:t>
      </w:r>
      <w:proofErr w:type="gramEnd"/>
      <w:r w:rsidRPr="00C56180">
        <w:rPr>
          <w:rFonts w:ascii="Courier New" w:eastAsia="Times New Roman" w:hAnsi="Courier New" w:cs="Courier New"/>
          <w:sz w:val="20"/>
          <w:szCs w:val="20"/>
          <w:lang w:eastAsia="en-IN"/>
        </w:rPr>
        <w:t xml:space="preserve">ranger(m2.price ~ ., data =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w:t>
      </w:r>
    </w:p>
    <w:p w14:paraId="1FAFDCB4"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We have to start with unifying the model. That operation changes the object of the tree ensemble model into a form understandable for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That unified form makes it possible to smoothly compute Shapley values. The unified form is also easier to be interpreted by the user and can be used to predict with it using predict function. It is required to pass data along with the dataset on which we want to calculate Shapley values. Keep in mind that right now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works only for numeric values of features. Categorical variables have to be encoded before training the model.</w:t>
      </w:r>
    </w:p>
    <w:p w14:paraId="38B29AE4"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&lt;- </w:t>
      </w:r>
      <w:proofErr w:type="spellStart"/>
      <w:proofErr w:type="gramStart"/>
      <w:r w:rsidRPr="00C56180">
        <w:rPr>
          <w:rFonts w:ascii="Courier New" w:eastAsia="Times New Roman" w:hAnsi="Courier New" w:cs="Courier New"/>
          <w:sz w:val="20"/>
          <w:szCs w:val="20"/>
          <w:lang w:eastAsia="en-IN"/>
        </w:rPr>
        <w:t>ranger.unify</w:t>
      </w:r>
      <w:proofErr w:type="spellEnd"/>
      <w:proofErr w:type="gramEnd"/>
      <w:r w:rsidRPr="00C56180">
        <w:rPr>
          <w:rFonts w:ascii="Courier New" w:eastAsia="Times New Roman" w:hAnsi="Courier New" w:cs="Courier New"/>
          <w:sz w:val="20"/>
          <w:szCs w:val="20"/>
          <w:lang w:eastAsia="en-IN"/>
        </w:rPr>
        <w:t xml:space="preserve">(model,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w:t>
      </w:r>
    </w:p>
    <w:p w14:paraId="36ECEAD4"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Dataset used as reference (deviation from its mean prediction is explained) for which explanations are being computed can be changed at any time using </w:t>
      </w:r>
      <w:proofErr w:type="spellStart"/>
      <w:r w:rsidRPr="00C56180">
        <w:rPr>
          <w:rFonts w:ascii="Times New Roman" w:eastAsia="Times New Roman" w:hAnsi="Times New Roman" w:cs="Times New Roman"/>
          <w:sz w:val="20"/>
          <w:szCs w:val="20"/>
          <w:lang w:eastAsia="en-IN"/>
        </w:rPr>
        <w:t>set_reference_dataset</w:t>
      </w:r>
      <w:proofErr w:type="spellEnd"/>
      <w:r w:rsidRPr="00C56180">
        <w:rPr>
          <w:rFonts w:ascii="Times New Roman" w:eastAsia="Times New Roman" w:hAnsi="Times New Roman" w:cs="Times New Roman"/>
          <w:sz w:val="20"/>
          <w:szCs w:val="20"/>
          <w:lang w:eastAsia="en-IN"/>
        </w:rPr>
        <w:t xml:space="preserve"> function:</w:t>
      </w:r>
    </w:p>
    <w:p w14:paraId="39F9A43A"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t xml:space="preserve">unified2 &lt;- </w:t>
      </w:r>
      <w:proofErr w:type="spellStart"/>
      <w:r w:rsidRPr="00C56180">
        <w:rPr>
          <w:rFonts w:ascii="Courier New" w:eastAsia="Times New Roman" w:hAnsi="Courier New" w:cs="Courier New"/>
          <w:sz w:val="20"/>
          <w:szCs w:val="20"/>
          <w:lang w:eastAsia="en-IN"/>
        </w:rPr>
        <w:t>set_reference_</w:t>
      </w:r>
      <w:proofErr w:type="gramStart"/>
      <w:r w:rsidRPr="00C56180">
        <w:rPr>
          <w:rFonts w:ascii="Courier New" w:eastAsia="Times New Roman" w:hAnsi="Courier New" w:cs="Courier New"/>
          <w:sz w:val="20"/>
          <w:szCs w:val="20"/>
          <w:lang w:eastAsia="en-IN"/>
        </w:rPr>
        <w:t>dataset</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[1:2000, ])</w:t>
      </w:r>
    </w:p>
    <w:p w14:paraId="391E1D69"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With a unified model on the board, we can now actually compute SHAP values. Raw SHAP values in the form of </w:t>
      </w:r>
      <w:proofErr w:type="spellStart"/>
      <w:r w:rsidRPr="00C56180">
        <w:rPr>
          <w:rFonts w:ascii="Times New Roman" w:eastAsia="Times New Roman" w:hAnsi="Times New Roman" w:cs="Times New Roman"/>
          <w:sz w:val="20"/>
          <w:szCs w:val="20"/>
          <w:lang w:eastAsia="en-IN"/>
        </w:rPr>
        <w:t>dataframe</w:t>
      </w:r>
      <w:proofErr w:type="spellEnd"/>
      <w:r w:rsidRPr="00C56180">
        <w:rPr>
          <w:rFonts w:ascii="Times New Roman" w:eastAsia="Times New Roman" w:hAnsi="Times New Roman" w:cs="Times New Roman"/>
          <w:sz w:val="20"/>
          <w:szCs w:val="20"/>
          <w:lang w:eastAsia="en-IN"/>
        </w:rPr>
        <w:t xml:space="preserve"> can be accessed </w:t>
      </w:r>
      <w:proofErr w:type="spellStart"/>
      <w:r w:rsidRPr="00C56180">
        <w:rPr>
          <w:rFonts w:ascii="Times New Roman" w:eastAsia="Times New Roman" w:hAnsi="Times New Roman" w:cs="Times New Roman"/>
          <w:sz w:val="20"/>
          <w:szCs w:val="20"/>
          <w:lang w:eastAsia="en-IN"/>
        </w:rPr>
        <w:t>as$shaps</w:t>
      </w:r>
      <w:proofErr w:type="spellEnd"/>
      <w:r w:rsidRPr="00C56180">
        <w:rPr>
          <w:rFonts w:ascii="Times New Roman" w:eastAsia="Times New Roman" w:hAnsi="Times New Roman" w:cs="Times New Roman"/>
          <w:sz w:val="20"/>
          <w:szCs w:val="20"/>
          <w:lang w:eastAsia="en-IN"/>
        </w:rPr>
        <w:t xml:space="preserve"> element of the result object.</w:t>
      </w:r>
    </w:p>
    <w:p w14:paraId="535B24E7"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&lt;- </w:t>
      </w:r>
      <w:proofErr w:type="spellStart"/>
      <w:proofErr w:type="gramStart"/>
      <w:r w:rsidRPr="00C56180">
        <w:rPr>
          <w:rFonts w:ascii="Courier New" w:eastAsia="Times New Roman" w:hAnsi="Courier New" w:cs="Courier New"/>
          <w:sz w:val="20"/>
          <w:szCs w:val="20"/>
          <w:lang w:eastAsia="en-IN"/>
        </w:rPr>
        <w:t>treeshap</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[1:500, ])</w:t>
      </w:r>
    </w:p>
    <w:p w14:paraId="6AA39100"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treeshap_res$shaps</w:t>
      </w:r>
      <w:proofErr w:type="spellEnd"/>
    </w:p>
    <w:p w14:paraId="1FFE9A19"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SHAP values can be used to explain contribution of features into the prediction for a single observation.</w:t>
      </w:r>
    </w:p>
    <w:p w14:paraId="056A768B" w14:textId="213B0DEE"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w:t>
      </w:r>
      <w:proofErr w:type="gramStart"/>
      <w:r w:rsidRPr="00C56180">
        <w:rPr>
          <w:rFonts w:ascii="Courier New" w:eastAsia="Times New Roman" w:hAnsi="Courier New" w:cs="Courier New"/>
          <w:sz w:val="20"/>
          <w:szCs w:val="20"/>
          <w:lang w:eastAsia="en-IN"/>
        </w:rPr>
        <w:t>contribution</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obs</w:t>
      </w:r>
      <w:proofErr w:type="spellEnd"/>
      <w:r w:rsidRPr="00C56180">
        <w:rPr>
          <w:rFonts w:ascii="Courier New" w:eastAsia="Times New Roman" w:hAnsi="Courier New" w:cs="Courier New"/>
          <w:sz w:val="20"/>
          <w:szCs w:val="20"/>
          <w:lang w:eastAsia="en-IN"/>
        </w:rPr>
        <w:t xml:space="preserve"> = 234, </w:t>
      </w:r>
      <w:proofErr w:type="spellStart"/>
      <w:r w:rsidRPr="00C56180">
        <w:rPr>
          <w:rFonts w:ascii="Courier New" w:eastAsia="Times New Roman" w:hAnsi="Courier New" w:cs="Courier New"/>
          <w:sz w:val="20"/>
          <w:szCs w:val="20"/>
          <w:lang w:eastAsia="en-IN"/>
        </w:rPr>
        <w:t>min_max</w:t>
      </w:r>
      <w:proofErr w:type="spellEnd"/>
      <w:r w:rsidRPr="00C56180">
        <w:rPr>
          <w:rFonts w:ascii="Courier New" w:eastAsia="Times New Roman" w:hAnsi="Courier New" w:cs="Courier New"/>
          <w:sz w:val="20"/>
          <w:szCs w:val="20"/>
          <w:lang w:eastAsia="en-IN"/>
        </w:rPr>
        <w:t xml:space="preserve"> = c(3400, 4200))</w:t>
      </w:r>
    </w:p>
    <w:p w14:paraId="71921DC1" w14:textId="0D8C5B18"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F636F" w14:textId="658C5534"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drawing>
          <wp:inline distT="0" distB="0" distL="0" distR="0" wp14:anchorId="53AD8D39" wp14:editId="440F9BAC">
            <wp:extent cx="550545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3514725"/>
                    </a:xfrm>
                    <a:prstGeom prst="rect">
                      <a:avLst/>
                    </a:prstGeom>
                  </pic:spPr>
                </pic:pic>
              </a:graphicData>
            </a:graphic>
          </wp:inline>
        </w:drawing>
      </w:r>
    </w:p>
    <w:p w14:paraId="60527495"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564F59E9" w14:textId="25D3F8C4"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w:t>
      </w:r>
      <w:proofErr w:type="gramStart"/>
      <w:r w:rsidRPr="00C56180">
        <w:rPr>
          <w:rFonts w:ascii="Courier New" w:eastAsia="Times New Roman" w:hAnsi="Courier New" w:cs="Courier New"/>
          <w:sz w:val="20"/>
          <w:szCs w:val="20"/>
          <w:lang w:eastAsia="en-IN"/>
        </w:rPr>
        <w:t>contribution</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obs</w:t>
      </w:r>
      <w:proofErr w:type="spellEnd"/>
      <w:r w:rsidRPr="00C56180">
        <w:rPr>
          <w:rFonts w:ascii="Courier New" w:eastAsia="Times New Roman" w:hAnsi="Courier New" w:cs="Courier New"/>
          <w:sz w:val="20"/>
          <w:szCs w:val="20"/>
          <w:lang w:eastAsia="en-IN"/>
        </w:rPr>
        <w:t xml:space="preserve"> = 235, </w:t>
      </w:r>
      <w:proofErr w:type="spellStart"/>
      <w:r w:rsidRPr="00C56180">
        <w:rPr>
          <w:rFonts w:ascii="Courier New" w:eastAsia="Times New Roman" w:hAnsi="Courier New" w:cs="Courier New"/>
          <w:sz w:val="20"/>
          <w:szCs w:val="20"/>
          <w:lang w:eastAsia="en-IN"/>
        </w:rPr>
        <w:t>min_max</w:t>
      </w:r>
      <w:proofErr w:type="spellEnd"/>
      <w:r w:rsidRPr="00C56180">
        <w:rPr>
          <w:rFonts w:ascii="Courier New" w:eastAsia="Times New Roman" w:hAnsi="Courier New" w:cs="Courier New"/>
          <w:sz w:val="20"/>
          <w:szCs w:val="20"/>
          <w:lang w:eastAsia="en-IN"/>
        </w:rPr>
        <w:t xml:space="preserve"> = c(2500, 3600))</w:t>
      </w:r>
    </w:p>
    <w:p w14:paraId="4FFB4487" w14:textId="7580DA43"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239C4" w14:textId="1569A811"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lastRenderedPageBreak/>
        <w:drawing>
          <wp:inline distT="0" distB="0" distL="0" distR="0" wp14:anchorId="11613EE3" wp14:editId="5AB65278">
            <wp:extent cx="550545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514725"/>
                    </a:xfrm>
                    <a:prstGeom prst="rect">
                      <a:avLst/>
                    </a:prstGeom>
                  </pic:spPr>
                </pic:pic>
              </a:graphicData>
            </a:graphic>
          </wp:inline>
        </w:drawing>
      </w:r>
    </w:p>
    <w:p w14:paraId="3D391B0F"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52CFD901"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We can aggregate SHAP values from the dataset or its parts to acquire SHAP-based feature importance.</w:t>
      </w:r>
    </w:p>
    <w:p w14:paraId="0AC4CAF1" w14:textId="1F86B4CA"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plot_feature_</w:t>
      </w:r>
      <w:proofErr w:type="gramStart"/>
      <w:r w:rsidRPr="00C56180">
        <w:rPr>
          <w:rFonts w:ascii="Courier New" w:eastAsia="Times New Roman" w:hAnsi="Courier New" w:cs="Courier New"/>
          <w:sz w:val="20"/>
          <w:szCs w:val="20"/>
          <w:lang w:eastAsia="en-IN"/>
        </w:rPr>
        <w:t>importance</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max_vars</w:t>
      </w:r>
      <w:proofErr w:type="spellEnd"/>
      <w:r w:rsidRPr="00C56180">
        <w:rPr>
          <w:rFonts w:ascii="Courier New" w:eastAsia="Times New Roman" w:hAnsi="Courier New" w:cs="Courier New"/>
          <w:sz w:val="20"/>
          <w:szCs w:val="20"/>
          <w:lang w:eastAsia="en-IN"/>
        </w:rPr>
        <w:t xml:space="preserve"> = 8)</w:t>
      </w:r>
    </w:p>
    <w:p w14:paraId="0DD27224" w14:textId="5D7190DD"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F5A8E" w14:textId="29C695B2"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drawing>
          <wp:inline distT="0" distB="0" distL="0" distR="0" wp14:anchorId="4269905A" wp14:editId="66D3997F">
            <wp:extent cx="55054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3514725"/>
                    </a:xfrm>
                    <a:prstGeom prst="rect">
                      <a:avLst/>
                    </a:prstGeom>
                  </pic:spPr>
                </pic:pic>
              </a:graphicData>
            </a:graphic>
          </wp:inline>
        </w:drawing>
      </w:r>
    </w:p>
    <w:p w14:paraId="3AAA2F48"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2DE4ABAF"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 xml:space="preserve">Here we can see that whether the apartment is localized in </w:t>
      </w:r>
      <w:proofErr w:type="spellStart"/>
      <w:r w:rsidRPr="00C56180">
        <w:rPr>
          <w:rFonts w:ascii="Times New Roman" w:eastAsia="Times New Roman" w:hAnsi="Times New Roman" w:cs="Times New Roman"/>
          <w:sz w:val="20"/>
          <w:szCs w:val="20"/>
          <w:lang w:eastAsia="en-IN"/>
        </w:rPr>
        <w:t>Śródmieście</w:t>
      </w:r>
      <w:proofErr w:type="spellEnd"/>
      <w:r w:rsidRPr="00C56180">
        <w:rPr>
          <w:rFonts w:ascii="Times New Roman" w:eastAsia="Times New Roman" w:hAnsi="Times New Roman" w:cs="Times New Roman"/>
          <w:sz w:val="20"/>
          <w:szCs w:val="20"/>
          <w:lang w:eastAsia="en-IN"/>
        </w:rPr>
        <w:t xml:space="preserve">, which is the </w:t>
      </w:r>
      <w:proofErr w:type="spellStart"/>
      <w:r w:rsidRPr="00C56180">
        <w:rPr>
          <w:rFonts w:ascii="Times New Roman" w:eastAsia="Times New Roman" w:hAnsi="Times New Roman" w:cs="Times New Roman"/>
          <w:sz w:val="20"/>
          <w:szCs w:val="20"/>
          <w:lang w:eastAsia="en-IN"/>
        </w:rPr>
        <w:t>center</w:t>
      </w:r>
      <w:proofErr w:type="spellEnd"/>
      <w:r w:rsidRPr="00C56180">
        <w:rPr>
          <w:rFonts w:ascii="Times New Roman" w:eastAsia="Times New Roman" w:hAnsi="Times New Roman" w:cs="Times New Roman"/>
          <w:sz w:val="20"/>
          <w:szCs w:val="20"/>
          <w:lang w:eastAsia="en-IN"/>
        </w:rPr>
        <w:t xml:space="preserve"> of Warsaw, has a huge impact on the price. There is a big gap between it and other districts. </w:t>
      </w:r>
      <w:proofErr w:type="spellStart"/>
      <w:r w:rsidRPr="00C56180">
        <w:rPr>
          <w:rFonts w:ascii="Times New Roman" w:eastAsia="Times New Roman" w:hAnsi="Times New Roman" w:cs="Times New Roman"/>
          <w:sz w:val="20"/>
          <w:szCs w:val="20"/>
          <w:lang w:eastAsia="en-IN"/>
        </w:rPr>
        <w:t>Śródmieście</w:t>
      </w:r>
      <w:proofErr w:type="spellEnd"/>
      <w:r w:rsidRPr="00C56180">
        <w:rPr>
          <w:rFonts w:ascii="Times New Roman" w:eastAsia="Times New Roman" w:hAnsi="Times New Roman" w:cs="Times New Roman"/>
          <w:sz w:val="20"/>
          <w:szCs w:val="20"/>
          <w:lang w:eastAsia="en-IN"/>
        </w:rPr>
        <w:t xml:space="preserve"> is highly preferred and </w:t>
      </w:r>
      <w:r w:rsidRPr="00C56180">
        <w:rPr>
          <w:rFonts w:ascii="Times New Roman" w:eastAsia="Times New Roman" w:hAnsi="Times New Roman" w:cs="Times New Roman"/>
          <w:sz w:val="20"/>
          <w:szCs w:val="20"/>
          <w:lang w:eastAsia="en-IN"/>
        </w:rPr>
        <w:lastRenderedPageBreak/>
        <w:t>hence the difference. The second most important feature is the surface. We can profile the variable to learn more about it.</w:t>
      </w:r>
    </w:p>
    <w:p w14:paraId="389B19D6" w14:textId="5EB47DF1"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plot_feature_</w:t>
      </w:r>
      <w:proofErr w:type="gramStart"/>
      <w:r w:rsidRPr="00C56180">
        <w:rPr>
          <w:rFonts w:ascii="Courier New" w:eastAsia="Times New Roman" w:hAnsi="Courier New" w:cs="Courier New"/>
          <w:sz w:val="20"/>
          <w:szCs w:val="20"/>
          <w:lang w:eastAsia="en-IN"/>
        </w:rPr>
        <w:t>dependence</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treeshap_res</w:t>
      </w:r>
      <w:proofErr w:type="spellEnd"/>
      <w:r w:rsidRPr="00C56180">
        <w:rPr>
          <w:rFonts w:ascii="Courier New" w:eastAsia="Times New Roman" w:hAnsi="Courier New" w:cs="Courier New"/>
          <w:sz w:val="20"/>
          <w:szCs w:val="20"/>
          <w:lang w:eastAsia="en-IN"/>
        </w:rPr>
        <w:t>, 'surface')</w:t>
      </w:r>
    </w:p>
    <w:p w14:paraId="4D507A77" w14:textId="237700FF"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E0158" w14:textId="2CF20EE8"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drawing>
          <wp:inline distT="0" distB="0" distL="0" distR="0" wp14:anchorId="5D329F70" wp14:editId="7A1B7EA0">
            <wp:extent cx="55054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514725"/>
                    </a:xfrm>
                    <a:prstGeom prst="rect">
                      <a:avLst/>
                    </a:prstGeom>
                  </pic:spPr>
                </pic:pic>
              </a:graphicData>
            </a:graphic>
          </wp:inline>
        </w:drawing>
      </w:r>
    </w:p>
    <w:p w14:paraId="313B089A"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40C5B7F7"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As the surface of the flat goes up, the price for the squared meter consistently goes down, which is reasonable.</w:t>
      </w:r>
    </w:p>
    <w:p w14:paraId="7C2F4529"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Interactions</w:t>
      </w:r>
    </w:p>
    <w:p w14:paraId="3C7D2C35"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hyperlink r:id="rId10" w:anchor="shap-interaction-values" w:tgtFrame="_blank" w:history="1">
        <w:r w:rsidRPr="00C56180">
          <w:rPr>
            <w:rFonts w:ascii="Times New Roman" w:eastAsia="Times New Roman" w:hAnsi="Times New Roman" w:cs="Times New Roman"/>
            <w:color w:val="0000FF"/>
            <w:sz w:val="20"/>
            <w:szCs w:val="20"/>
            <w:u w:val="single"/>
            <w:lang w:eastAsia="en-IN"/>
          </w:rPr>
          <w:t>SHAP interaction values</w:t>
        </w:r>
      </w:hyperlink>
      <w:r w:rsidRPr="00C56180">
        <w:rPr>
          <w:rFonts w:ascii="Times New Roman" w:eastAsia="Times New Roman" w:hAnsi="Times New Roman" w:cs="Times New Roman"/>
          <w:sz w:val="20"/>
          <w:szCs w:val="20"/>
          <w:lang w:eastAsia="en-IN"/>
        </w:rPr>
        <w:t xml:space="preserve"> are simply SHAP values for two-feature interactions. Calculation of them does not differ much from standard Shapley values. It requires only setting </w:t>
      </w:r>
      <w:proofErr w:type="spellStart"/>
      <w:r w:rsidRPr="00C56180">
        <w:rPr>
          <w:rFonts w:ascii="Times New Roman" w:eastAsia="Times New Roman" w:hAnsi="Times New Roman" w:cs="Times New Roman"/>
          <w:sz w:val="20"/>
          <w:szCs w:val="20"/>
          <w:lang w:eastAsia="en-IN"/>
        </w:rPr>
        <w:t>interactionsparameter</w:t>
      </w:r>
      <w:proofErr w:type="spellEnd"/>
      <w:r w:rsidRPr="00C56180">
        <w:rPr>
          <w:rFonts w:ascii="Times New Roman" w:eastAsia="Times New Roman" w:hAnsi="Times New Roman" w:cs="Times New Roman"/>
          <w:sz w:val="20"/>
          <w:szCs w:val="20"/>
          <w:lang w:eastAsia="en-IN"/>
        </w:rPr>
        <w:t xml:space="preserve"> in </w:t>
      </w:r>
      <w:proofErr w:type="spellStart"/>
      <w:r w:rsidRPr="00C56180">
        <w:rPr>
          <w:rFonts w:ascii="Times New Roman" w:eastAsia="Times New Roman" w:hAnsi="Times New Roman" w:cs="Times New Roman"/>
          <w:sz w:val="20"/>
          <w:szCs w:val="20"/>
          <w:lang w:eastAsia="en-IN"/>
        </w:rPr>
        <w:t>treeshap</w:t>
      </w:r>
      <w:proofErr w:type="spellEnd"/>
      <w:r w:rsidRPr="00C56180">
        <w:rPr>
          <w:rFonts w:ascii="Times New Roman" w:eastAsia="Times New Roman" w:hAnsi="Times New Roman" w:cs="Times New Roman"/>
          <w:sz w:val="20"/>
          <w:szCs w:val="20"/>
          <w:lang w:eastAsia="en-IN"/>
        </w:rPr>
        <w:t xml:space="preserve"> function and you can enjoy your </w:t>
      </w:r>
      <w:proofErr w:type="gramStart"/>
      <w:r w:rsidRPr="00C56180">
        <w:rPr>
          <w:rFonts w:ascii="Times New Roman" w:eastAsia="Times New Roman" w:hAnsi="Times New Roman" w:cs="Times New Roman"/>
          <w:sz w:val="20"/>
          <w:szCs w:val="20"/>
          <w:lang w:eastAsia="en-IN"/>
        </w:rPr>
        <w:t>brand new</w:t>
      </w:r>
      <w:proofErr w:type="gramEnd"/>
      <w:r w:rsidRPr="00C56180">
        <w:rPr>
          <w:rFonts w:ascii="Times New Roman" w:eastAsia="Times New Roman" w:hAnsi="Times New Roman" w:cs="Times New Roman"/>
          <w:sz w:val="20"/>
          <w:szCs w:val="20"/>
          <w:lang w:eastAsia="en-IN"/>
        </w:rPr>
        <w:t xml:space="preserve"> interactions without an estimated time of 2 years to compute.</w:t>
      </w:r>
    </w:p>
    <w:p w14:paraId="2915BFE7" w14:textId="77777777"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rPr>
          <w:rFonts w:ascii="Courier New" w:eastAsia="Times New Roman" w:hAnsi="Courier New" w:cs="Courier New"/>
          <w:sz w:val="20"/>
          <w:szCs w:val="20"/>
          <w:lang w:eastAsia="en-IN"/>
        </w:rPr>
        <w:t xml:space="preserve">inter &lt;- </w:t>
      </w:r>
      <w:proofErr w:type="spellStart"/>
      <w:proofErr w:type="gramStart"/>
      <w:r w:rsidRPr="00C56180">
        <w:rPr>
          <w:rFonts w:ascii="Courier New" w:eastAsia="Times New Roman" w:hAnsi="Courier New" w:cs="Courier New"/>
          <w:sz w:val="20"/>
          <w:szCs w:val="20"/>
          <w:lang w:eastAsia="en-IN"/>
        </w:rPr>
        <w:t>treeshap</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model_unified</w:t>
      </w:r>
      <w:proofErr w:type="spellEnd"/>
      <w:r w:rsidRPr="00C56180">
        <w:rPr>
          <w:rFonts w:ascii="Courier New" w:eastAsia="Times New Roman" w:hAnsi="Courier New" w:cs="Courier New"/>
          <w:sz w:val="20"/>
          <w:szCs w:val="20"/>
          <w:lang w:eastAsia="en-IN"/>
        </w:rPr>
        <w:t xml:space="preserve">, </w:t>
      </w:r>
      <w:proofErr w:type="spellStart"/>
      <w:r w:rsidRPr="00C56180">
        <w:rPr>
          <w:rFonts w:ascii="Courier New" w:eastAsia="Times New Roman" w:hAnsi="Courier New" w:cs="Courier New"/>
          <w:sz w:val="20"/>
          <w:szCs w:val="20"/>
          <w:lang w:eastAsia="en-IN"/>
        </w:rPr>
        <w:t>aps_data</w:t>
      </w:r>
      <w:proofErr w:type="spellEnd"/>
      <w:r w:rsidRPr="00C56180">
        <w:rPr>
          <w:rFonts w:ascii="Courier New" w:eastAsia="Times New Roman" w:hAnsi="Courier New" w:cs="Courier New"/>
          <w:sz w:val="20"/>
          <w:szCs w:val="20"/>
          <w:lang w:eastAsia="en-IN"/>
        </w:rPr>
        <w:t>[1:500,], interactions = T)</w:t>
      </w:r>
    </w:p>
    <w:p w14:paraId="426FC1CE" w14:textId="77777777" w:rsidR="00C56180" w:rsidRPr="00C56180" w:rsidRDefault="00C56180" w:rsidP="00C56180">
      <w:pPr>
        <w:spacing w:before="100" w:beforeAutospacing="1" w:after="100" w:afterAutospacing="1" w:line="240" w:lineRule="auto"/>
        <w:rPr>
          <w:rFonts w:ascii="Times New Roman" w:eastAsia="Times New Roman" w:hAnsi="Times New Roman" w:cs="Times New Roman"/>
          <w:sz w:val="20"/>
          <w:szCs w:val="20"/>
          <w:lang w:eastAsia="en-IN"/>
        </w:rPr>
      </w:pPr>
      <w:r w:rsidRPr="00C56180">
        <w:rPr>
          <w:rFonts w:ascii="Times New Roman" w:eastAsia="Times New Roman" w:hAnsi="Times New Roman" w:cs="Times New Roman"/>
          <w:sz w:val="20"/>
          <w:szCs w:val="20"/>
          <w:lang w:eastAsia="en-IN"/>
        </w:rPr>
        <w:t>Computation of interactions can take a few minutes but it is still very fast and we can track progress on a progress bar. Raw SHAP interaction values in the form of an array can be accessed as $</w:t>
      </w:r>
      <w:proofErr w:type="spellStart"/>
      <w:r w:rsidRPr="00C56180">
        <w:rPr>
          <w:rFonts w:ascii="Times New Roman" w:eastAsia="Times New Roman" w:hAnsi="Times New Roman" w:cs="Times New Roman"/>
          <w:sz w:val="20"/>
          <w:szCs w:val="20"/>
          <w:lang w:eastAsia="en-IN"/>
        </w:rPr>
        <w:t>interactionselement</w:t>
      </w:r>
      <w:proofErr w:type="spellEnd"/>
      <w:r w:rsidRPr="00C56180">
        <w:rPr>
          <w:rFonts w:ascii="Times New Roman" w:eastAsia="Times New Roman" w:hAnsi="Times New Roman" w:cs="Times New Roman"/>
          <w:sz w:val="20"/>
          <w:szCs w:val="20"/>
          <w:lang w:eastAsia="en-IN"/>
        </w:rPr>
        <w:t xml:space="preserve"> of the result object. The array is a </w:t>
      </w:r>
      <w:proofErr w:type="gramStart"/>
      <w:r w:rsidRPr="00C56180">
        <w:rPr>
          <w:rFonts w:ascii="Times New Roman" w:eastAsia="Times New Roman" w:hAnsi="Times New Roman" w:cs="Times New Roman"/>
          <w:sz w:val="20"/>
          <w:szCs w:val="20"/>
          <w:lang w:eastAsia="en-IN"/>
        </w:rPr>
        <w:t>M by M</w:t>
      </w:r>
      <w:proofErr w:type="gramEnd"/>
      <w:r w:rsidRPr="00C56180">
        <w:rPr>
          <w:rFonts w:ascii="Times New Roman" w:eastAsia="Times New Roman" w:hAnsi="Times New Roman" w:cs="Times New Roman"/>
          <w:sz w:val="20"/>
          <w:szCs w:val="20"/>
          <w:lang w:eastAsia="en-IN"/>
        </w:rPr>
        <w:t xml:space="preserve"> matrix for every observation. Moreover, we can visualize those interactions! Isn’t it amazing?</w:t>
      </w:r>
    </w:p>
    <w:p w14:paraId="546AE137" w14:textId="0BD5B265"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6180">
        <w:rPr>
          <w:rFonts w:ascii="Courier New" w:eastAsia="Times New Roman" w:hAnsi="Courier New" w:cs="Courier New"/>
          <w:sz w:val="20"/>
          <w:szCs w:val="20"/>
          <w:lang w:eastAsia="en-IN"/>
        </w:rPr>
        <w:t>plot_</w:t>
      </w:r>
      <w:proofErr w:type="gramStart"/>
      <w:r w:rsidRPr="00C56180">
        <w:rPr>
          <w:rFonts w:ascii="Courier New" w:eastAsia="Times New Roman" w:hAnsi="Courier New" w:cs="Courier New"/>
          <w:sz w:val="20"/>
          <w:szCs w:val="20"/>
          <w:lang w:eastAsia="en-IN"/>
        </w:rPr>
        <w:t>interaction</w:t>
      </w:r>
      <w:proofErr w:type="spellEnd"/>
      <w:r w:rsidRPr="00C56180">
        <w:rPr>
          <w:rFonts w:ascii="Courier New" w:eastAsia="Times New Roman" w:hAnsi="Courier New" w:cs="Courier New"/>
          <w:sz w:val="20"/>
          <w:szCs w:val="20"/>
          <w:lang w:eastAsia="en-IN"/>
        </w:rPr>
        <w:t>(</w:t>
      </w:r>
      <w:proofErr w:type="spellStart"/>
      <w:proofErr w:type="gramEnd"/>
      <w:r w:rsidRPr="00C56180">
        <w:rPr>
          <w:rFonts w:ascii="Courier New" w:eastAsia="Times New Roman" w:hAnsi="Courier New" w:cs="Courier New"/>
          <w:sz w:val="20"/>
          <w:szCs w:val="20"/>
          <w:lang w:eastAsia="en-IN"/>
        </w:rPr>
        <w:t>treeshap_interactions</w:t>
      </w:r>
      <w:proofErr w:type="spellEnd"/>
      <w:r w:rsidRPr="00C56180">
        <w:rPr>
          <w:rFonts w:ascii="Courier New" w:eastAsia="Times New Roman" w:hAnsi="Courier New" w:cs="Courier New"/>
          <w:sz w:val="20"/>
          <w:szCs w:val="20"/>
          <w:lang w:eastAsia="en-IN"/>
        </w:rPr>
        <w:t>, 'surface', '</w:t>
      </w:r>
      <w:proofErr w:type="spellStart"/>
      <w:r w:rsidRPr="00C56180">
        <w:rPr>
          <w:rFonts w:ascii="Courier New" w:eastAsia="Times New Roman" w:hAnsi="Courier New" w:cs="Courier New"/>
          <w:sz w:val="20"/>
          <w:szCs w:val="20"/>
          <w:lang w:eastAsia="en-IN"/>
        </w:rPr>
        <w:t>no.rooms</w:t>
      </w:r>
      <w:proofErr w:type="spellEnd"/>
      <w:r w:rsidRPr="00C56180">
        <w:rPr>
          <w:rFonts w:ascii="Courier New" w:eastAsia="Times New Roman" w:hAnsi="Courier New" w:cs="Courier New"/>
          <w:sz w:val="20"/>
          <w:szCs w:val="20"/>
          <w:lang w:eastAsia="en-IN"/>
        </w:rPr>
        <w:t>')</w:t>
      </w:r>
    </w:p>
    <w:p w14:paraId="20298052" w14:textId="732C8308" w:rsid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BC16C" w14:textId="67C8DF80" w:rsidR="00C56180" w:rsidRPr="00C56180" w:rsidRDefault="00C56180" w:rsidP="00C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6180">
        <w:lastRenderedPageBreak/>
        <w:drawing>
          <wp:inline distT="0" distB="0" distL="0" distR="0" wp14:anchorId="20332FE8" wp14:editId="66C19B2A">
            <wp:extent cx="550545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514725"/>
                    </a:xfrm>
                    <a:prstGeom prst="rect">
                      <a:avLst/>
                    </a:prstGeom>
                  </pic:spPr>
                </pic:pic>
              </a:graphicData>
            </a:graphic>
          </wp:inline>
        </w:drawing>
      </w:r>
    </w:p>
    <w:p w14:paraId="234ECB9B" w14:textId="77777777" w:rsidR="00C56180" w:rsidRPr="00C56180" w:rsidRDefault="00C56180" w:rsidP="00C56180">
      <w:pPr>
        <w:spacing w:after="0" w:line="240" w:lineRule="auto"/>
        <w:rPr>
          <w:rFonts w:ascii="Times New Roman" w:eastAsia="Times New Roman" w:hAnsi="Times New Roman" w:cs="Times New Roman"/>
          <w:sz w:val="20"/>
          <w:szCs w:val="20"/>
          <w:lang w:eastAsia="en-IN"/>
        </w:rPr>
      </w:pPr>
    </w:p>
    <w:p w14:paraId="20E5BDDF" w14:textId="77777777" w:rsidR="00C56180" w:rsidRPr="00C56180" w:rsidRDefault="00C56180" w:rsidP="00C561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180">
        <w:rPr>
          <w:rFonts w:ascii="Times New Roman" w:eastAsia="Times New Roman" w:hAnsi="Times New Roman" w:cs="Times New Roman"/>
          <w:b/>
          <w:bCs/>
          <w:sz w:val="27"/>
          <w:szCs w:val="27"/>
          <w:lang w:eastAsia="en-IN"/>
        </w:rPr>
        <w:t>Try it yourself!</w:t>
      </w:r>
    </w:p>
    <w:p w14:paraId="1459C90B" w14:textId="77777777" w:rsidR="00E97055" w:rsidRDefault="00E97055"/>
    <w:sectPr w:rsidR="00E9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80"/>
    <w:rsid w:val="00C56180"/>
    <w:rsid w:val="00E9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51AB"/>
  <w15:chartTrackingRefBased/>
  <w15:docId w15:val="{6F0E3535-E58B-4303-9CB2-1E3FBE9B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hristophm.github.io/interpretable-ml-book/shap.html" TargetMode="External"/><Relationship Id="rId10" Type="http://schemas.openxmlformats.org/officeDocument/2006/relationships/hyperlink" Target="https://christophm.github.io/interpretable-ml-book/shap.html" TargetMode="External"/><Relationship Id="rId4" Type="http://schemas.openxmlformats.org/officeDocument/2006/relationships/hyperlink" Target="https://pbiecek.github.io/ema/shapley.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2021-08-12T05:58:00Z</dcterms:created>
  <dcterms:modified xsi:type="dcterms:W3CDTF">2021-08-12T06:00:00Z</dcterms:modified>
</cp:coreProperties>
</file>