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3BC" w:rsidRDefault="00BD7B8E" w:rsidP="00C82025">
      <w:pPr>
        <w:spacing w:line="360" w:lineRule="auto"/>
        <w:jc w:val="center"/>
        <w:rPr>
          <w:rFonts w:ascii="Arial" w:hAnsi="Arial" w:cs="Arial"/>
          <w:b/>
        </w:rPr>
      </w:pPr>
      <w:r w:rsidRPr="00C82025">
        <w:rPr>
          <w:rFonts w:ascii="Arial" w:hAnsi="Arial" w:cs="Arial"/>
          <w:b/>
        </w:rPr>
        <w:t>CONTRATO MERCANTIL DE CESIÓN DE USO Y EXPLOTACIÓN DE VIVIENDA PARA ARRENDAMIENTO (LAU) Y ALQUILER DE CORTA DURACIÓN/VACACIONAL</w:t>
      </w:r>
    </w:p>
    <w:p w:rsidR="00C82025" w:rsidRPr="00C82025" w:rsidRDefault="00C82025" w:rsidP="00C82025">
      <w:pPr>
        <w:spacing w:line="360" w:lineRule="auto"/>
        <w:jc w:val="center"/>
        <w:rPr>
          <w:rFonts w:ascii="Arial" w:hAnsi="Arial" w:cs="Arial"/>
          <w:b/>
        </w:rPr>
      </w:pPr>
    </w:p>
    <w:p w:rsidR="00F633BC" w:rsidRPr="00EA44FB" w:rsidRDefault="00BD7B8E" w:rsidP="00EA44FB">
      <w:pPr>
        <w:spacing w:line="360" w:lineRule="auto"/>
        <w:jc w:val="both"/>
        <w:rPr>
          <w:rFonts w:ascii="Arial" w:hAnsi="Arial" w:cs="Arial"/>
        </w:rPr>
      </w:pPr>
      <w:r w:rsidRPr="00EA44FB">
        <w:rPr>
          <w:rFonts w:ascii="Arial" w:hAnsi="Arial" w:cs="Arial"/>
        </w:rPr>
        <w:t>REUNIDOS</w:t>
      </w:r>
    </w:p>
    <w:p w:rsidR="00F633BC" w:rsidRPr="00EA44FB" w:rsidRDefault="00BD7B8E" w:rsidP="00EA44FB">
      <w:pPr>
        <w:spacing w:line="360" w:lineRule="auto"/>
        <w:jc w:val="both"/>
        <w:rPr>
          <w:rFonts w:ascii="Arial" w:hAnsi="Arial" w:cs="Arial"/>
        </w:rPr>
      </w:pPr>
      <w:r w:rsidRPr="00EA44FB">
        <w:rPr>
          <w:rFonts w:ascii="Arial" w:hAnsi="Arial" w:cs="Arial"/>
        </w:rPr>
        <w:t>De una parte,xxxxxxxx,  con CIF y domicilio en XXXXXXX, actuando en su propio nombre y derecho / debidamente representado por  XXXX, en adelante, el PROPIETARIO.</w:t>
      </w:r>
    </w:p>
    <w:p w:rsidR="00F633BC" w:rsidRPr="00EA44FB" w:rsidRDefault="00BD7B8E" w:rsidP="00EA44FB">
      <w:pPr>
        <w:spacing w:line="360" w:lineRule="auto"/>
        <w:jc w:val="both"/>
        <w:rPr>
          <w:rFonts w:ascii="Arial" w:hAnsi="Arial" w:cs="Arial"/>
        </w:rPr>
      </w:pPr>
      <w:r w:rsidRPr="00EA44FB">
        <w:rPr>
          <w:rFonts w:ascii="Arial" w:hAnsi="Arial" w:cs="Arial"/>
        </w:rPr>
        <w:t>Y de otra parte, EL FORTIN CONSTRUCCIONES Y PATRIMONIO, S.L., con CIF B22792923, y domicilio en Ribarroja de Túria (Valencia), C/ Eresma nº 18, representada por  XXXXX, en adelante, el OPERADOR o EXPLOTADOR.</w:t>
      </w:r>
    </w:p>
    <w:p w:rsidR="00F633BC" w:rsidRPr="00EA44FB" w:rsidRDefault="00BD7B8E" w:rsidP="00EA44FB">
      <w:pPr>
        <w:spacing w:line="360" w:lineRule="auto"/>
        <w:jc w:val="both"/>
        <w:rPr>
          <w:rFonts w:ascii="Arial" w:hAnsi="Arial" w:cs="Arial"/>
        </w:rPr>
      </w:pPr>
      <w:r w:rsidRPr="00EA44FB">
        <w:rPr>
          <w:rFonts w:ascii="Arial" w:hAnsi="Arial" w:cs="Arial"/>
        </w:rPr>
        <w:t>Ambas partes, reconociéndose capacidad legal suficiente para contratar,</w:t>
      </w:r>
    </w:p>
    <w:p w:rsidR="00F633BC" w:rsidRPr="00EA44FB" w:rsidRDefault="00BD7B8E" w:rsidP="00EA44FB">
      <w:pPr>
        <w:spacing w:line="360" w:lineRule="auto"/>
        <w:jc w:val="both"/>
        <w:rPr>
          <w:rFonts w:ascii="Arial" w:hAnsi="Arial" w:cs="Arial"/>
        </w:rPr>
      </w:pPr>
      <w:r w:rsidRPr="00EA44FB">
        <w:rPr>
          <w:rFonts w:ascii="Arial" w:hAnsi="Arial" w:cs="Arial"/>
        </w:rPr>
        <w:t>MANIFESTACIONES</w:t>
      </w:r>
    </w:p>
    <w:p w:rsidR="00F633BC" w:rsidRPr="00EA44FB" w:rsidRDefault="00BD7B8E" w:rsidP="00EA44FB">
      <w:pPr>
        <w:spacing w:line="360" w:lineRule="auto"/>
        <w:jc w:val="both"/>
        <w:rPr>
          <w:rFonts w:ascii="Arial" w:hAnsi="Arial" w:cs="Arial"/>
        </w:rPr>
      </w:pPr>
      <w:r w:rsidRPr="00EA44FB">
        <w:rPr>
          <w:rFonts w:ascii="Arial" w:hAnsi="Arial" w:cs="Arial"/>
        </w:rPr>
        <w:t>I. Que el PROPIETARIO es titular, con facultad de ceder el uso para su explotación, de la vivienda situada en DIRECCIÓN COMPLETA, con CRU y referencia catastral REFERENCIA CATASTRAL, así como, en su caso, los anejos descritos en DESCRIPCIÓN ANEJOS.</w:t>
      </w:r>
    </w:p>
    <w:p w:rsidR="00F633BC" w:rsidRPr="00EA44FB" w:rsidRDefault="00BD7B8E" w:rsidP="00EA44FB">
      <w:pPr>
        <w:spacing w:line="360" w:lineRule="auto"/>
        <w:jc w:val="both"/>
        <w:rPr>
          <w:rFonts w:ascii="Arial" w:hAnsi="Arial" w:cs="Arial"/>
        </w:rPr>
      </w:pPr>
      <w:r w:rsidRPr="00EA44FB">
        <w:rPr>
          <w:rFonts w:ascii="Arial" w:hAnsi="Arial" w:cs="Arial"/>
        </w:rPr>
        <w:t>II. Que el OPERADOR desarrolla profesionalmente actividades de explotación y gestión de inmuebles para su destino a arrendamiento urbano, arrendamiento de temporada y/o alquiler de corta duración, incluyendo la comercialización en canales físicos y en plataformas en línea, contando con organización empresarial y medios propios o subcontratados para la puesta en mercado, operación y atención a usuarios.</w:t>
      </w:r>
    </w:p>
    <w:p w:rsidR="00F633BC" w:rsidRPr="00EA44FB" w:rsidRDefault="00BD7B8E" w:rsidP="00EA44FB">
      <w:pPr>
        <w:spacing w:line="360" w:lineRule="auto"/>
        <w:jc w:val="both"/>
        <w:rPr>
          <w:rFonts w:ascii="Arial" w:hAnsi="Arial" w:cs="Arial"/>
        </w:rPr>
      </w:pPr>
      <w:r w:rsidRPr="00EA44FB">
        <w:rPr>
          <w:rFonts w:ascii="Arial" w:hAnsi="Arial" w:cs="Arial"/>
        </w:rPr>
        <w:t xml:space="preserve">III. Que, </w:t>
      </w:r>
      <w:bookmarkStart w:id="0" w:name="_GoBack"/>
      <w:bookmarkEnd w:id="0"/>
      <w:r w:rsidRPr="00EA44FB">
        <w:rPr>
          <w:rFonts w:ascii="Arial" w:hAnsi="Arial" w:cs="Arial"/>
        </w:rPr>
        <w:t xml:space="preserve">las </w:t>
      </w:r>
      <w:proofErr w:type="spellStart"/>
      <w:r w:rsidRPr="00EA44FB">
        <w:rPr>
          <w:rFonts w:ascii="Arial" w:hAnsi="Arial" w:cs="Arial"/>
        </w:rPr>
        <w:t>partes</w:t>
      </w:r>
      <w:proofErr w:type="spellEnd"/>
      <w:r w:rsidRPr="00EA44FB">
        <w:rPr>
          <w:rFonts w:ascii="Arial" w:hAnsi="Arial" w:cs="Arial"/>
        </w:rPr>
        <w:t xml:space="preserve"> desean estructurar su relación como una cesión mercantil de uso para explotación, de modo que sea el OPERADOR quien ostente, frente a terceros, la posición de explotador del alojamiento y formalice, en nombre propio, los contratos con usuarios/huéspedes/inquilinos, asumiendo el riesgo y ventura de la explotación en los términos pactados.</w:t>
      </w:r>
    </w:p>
    <w:p w:rsidR="00F633BC" w:rsidRPr="00EA44FB" w:rsidRDefault="00BD7B8E" w:rsidP="00EA44FB">
      <w:pPr>
        <w:spacing w:line="360" w:lineRule="auto"/>
        <w:jc w:val="both"/>
        <w:rPr>
          <w:rFonts w:ascii="Arial" w:hAnsi="Arial" w:cs="Arial"/>
        </w:rPr>
      </w:pPr>
      <w:r w:rsidRPr="00EA44FB">
        <w:rPr>
          <w:rFonts w:ascii="Arial" w:hAnsi="Arial" w:cs="Arial"/>
        </w:rPr>
        <w:t xml:space="preserve">IV. Que las partes desean que esta cesión permita, según la estrategia comercial del OPERADOR y la viabilidad jurídica y administrativa en cada momento, la explotación de </w:t>
      </w:r>
      <w:r w:rsidRPr="00EA44FB">
        <w:rPr>
          <w:rFonts w:ascii="Arial" w:hAnsi="Arial" w:cs="Arial"/>
        </w:rPr>
        <w:lastRenderedPageBreak/>
        <w:t>la vivienda tanto mediante arrendamientos sujetos a la LAU (vivienda o uso distinto/temporada) como mediante alquiler de corta duración comercializado por plataformas en línea, y/o cesiones turísticas sometidas a normativa sectorial, siempre en los términos de este contrato y respetando las limitaciones derivadas de licencias, títulos habilitantes, comunidad de propietarios y normativa aplicable.</w:t>
      </w:r>
    </w:p>
    <w:p w:rsidR="00F633BC" w:rsidRPr="00EA44FB" w:rsidRDefault="00BD7B8E" w:rsidP="00EA44FB">
      <w:pPr>
        <w:spacing w:line="360" w:lineRule="auto"/>
        <w:jc w:val="both"/>
        <w:rPr>
          <w:rFonts w:ascii="Arial" w:hAnsi="Arial" w:cs="Arial"/>
        </w:rPr>
      </w:pPr>
      <w:r w:rsidRPr="00EA44FB">
        <w:rPr>
          <w:rFonts w:ascii="Arial" w:hAnsi="Arial" w:cs="Arial"/>
        </w:rPr>
        <w:t>En virtud de lo anterior,</w:t>
      </w:r>
    </w:p>
    <w:p w:rsidR="00F633BC" w:rsidRPr="00EA44FB" w:rsidRDefault="00BD7B8E" w:rsidP="00EA44FB">
      <w:pPr>
        <w:spacing w:line="360" w:lineRule="auto"/>
        <w:jc w:val="both"/>
        <w:rPr>
          <w:rFonts w:ascii="Arial" w:hAnsi="Arial" w:cs="Arial"/>
        </w:rPr>
      </w:pPr>
      <w:r w:rsidRPr="00EA44FB">
        <w:rPr>
          <w:rFonts w:ascii="Arial" w:hAnsi="Arial" w:cs="Arial"/>
        </w:rPr>
        <w:t>ESTIPULACIONES</w:t>
      </w:r>
    </w:p>
    <w:p w:rsidR="00F633BC" w:rsidRPr="00EA44FB" w:rsidRDefault="00BD7B8E" w:rsidP="00EA44FB">
      <w:pPr>
        <w:spacing w:line="360" w:lineRule="auto"/>
        <w:jc w:val="both"/>
        <w:rPr>
          <w:rFonts w:ascii="Arial" w:hAnsi="Arial" w:cs="Arial"/>
        </w:rPr>
      </w:pPr>
      <w:r w:rsidRPr="00EA44FB">
        <w:rPr>
          <w:rFonts w:ascii="Arial" w:hAnsi="Arial" w:cs="Arial"/>
        </w:rPr>
        <w:t>1.- Objeto y estructura del negocio</w:t>
      </w:r>
    </w:p>
    <w:p w:rsidR="00F633BC" w:rsidRPr="00EA44FB" w:rsidRDefault="00BD7B8E" w:rsidP="00EA44FB">
      <w:pPr>
        <w:spacing w:line="360" w:lineRule="auto"/>
        <w:jc w:val="both"/>
        <w:rPr>
          <w:rFonts w:ascii="Arial" w:hAnsi="Arial" w:cs="Arial"/>
        </w:rPr>
      </w:pPr>
      <w:r w:rsidRPr="00EA44FB">
        <w:rPr>
          <w:rFonts w:ascii="Arial" w:hAnsi="Arial" w:cs="Arial"/>
        </w:rPr>
        <w:t>El PROPIETARIO cede al OPERADOR, que acepta, el uso y goce temporal de la vivienda descrita en las Manifestaciones, con la finalidad exclusiva de su explotación económica mediante la formalización por el OPERADOR, en nombre propio y bajo su propia organización empresarial, de contratos con terceros para estancias o arrendamientos, de carácter turístico o no turístico, de corta duración o de temporada, y, cuando proceda, de arrendamiento sujeto a la LAU, conforme a la calificación jurídica que corresponda en cada caso por su uso/finalidad real y su canal de comercialización, asumiendo el OPERADOR el riesgo operacional de la explotación en los términos de este contrato. </w:t>
      </w:r>
    </w:p>
    <w:p w:rsidR="00F633BC" w:rsidRPr="00EA44FB" w:rsidRDefault="00BD7B8E" w:rsidP="00EA44FB">
      <w:pPr>
        <w:spacing w:line="360" w:lineRule="auto"/>
        <w:jc w:val="both"/>
        <w:rPr>
          <w:rFonts w:ascii="Arial" w:hAnsi="Arial" w:cs="Arial"/>
        </w:rPr>
      </w:pPr>
      <w:r w:rsidRPr="00EA44FB">
        <w:rPr>
          <w:rFonts w:ascii="Arial" w:hAnsi="Arial" w:cs="Arial"/>
        </w:rPr>
        <w:t>La cesión objeto de este contrato tiene naturaleza mercantil, no constituye un encargo de gestión por cuenta ajena y se articula como habilitación al OPERADOR para explotar la vivienda y contratar con terceros en nombre propio, sin perjuicio de que el PROPIETARIO mantenga su titularidad dominical y las facultades de disposición sobre la finca, con las limitaciones temporales y de destino pactadas. </w:t>
      </w:r>
    </w:p>
    <w:p w:rsidR="00F633BC" w:rsidRPr="00EA44FB" w:rsidRDefault="00BD7B8E" w:rsidP="00EA44FB">
      <w:pPr>
        <w:spacing w:line="360" w:lineRule="auto"/>
        <w:jc w:val="both"/>
        <w:rPr>
          <w:rFonts w:ascii="Arial" w:hAnsi="Arial" w:cs="Arial"/>
        </w:rPr>
      </w:pPr>
      <w:r w:rsidRPr="00EA44FB">
        <w:rPr>
          <w:rFonts w:ascii="Arial" w:hAnsi="Arial" w:cs="Arial"/>
        </w:rPr>
        <w:t>2.- Naturaleza de la cesión, posición frente a terceros y prohibición de aparentar intermediación</w:t>
      </w:r>
    </w:p>
    <w:p w:rsidR="00F633BC" w:rsidRPr="00EA44FB" w:rsidRDefault="00BD7B8E" w:rsidP="00EA44FB">
      <w:pPr>
        <w:spacing w:line="360" w:lineRule="auto"/>
        <w:jc w:val="both"/>
        <w:rPr>
          <w:rFonts w:ascii="Arial" w:hAnsi="Arial" w:cs="Arial"/>
        </w:rPr>
      </w:pPr>
      <w:r w:rsidRPr="00EA44FB">
        <w:rPr>
          <w:rFonts w:ascii="Arial" w:hAnsi="Arial" w:cs="Arial"/>
        </w:rPr>
        <w:t>Las partes acuerdan que el OPERADOR actuará frente a usuarios, huéspedes o inquilinos como parte contratante (arrendador/cedente/anfitrión/explotador, según corresponda), formalizando los contratos con terceros en nombre propio, y asumiendo los derechos y obligaciones que de dichos contratos se deriven frente a tales terceros, sin perjuicio de las obligaciones internas entre PROPIETARIO y OPERADOR derivadas del presente contrato. </w:t>
      </w:r>
    </w:p>
    <w:p w:rsidR="00F633BC" w:rsidRPr="00EA44FB" w:rsidRDefault="00BD7B8E" w:rsidP="00EA44FB">
      <w:pPr>
        <w:spacing w:line="360" w:lineRule="auto"/>
        <w:jc w:val="both"/>
        <w:rPr>
          <w:rFonts w:ascii="Arial" w:hAnsi="Arial" w:cs="Arial"/>
        </w:rPr>
      </w:pPr>
      <w:r w:rsidRPr="00EA44FB">
        <w:rPr>
          <w:rFonts w:ascii="Arial" w:hAnsi="Arial" w:cs="Arial"/>
        </w:rPr>
        <w:lastRenderedPageBreak/>
        <w:t>En consecuencia, el OPERADOR no actuará como mero intermediario o mandatario del PROPIETARIO, y se abstendrá de presentar a terceros, en anuncios o documentación contractual, que actúa “en nombre y por cuenta” del PROPIETARIO, salvo cuando una norma imperativa imponga identificar al titular registral o a otro obligado, o cuando sea necesario para la tramitación de títulos habilitantes o comunicaciones administrativas. </w:t>
      </w:r>
    </w:p>
    <w:p w:rsidR="00F633BC" w:rsidRPr="00EA44FB" w:rsidRDefault="00BD7B8E" w:rsidP="00EA44FB">
      <w:pPr>
        <w:spacing w:line="360" w:lineRule="auto"/>
        <w:jc w:val="both"/>
        <w:rPr>
          <w:rFonts w:ascii="Arial" w:hAnsi="Arial" w:cs="Arial"/>
        </w:rPr>
      </w:pPr>
      <w:r w:rsidRPr="00EA44FB">
        <w:rPr>
          <w:rFonts w:ascii="Arial" w:hAnsi="Arial" w:cs="Arial"/>
        </w:rPr>
        <w:t>3.- Inmueble cedido, anejos y alcance del uso</w:t>
      </w:r>
    </w:p>
    <w:p w:rsidR="00F633BC" w:rsidRPr="00EA44FB" w:rsidRDefault="00BD7B8E" w:rsidP="00EA44FB">
      <w:pPr>
        <w:spacing w:line="360" w:lineRule="auto"/>
        <w:jc w:val="both"/>
        <w:rPr>
          <w:rFonts w:ascii="Arial" w:hAnsi="Arial" w:cs="Arial"/>
        </w:rPr>
      </w:pPr>
      <w:r w:rsidRPr="00EA44FB">
        <w:rPr>
          <w:rFonts w:ascii="Arial" w:hAnsi="Arial" w:cs="Arial"/>
        </w:rPr>
        <w:t>La cesión comprende la totalidad de la vivienda indicada en las Manifestaciones y, en su caso, los anejos expresamente identificados, así como el mobiliario, enseres y equipamiento inventariado en el Anexo XXX(Inventario), que se incorpora como parte integrante del presente contrato, destinándose todo ello a permitir el uso temporal por terceros en régimen de alojamiento o arrendamiento, de conformidad con el objeto pactado. </w:t>
      </w:r>
    </w:p>
    <w:p w:rsidR="00F633BC" w:rsidRPr="00EA44FB" w:rsidRDefault="00BD7B8E" w:rsidP="00EA44FB">
      <w:pPr>
        <w:spacing w:line="360" w:lineRule="auto"/>
        <w:jc w:val="both"/>
        <w:rPr>
          <w:rFonts w:ascii="Arial" w:hAnsi="Arial" w:cs="Arial"/>
        </w:rPr>
      </w:pPr>
      <w:r w:rsidRPr="00EA44FB">
        <w:rPr>
          <w:rFonts w:ascii="Arial" w:hAnsi="Arial" w:cs="Arial"/>
        </w:rPr>
        <w:t>El OPERADOR podrá permitir a los usuarios el uso de zonas o elementos comunes del edificio únicamente en la medida en que tal uso resulte inherente a la ocupación de la vivienda y esté permitido por el título constitutivo, estatutos comunitarios y normas internas del edificio, obligándose a informar a los usuarios de cualesquiera normas de convivencia aplicables y a adoptar medidas razonables para su cumplimiento. </w:t>
      </w:r>
    </w:p>
    <w:p w:rsidR="00F633BC" w:rsidRPr="00EA44FB" w:rsidRDefault="00BD7B8E" w:rsidP="00EA44FB">
      <w:pPr>
        <w:spacing w:line="360" w:lineRule="auto"/>
        <w:jc w:val="both"/>
        <w:rPr>
          <w:rFonts w:ascii="Arial" w:hAnsi="Arial" w:cs="Arial"/>
        </w:rPr>
      </w:pPr>
      <w:r w:rsidRPr="00EA44FB">
        <w:rPr>
          <w:rFonts w:ascii="Arial" w:hAnsi="Arial" w:cs="Arial"/>
        </w:rPr>
        <w:t>4.- Duración</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La duración de la cesión será de 15 años, comenzando, a efectos de cómputo uniforme entre las partes, el día 1 de enero de 2028 y finalizando el día correspondiente a su vencimiento.</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No obstante, la entrega de la posesión y el inicio efectivo de la gestión y explotación por parte del OPERADOR se producirá desde la firma del acta de entrega de llaves y estado (Anexo XX), que podrá tener lugar con anterioridad a dicha fecha, quedando desde ese momento habilitado para iniciar la explotación, sin perjuicio de las autorizaciones administrativas que, en su caso, fueran exigibles.</w:t>
      </w:r>
    </w:p>
    <w:p w:rsidR="00F633BC" w:rsidRPr="00EA44FB" w:rsidRDefault="00F633BC" w:rsidP="00EA44FB">
      <w:pPr>
        <w:spacing w:line="360" w:lineRule="auto"/>
        <w:jc w:val="both"/>
        <w:rPr>
          <w:rFonts w:ascii="Arial" w:hAnsi="Arial" w:cs="Arial"/>
        </w:rPr>
      </w:pPr>
    </w:p>
    <w:p w:rsidR="00F633BC" w:rsidRPr="00C82025" w:rsidRDefault="00BD7B8E" w:rsidP="00EA44FB">
      <w:pPr>
        <w:spacing w:line="360" w:lineRule="auto"/>
        <w:jc w:val="both"/>
        <w:rPr>
          <w:rFonts w:ascii="Arial" w:hAnsi="Arial" w:cs="Arial"/>
          <w:color w:val="FF0000"/>
        </w:rPr>
      </w:pPr>
      <w:r w:rsidRPr="00EA44FB">
        <w:rPr>
          <w:rFonts w:ascii="Arial" w:hAnsi="Arial" w:cs="Arial"/>
        </w:rPr>
        <w:lastRenderedPageBreak/>
        <w:t xml:space="preserve">La duración podrá prorrogarse por acuerdo expreso y escrito de ambas </w:t>
      </w:r>
      <w:proofErr w:type="spellStart"/>
      <w:r w:rsidRPr="00EA44FB">
        <w:rPr>
          <w:rFonts w:ascii="Arial" w:hAnsi="Arial" w:cs="Arial"/>
        </w:rPr>
        <w:t>partes</w:t>
      </w:r>
      <w:proofErr w:type="spellEnd"/>
      <w:r w:rsidRPr="00EA44FB">
        <w:rPr>
          <w:rFonts w:ascii="Arial" w:hAnsi="Arial" w:cs="Arial"/>
        </w:rPr>
        <w:t xml:space="preserve"> con </w:t>
      </w:r>
      <w:proofErr w:type="spellStart"/>
      <w:r w:rsidRPr="00EA44FB">
        <w:rPr>
          <w:rFonts w:ascii="Arial" w:hAnsi="Arial" w:cs="Arial"/>
        </w:rPr>
        <w:t>una</w:t>
      </w:r>
      <w:proofErr w:type="spellEnd"/>
      <w:r w:rsidRPr="00EA44FB">
        <w:rPr>
          <w:rFonts w:ascii="Arial" w:hAnsi="Arial" w:cs="Arial"/>
        </w:rPr>
        <w:t xml:space="preserve"> </w:t>
      </w:r>
      <w:proofErr w:type="spellStart"/>
      <w:r w:rsidRPr="00EA44FB">
        <w:rPr>
          <w:rFonts w:ascii="Arial" w:hAnsi="Arial" w:cs="Arial"/>
        </w:rPr>
        <w:t>antelación</w:t>
      </w:r>
      <w:proofErr w:type="spellEnd"/>
      <w:r w:rsidRPr="00EA44FB">
        <w:rPr>
          <w:rFonts w:ascii="Arial" w:hAnsi="Arial" w:cs="Arial"/>
        </w:rPr>
        <w:t xml:space="preserve"> </w:t>
      </w:r>
      <w:proofErr w:type="spellStart"/>
      <w:r w:rsidRPr="00EA44FB">
        <w:rPr>
          <w:rFonts w:ascii="Arial" w:hAnsi="Arial" w:cs="Arial"/>
        </w:rPr>
        <w:t>mínima</w:t>
      </w:r>
      <w:proofErr w:type="spellEnd"/>
      <w:r w:rsidRPr="00EA44FB">
        <w:rPr>
          <w:rFonts w:ascii="Arial" w:hAnsi="Arial" w:cs="Arial"/>
        </w:rPr>
        <w:t xml:space="preserve"> de </w:t>
      </w:r>
      <w:r w:rsidR="00C82025">
        <w:rPr>
          <w:rFonts w:ascii="Arial" w:hAnsi="Arial" w:cs="Arial"/>
          <w:color w:val="FF0000"/>
        </w:rPr>
        <w:t>(LA QUE CONSIDERES 30 DÍAS O 60 O 90)</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5.- Exclusividad y no competencia</w:t>
      </w:r>
    </w:p>
    <w:p w:rsidR="00F633BC" w:rsidRPr="00EA44FB" w:rsidRDefault="00BD7B8E" w:rsidP="00EA44FB">
      <w:pPr>
        <w:spacing w:line="360" w:lineRule="auto"/>
        <w:jc w:val="both"/>
        <w:rPr>
          <w:rFonts w:ascii="Arial" w:hAnsi="Arial" w:cs="Arial"/>
        </w:rPr>
      </w:pPr>
      <w:r w:rsidRPr="00EA44FB">
        <w:rPr>
          <w:rFonts w:ascii="Arial" w:hAnsi="Arial" w:cs="Arial"/>
        </w:rPr>
        <w:t>Durante la vigencia del contrato, la cesión se pacta en régimen de exclusividad a favor del OPERADOR, de modo que el PROPIETARIO no podrá ceder el uso, arrendar ni permitir la ocupación por terceros de la vivienda (ni comercializarla por canales propios o de terceros), ni contratar con otros operadores o gestores para idéntico destino, salvo autorización previa y escrita del OPERADOR. </w:t>
      </w:r>
    </w:p>
    <w:p w:rsidR="00F633BC" w:rsidRPr="00EA44FB" w:rsidRDefault="00BD7B8E" w:rsidP="00EA44FB">
      <w:pPr>
        <w:spacing w:line="360" w:lineRule="auto"/>
        <w:jc w:val="both"/>
        <w:rPr>
          <w:rFonts w:ascii="Arial" w:hAnsi="Arial" w:cs="Arial"/>
        </w:rPr>
      </w:pPr>
      <w:r w:rsidRPr="00EA44FB">
        <w:rPr>
          <w:rFonts w:ascii="Arial" w:hAnsi="Arial" w:cs="Arial"/>
        </w:rPr>
        <w:t>El PROPIETARIO tampoco podrá realizar actos que impidan o dificulten la explotación (p. ej., corte de suministros, retirada de mobiliario esencial, cambios de cerraduras no comunicados), respondiendo de los daños y perjuicios que tales actuaciones ocasionen al OPERADOR. </w:t>
      </w:r>
    </w:p>
    <w:p w:rsidR="00F633BC" w:rsidRPr="00EA44FB" w:rsidRDefault="00BD7B8E" w:rsidP="00EA44FB">
      <w:pPr>
        <w:spacing w:line="360" w:lineRule="auto"/>
        <w:jc w:val="both"/>
        <w:rPr>
          <w:rFonts w:ascii="Arial" w:hAnsi="Arial" w:cs="Arial"/>
        </w:rPr>
      </w:pPr>
      <w:r w:rsidRPr="00EA44FB">
        <w:rPr>
          <w:rFonts w:ascii="Arial" w:hAnsi="Arial" w:cs="Arial"/>
        </w:rPr>
        <w:t>6.- Modalidades de explotación autorizadas y calificación jurídica variable</w:t>
      </w:r>
    </w:p>
    <w:p w:rsidR="00F633BC" w:rsidRPr="00EA44FB" w:rsidRDefault="00BD7B8E" w:rsidP="00EA44FB">
      <w:pPr>
        <w:spacing w:line="360" w:lineRule="auto"/>
        <w:jc w:val="both"/>
        <w:rPr>
          <w:rFonts w:ascii="Arial" w:hAnsi="Arial" w:cs="Arial"/>
        </w:rPr>
      </w:pPr>
      <w:r w:rsidRPr="00EA44FB">
        <w:rPr>
          <w:rFonts w:ascii="Arial" w:hAnsi="Arial" w:cs="Arial"/>
        </w:rPr>
        <w:t>El OPERADOR podrá explotar la vivienda mediante: (i) arrendamientos de vivienda cuando el destino primordial del contrato con el tercero sea satisfacer la necesidad permanente de vivienda; (ii) arrendamientos de temporada/uso distinto cuando el destino primordial sea temporal y no permanente; (iii) servicios de alquiler de alojamientos de corta duración, con finalidad turística o no, cuando la oferta se realice para estancias breves, en especial a través de plataformas en línea; y (iv) cesiones de uso turísticas sometidas a normativa sectorial cuando concurran los requisitos para su exclusión de la LAU y su sujeción a normativa turística aplicable. </w:t>
      </w:r>
    </w:p>
    <w:p w:rsidR="00F633BC" w:rsidRPr="00EA44FB" w:rsidRDefault="00BD7B8E" w:rsidP="00EA44FB">
      <w:pPr>
        <w:spacing w:line="360" w:lineRule="auto"/>
        <w:jc w:val="both"/>
        <w:rPr>
          <w:rFonts w:ascii="Arial" w:hAnsi="Arial" w:cs="Arial"/>
        </w:rPr>
      </w:pPr>
      <w:r w:rsidRPr="00EA44FB">
        <w:rPr>
          <w:rFonts w:ascii="Arial" w:hAnsi="Arial" w:cs="Arial"/>
        </w:rPr>
        <w:t>Las partes reconocen que la calificación de cada operación frente a terceros vendrá determinada por el uso y finalidad real de la ocupación y por el canal de comercialización, y que el OPERADOR adaptará los modelos contractuales a dicha calificación, sin que la denominación interna que utilicen las partes altere la naturaleza jurídica de los contratos suscritos con terceros. </w:t>
      </w:r>
    </w:p>
    <w:p w:rsidR="00F633BC" w:rsidRPr="00EA44FB" w:rsidRDefault="00BD7B8E" w:rsidP="00EA44FB">
      <w:pPr>
        <w:spacing w:line="360" w:lineRule="auto"/>
        <w:jc w:val="both"/>
        <w:rPr>
          <w:rFonts w:ascii="Arial" w:hAnsi="Arial" w:cs="Arial"/>
        </w:rPr>
      </w:pPr>
      <w:r w:rsidRPr="00EA44FB">
        <w:rPr>
          <w:rFonts w:ascii="Arial" w:hAnsi="Arial" w:cs="Arial"/>
        </w:rPr>
        <w:t>7.- Registro Único de Arrendamientos y Ventanilla Única Digital en alquiler de corta duración</w:t>
      </w:r>
    </w:p>
    <w:p w:rsidR="00F633BC" w:rsidRPr="00EA44FB" w:rsidRDefault="00BD7B8E" w:rsidP="00EA44FB">
      <w:pPr>
        <w:spacing w:line="360" w:lineRule="auto"/>
        <w:jc w:val="both"/>
        <w:rPr>
          <w:rFonts w:ascii="Arial" w:hAnsi="Arial" w:cs="Arial"/>
        </w:rPr>
      </w:pPr>
      <w:r w:rsidRPr="00EA44FB">
        <w:rPr>
          <w:rFonts w:ascii="Arial" w:hAnsi="Arial" w:cs="Arial"/>
        </w:rPr>
        <w:lastRenderedPageBreak/>
        <w:t>Cuando el OPERADOR comercialice la unidad mediante plataformas en línea de alquiler de corta duración, deberá existir el número de registro correspondiente a la categoría y tipo de arrendamiento para el que se publicite el anuncio, no pudiendo mantenerse anuncios sin número de registro o con número asociado a categoría y tipo diferente. </w:t>
      </w:r>
    </w:p>
    <w:p w:rsidR="00F633BC" w:rsidRPr="00EA44FB" w:rsidRDefault="00BD7B8E" w:rsidP="00EA44FB">
      <w:pPr>
        <w:spacing w:line="360" w:lineRule="auto"/>
        <w:jc w:val="both"/>
        <w:rPr>
          <w:rFonts w:ascii="Arial" w:hAnsi="Arial" w:cs="Arial"/>
        </w:rPr>
      </w:pPr>
      <w:r w:rsidRPr="00EA44FB">
        <w:rPr>
          <w:rFonts w:ascii="Arial" w:hAnsi="Arial" w:cs="Arial"/>
        </w:rPr>
        <w:t>Las partes acuerdan que, a efectos del procedimiento de solicitud, el “interesado” que promueva la solicitud será  OPERADOR, y que la parte que conste como solicitante asumirá la veracidad y actualización de la información aportada, sin perjuicio de la obligación de cooperación de la otra parte para aportar los datos y documentos preceptivos (dirección, CRU, referencia catastral, capacidad máxima, y, en su caso, título habilitante o declaración responsable). </w:t>
      </w:r>
    </w:p>
    <w:p w:rsidR="00F633BC" w:rsidRPr="00EA44FB" w:rsidRDefault="00BD7B8E" w:rsidP="00EA44FB">
      <w:pPr>
        <w:spacing w:line="360" w:lineRule="auto"/>
        <w:jc w:val="both"/>
        <w:rPr>
          <w:rFonts w:ascii="Arial" w:hAnsi="Arial" w:cs="Arial"/>
        </w:rPr>
      </w:pPr>
      <w:r w:rsidRPr="00EA44FB">
        <w:rPr>
          <w:rFonts w:ascii="Arial" w:hAnsi="Arial" w:cs="Arial"/>
        </w:rPr>
        <w:t>El OPERADOR se obliga a incorporar el número de registro en los anuncios y a operar de forma que se eviten situaciones de suspensión o retirada del número por falta de subsanación, por incumplimiento de requisitos o por uso del número para usos distintos de su categoría y tipo, asumiendo internamente frente al PROPIETARIO los daños derivados de incumplimientos imputables a su actuación u omisión. </w:t>
      </w:r>
    </w:p>
    <w:p w:rsidR="00F633BC" w:rsidRPr="00EA44FB" w:rsidRDefault="00BD7B8E" w:rsidP="00EA44FB">
      <w:pPr>
        <w:spacing w:line="360" w:lineRule="auto"/>
        <w:jc w:val="both"/>
        <w:rPr>
          <w:rFonts w:ascii="Arial" w:hAnsi="Arial" w:cs="Arial"/>
        </w:rPr>
      </w:pPr>
      <w:r w:rsidRPr="00EA44FB">
        <w:rPr>
          <w:rFonts w:ascii="Arial" w:hAnsi="Arial" w:cs="Arial"/>
        </w:rPr>
        <w:t>8.- Obligaciones frente a plataformas en línea y retirada de anuncios</w:t>
      </w:r>
    </w:p>
    <w:p w:rsidR="00F633BC" w:rsidRPr="00EA44FB" w:rsidRDefault="00BD7B8E" w:rsidP="00EA44FB">
      <w:pPr>
        <w:spacing w:line="360" w:lineRule="auto"/>
        <w:jc w:val="both"/>
        <w:rPr>
          <w:rFonts w:ascii="Arial" w:hAnsi="Arial" w:cs="Arial"/>
        </w:rPr>
      </w:pPr>
      <w:r w:rsidRPr="00EA44FB">
        <w:rPr>
          <w:rFonts w:ascii="Arial" w:hAnsi="Arial" w:cs="Arial"/>
        </w:rPr>
        <w:t>El OPERADOR declara conocer que las plataformas en línea están obligadas a exigir y mostrar el número de registro, a realizar comprobaciones y a retirar anuncios vinculados a números suspendidos o retirados, por lo que asumirá el riesgo comercial asociado a la inhabilitación o eliminación de anuncios por causas imputables a su gestión o al uso de un número no válido para la categoría y tipo comercializados. </w:t>
      </w:r>
    </w:p>
    <w:p w:rsidR="00F633BC" w:rsidRPr="00EA44FB" w:rsidRDefault="00BD7B8E" w:rsidP="00EA44FB">
      <w:pPr>
        <w:spacing w:line="360" w:lineRule="auto"/>
        <w:jc w:val="both"/>
        <w:rPr>
          <w:rFonts w:ascii="Arial" w:hAnsi="Arial" w:cs="Arial"/>
        </w:rPr>
      </w:pPr>
      <w:r w:rsidRPr="00EA44FB">
        <w:rPr>
          <w:rFonts w:ascii="Arial" w:hAnsi="Arial" w:cs="Arial"/>
        </w:rPr>
        <w:t>Si la retirada o suspensión del número de registro o la imposibilidad de publicitar se debiera a causa imputable al PROPIETARIO (p. ej., falta de aportación de documentación que le competa, existencia de prohibición/limitación por acuerdos comunitarios o por título habilitante no obtenido cuando sea exigible y dependa del PROPIETARIO), el OPERADOR podrá suspender la obligación de pago de la renta mínima pactada (si existiera) y/o instar la resolución conforme a la estipulación de resolución. </w:t>
      </w:r>
    </w:p>
    <w:p w:rsidR="00F633BC" w:rsidRPr="00EA44FB" w:rsidRDefault="00BD7B8E" w:rsidP="00EA44FB">
      <w:pPr>
        <w:spacing w:line="360" w:lineRule="auto"/>
        <w:jc w:val="both"/>
        <w:rPr>
          <w:rFonts w:ascii="Arial" w:hAnsi="Arial" w:cs="Arial"/>
        </w:rPr>
      </w:pPr>
      <w:r w:rsidRPr="00EA44FB">
        <w:rPr>
          <w:rFonts w:ascii="Arial" w:hAnsi="Arial" w:cs="Arial"/>
        </w:rPr>
        <w:t>9.- Renta o contraprestación a favor del PROPIETARIO y su forma de pago</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Como contraprestación por la cesión de uso, el OPERADOR abonará al PROPIETARIO:</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 xml:space="preserve">(i) una renta fija mínima de </w:t>
      </w:r>
      <w:r w:rsidRPr="00BD7B8E">
        <w:rPr>
          <w:rFonts w:ascii="Arial" w:hAnsi="Arial" w:cs="Arial"/>
          <w:color w:val="FF0000"/>
        </w:rPr>
        <w:t>XXXXX</w:t>
      </w:r>
      <w:r w:rsidRPr="00EA44FB">
        <w:rPr>
          <w:rFonts w:ascii="Arial" w:hAnsi="Arial" w:cs="Arial"/>
        </w:rPr>
        <w:t xml:space="preserve"> euros </w:t>
      </w:r>
      <w:r w:rsidRPr="00BD7B8E">
        <w:rPr>
          <w:rFonts w:ascii="Arial" w:hAnsi="Arial" w:cs="Arial"/>
          <w:color w:val="FF0000"/>
        </w:rPr>
        <w:t>XXX</w:t>
      </w:r>
      <w:r w:rsidRPr="00EA44FB">
        <w:rPr>
          <w:rFonts w:ascii="Arial" w:hAnsi="Arial" w:cs="Arial"/>
        </w:rPr>
        <w:t>, y</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 xml:space="preserve">(ii) una renta variable equivalente al </w:t>
      </w:r>
      <w:r w:rsidRPr="00BD7B8E">
        <w:rPr>
          <w:rFonts w:ascii="Arial" w:hAnsi="Arial" w:cs="Arial"/>
          <w:color w:val="FF0000"/>
        </w:rPr>
        <w:t>XXXX</w:t>
      </w:r>
      <w:r w:rsidRPr="00EA44FB">
        <w:rPr>
          <w:rFonts w:ascii="Arial" w:hAnsi="Arial" w:cs="Arial"/>
        </w:rPr>
        <w:t>% de los ingresos netos de explotación, calculados sobre la totalidad de los 10 apartamentos objeto de explotación, entendiéndose por ingresos netos la suma efectivamente cobrada a usuarios (precio de alojamiento) menos comisiones de plataforma, impuestos indirectos repercutidos y reembolsos por cancelación, según liquidación detallada.</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El importe a abonar al PROPIETARIO será, en cada periodo de liquidación, el mayor valor entre la renta fija mínima y la renta variable calculada conforme a lo anterior.</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 xml:space="preserve">El OPERADOR rendirá liquidación con periodicidad MENSUAL/TRIMESTRAL dentro de los </w:t>
      </w:r>
      <w:r w:rsidRPr="00BD7B8E">
        <w:rPr>
          <w:rFonts w:ascii="Arial" w:hAnsi="Arial" w:cs="Arial"/>
          <w:color w:val="FF0000"/>
        </w:rPr>
        <w:t xml:space="preserve">XX </w:t>
      </w:r>
      <w:r w:rsidRPr="00EA44FB">
        <w:rPr>
          <w:rFonts w:ascii="Arial" w:hAnsi="Arial" w:cs="Arial"/>
        </w:rPr>
        <w:t>primeros días del periodo siguiente, acompañando un extracto de reservas/estancias y cobros, con identificación de canales y comisiones, quedando el PROPIETARIO facultado para solicitar, una vez por trimestre, aclaraciones razonables sobre partidas concretas.</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10.- Fianzas, depósitos y garantías de terceros</w:t>
      </w:r>
    </w:p>
    <w:p w:rsidR="00F633BC" w:rsidRPr="00EA44FB" w:rsidRDefault="00BD7B8E" w:rsidP="00EA44FB">
      <w:pPr>
        <w:spacing w:line="360" w:lineRule="auto"/>
        <w:jc w:val="both"/>
        <w:rPr>
          <w:rFonts w:ascii="Arial" w:hAnsi="Arial" w:cs="Arial"/>
        </w:rPr>
      </w:pPr>
      <w:r w:rsidRPr="00EA44FB">
        <w:rPr>
          <w:rFonts w:ascii="Arial" w:hAnsi="Arial" w:cs="Arial"/>
        </w:rPr>
        <w:t>En los contratos con terceros, el OPERADOR podrá exigir y retener, en su condición de parte contratante frente al tercero, las fianzas o garantías legalmente procedentes según la modalidad (p. ej., fianza en metálico en arrendamientos sujetos a LAU, o depósitos por daños en corta duración), asumiendo la obligación de su custodia, aplicación y devolución frente al tercero conforme a la normativa y al contrato suscrito con el usuario. </w:t>
      </w:r>
    </w:p>
    <w:p w:rsidR="00F633BC" w:rsidRPr="00EA44FB" w:rsidRDefault="00BD7B8E" w:rsidP="00EA44FB">
      <w:pPr>
        <w:spacing w:line="360" w:lineRule="auto"/>
        <w:jc w:val="both"/>
        <w:rPr>
          <w:rFonts w:ascii="Arial" w:hAnsi="Arial" w:cs="Arial"/>
        </w:rPr>
      </w:pPr>
      <w:r w:rsidRPr="00EA44FB">
        <w:rPr>
          <w:rFonts w:ascii="Arial" w:hAnsi="Arial" w:cs="Arial"/>
        </w:rPr>
        <w:lastRenderedPageBreak/>
        <w:t>Cuando la normativa autonómica imponga el depósito administrativo de fianzas en arrendamientos urbanos, el obligado frente a la Administración será quien ostente la posición de arrendador en el contrato con el tercero; en consecuencia, si el OPERADOR firma como arrendador, asumirá la gestión y responsabilidad del depósito cuando resulte exigible para esa modalidad, sin perjuicio de los pactos internos de reembolso de costes, si proceden. </w:t>
      </w:r>
    </w:p>
    <w:p w:rsidR="00F633BC" w:rsidRPr="00EA44FB" w:rsidRDefault="00BD7B8E" w:rsidP="00EA44FB">
      <w:pPr>
        <w:spacing w:line="360" w:lineRule="auto"/>
        <w:jc w:val="both"/>
        <w:rPr>
          <w:rFonts w:ascii="Arial" w:hAnsi="Arial" w:cs="Arial"/>
        </w:rPr>
      </w:pPr>
      <w:r w:rsidRPr="00EA44FB">
        <w:rPr>
          <w:rFonts w:ascii="Arial" w:hAnsi="Arial" w:cs="Arial"/>
        </w:rPr>
        <w:t>11.- Suministros, gastos y tributos. Distribución interna</w:t>
      </w:r>
    </w:p>
    <w:p w:rsidR="00F633BC" w:rsidRPr="00EA44FB" w:rsidRDefault="00BD7B8E" w:rsidP="00EA44FB">
      <w:pPr>
        <w:spacing w:line="360" w:lineRule="auto"/>
        <w:jc w:val="both"/>
        <w:rPr>
          <w:rFonts w:ascii="Arial" w:hAnsi="Arial" w:cs="Arial"/>
        </w:rPr>
      </w:pPr>
      <w:r w:rsidRPr="00EA44FB">
        <w:rPr>
          <w:rFonts w:ascii="Arial" w:hAnsi="Arial" w:cs="Arial"/>
        </w:rPr>
        <w:t>Salvo pacto expreso en contrario en esta estipulación, serán a cargo del OPERADOR, como costes de explotación, los suministros (agua, electricidad, gas, internet), consumibles, limpieza, lavandería, reposiciones ordinarias por desgaste de uso, marketing, comisiones de plataforma, software de gestión y, en general, los gastos directamente asociados a la rotación de estancias y operación del alojamiento.</w:t>
      </w:r>
    </w:p>
    <w:p w:rsidR="00F633BC" w:rsidRPr="00EA44FB" w:rsidRDefault="00BD7B8E" w:rsidP="00EA44FB">
      <w:pPr>
        <w:spacing w:line="360" w:lineRule="auto"/>
        <w:jc w:val="both"/>
        <w:rPr>
          <w:rFonts w:ascii="Arial" w:hAnsi="Arial" w:cs="Arial"/>
        </w:rPr>
      </w:pPr>
      <w:r w:rsidRPr="00EA44FB">
        <w:rPr>
          <w:rFonts w:ascii="Arial" w:hAnsi="Arial" w:cs="Arial"/>
        </w:rPr>
        <w:t>Serán a cargo del PROPIETARIO los gastos estructurales o inherentes a la propiedad que no dependan del uso explotado (p. ej., comunidad de propietarios ordinaria, IBI y seguros del continente), salvo que las partes pacten aquí su repercusión al OPERADOR: PACTO ESPECÍFICO</w:t>
      </w:r>
    </w:p>
    <w:p w:rsidR="00F633BC" w:rsidRPr="00EA44FB" w:rsidRDefault="00BD7B8E" w:rsidP="00EA44FB">
      <w:pPr>
        <w:spacing w:line="360" w:lineRule="auto"/>
        <w:jc w:val="both"/>
        <w:rPr>
          <w:rFonts w:ascii="Arial" w:hAnsi="Arial" w:cs="Arial"/>
        </w:rPr>
      </w:pPr>
      <w:r w:rsidRPr="00EA44FB">
        <w:rPr>
          <w:rFonts w:ascii="Arial" w:hAnsi="Arial" w:cs="Arial"/>
        </w:rPr>
        <w:t>En caso de que el OPERADOR formalice arrendamientos de vivienda bajo LAU con terceros, las partes asumen que la repercusión de gastos generales al arrendatario exige pacto escrito y determinación del importe anual a la fecha del contrato, por lo que el OPERADOR solo podrá repercutirlos a terceros cuando sea jurídicamente viable y quede correctamente documentado. </w:t>
      </w:r>
    </w:p>
    <w:p w:rsidR="00F633BC" w:rsidRPr="00EA44FB" w:rsidRDefault="00BD7B8E" w:rsidP="00EA44FB">
      <w:pPr>
        <w:spacing w:line="360" w:lineRule="auto"/>
        <w:jc w:val="both"/>
        <w:rPr>
          <w:rFonts w:ascii="Arial" w:hAnsi="Arial" w:cs="Arial"/>
        </w:rPr>
      </w:pPr>
      <w:r w:rsidRPr="00EA44FB">
        <w:rPr>
          <w:rFonts w:ascii="Arial" w:hAnsi="Arial" w:cs="Arial"/>
        </w:rPr>
        <w:t>12.- Conservación, reparaciones y obras</w:t>
      </w:r>
    </w:p>
    <w:p w:rsidR="00F633BC" w:rsidRPr="00EA44FB" w:rsidRDefault="00BD7B8E" w:rsidP="00EA44FB">
      <w:pPr>
        <w:spacing w:line="360" w:lineRule="auto"/>
        <w:jc w:val="both"/>
        <w:rPr>
          <w:rFonts w:ascii="Arial" w:hAnsi="Arial" w:cs="Arial"/>
        </w:rPr>
      </w:pPr>
      <w:r w:rsidRPr="00EA44FB">
        <w:rPr>
          <w:rFonts w:ascii="Arial" w:hAnsi="Arial" w:cs="Arial"/>
        </w:rPr>
        <w:t>El PROPIETARIO entregará la vivienda en estado apto para el uso convenido, con instalaciones en funcionamiento, mobiliario y equipamiento según inventario, y responderá frente al OPERADOR por vicios o defectos preexistentes que impidan la explotación o generen riesgos relevantes, siempre que no sean imputables a un uso indebido del OPERADOR o de los usuarios. </w:t>
      </w:r>
    </w:p>
    <w:p w:rsidR="00F633BC" w:rsidRPr="00EA44FB" w:rsidRDefault="00BD7B8E" w:rsidP="00EA44FB">
      <w:pPr>
        <w:spacing w:line="360" w:lineRule="auto"/>
        <w:jc w:val="both"/>
        <w:rPr>
          <w:rFonts w:ascii="Arial" w:hAnsi="Arial" w:cs="Arial"/>
        </w:rPr>
      </w:pPr>
      <w:r w:rsidRPr="00EA44FB">
        <w:rPr>
          <w:rFonts w:ascii="Arial" w:hAnsi="Arial" w:cs="Arial"/>
        </w:rPr>
        <w:t xml:space="preserve">El OPERADOR asumirá las pequeñas reparaciones derivadas del desgaste por el uso ordinario de la explotación y las reposiciones de bajo coste, y comunicará al PROPIETARIO las averías estructurales o que afecten a elementos esenciales </w:t>
      </w:r>
      <w:r w:rsidRPr="00EA44FB">
        <w:rPr>
          <w:rFonts w:ascii="Arial" w:hAnsi="Arial" w:cs="Arial"/>
        </w:rPr>
        <w:lastRenderedPageBreak/>
        <w:t>(humedades estructurales, cubierta, acometidas, instalaciones generales, etc.) para que este adopte, sin dilación, las medidas de reparación necesarias.</w:t>
      </w:r>
    </w:p>
    <w:p w:rsidR="00F633BC" w:rsidRPr="00EA44FB" w:rsidRDefault="00BD7B8E" w:rsidP="00EA44FB">
      <w:pPr>
        <w:spacing w:line="360" w:lineRule="auto"/>
        <w:jc w:val="both"/>
        <w:rPr>
          <w:rFonts w:ascii="Arial" w:hAnsi="Arial" w:cs="Arial"/>
        </w:rPr>
      </w:pPr>
      <w:r w:rsidRPr="00EA44FB">
        <w:rPr>
          <w:rFonts w:ascii="Arial" w:hAnsi="Arial" w:cs="Arial"/>
        </w:rPr>
        <w:t>Salvo urgencia, el OPERADOR no realizará obras que modifiquen la configuración de la vivienda sin autorización previa y escrita del PROPIETARIO. En caso de urgencia para evitar daños mayores o riesgos, el OPERADOR podrá ordenar la intervención imprescindible, debiendo comunicarlo al PROPIETARIO en un plazo máximo de HORAS horas y aportando justificantes del gasto. </w:t>
      </w:r>
    </w:p>
    <w:p w:rsidR="00F633BC" w:rsidRPr="00EA44FB" w:rsidRDefault="00BD7B8E" w:rsidP="00EA44FB">
      <w:pPr>
        <w:spacing w:line="360" w:lineRule="auto"/>
        <w:jc w:val="both"/>
        <w:rPr>
          <w:rFonts w:ascii="Arial" w:hAnsi="Arial" w:cs="Arial"/>
        </w:rPr>
      </w:pPr>
      <w:r w:rsidRPr="00EA44FB">
        <w:rPr>
          <w:rFonts w:ascii="Arial" w:hAnsi="Arial" w:cs="Arial"/>
        </w:rPr>
        <w:t>13.- Entrega, llaves, inventario y estado. Reversión al término</w:t>
      </w:r>
    </w:p>
    <w:p w:rsidR="00F633BC" w:rsidRPr="00EA44FB" w:rsidRDefault="00BD7B8E" w:rsidP="00EA44FB">
      <w:pPr>
        <w:spacing w:line="360" w:lineRule="auto"/>
        <w:jc w:val="both"/>
        <w:rPr>
          <w:rFonts w:ascii="Arial" w:hAnsi="Arial" w:cs="Arial"/>
        </w:rPr>
      </w:pPr>
      <w:r w:rsidRPr="00EA44FB">
        <w:rPr>
          <w:rFonts w:ascii="Arial" w:hAnsi="Arial" w:cs="Arial"/>
        </w:rPr>
        <w:t>La entrega inicial y la reversión final se documentarán mediante actas (Anexos  XX), incluyendo inventario, estado de conservación, contadores y número de juegos de llaves, así como soportes de acceso (mandos, tarjetas, claves), obligándose el OPERADOR a devolver la posesión al término del contrato con el mobiliario inventariado, salvo bajas justificadas por reposición equivalente o por inutilización imputable a uso ordinario, y con limpieza de salida profesional. </w:t>
      </w:r>
    </w:p>
    <w:p w:rsidR="00F633BC" w:rsidRPr="00EA44FB" w:rsidRDefault="00BD7B8E" w:rsidP="00EA44FB">
      <w:pPr>
        <w:spacing w:line="360" w:lineRule="auto"/>
        <w:jc w:val="both"/>
        <w:rPr>
          <w:rFonts w:ascii="Arial" w:hAnsi="Arial" w:cs="Arial"/>
        </w:rPr>
      </w:pPr>
      <w:r w:rsidRPr="00EA44FB">
        <w:rPr>
          <w:rFonts w:ascii="Arial" w:hAnsi="Arial" w:cs="Arial"/>
        </w:rPr>
        <w:t>A la terminación, el OPERADOR retirará, a su costa, aquellos elementos de marca o equipamiento propio instalados por él (p. ej., cerraduras inteligentes, señalética), siempre que tal retirada no cause desperfectos, y reparará los daños causados por dicha retirada. </w:t>
      </w:r>
    </w:p>
    <w:p w:rsidR="00F633BC" w:rsidRPr="00EA44FB" w:rsidRDefault="00BD7B8E" w:rsidP="00EA44FB">
      <w:pPr>
        <w:spacing w:line="360" w:lineRule="auto"/>
        <w:jc w:val="both"/>
        <w:rPr>
          <w:rFonts w:ascii="Arial" w:hAnsi="Arial" w:cs="Arial"/>
        </w:rPr>
      </w:pPr>
      <w:r w:rsidRPr="00EA44FB">
        <w:rPr>
          <w:rFonts w:ascii="Arial" w:hAnsi="Arial" w:cs="Arial"/>
        </w:rPr>
        <w:t>14.- Comercialización, canales y condiciones de reserva</w:t>
      </w:r>
    </w:p>
    <w:p w:rsidR="00F633BC" w:rsidRPr="00EA44FB" w:rsidRDefault="00BD7B8E" w:rsidP="00EA44FB">
      <w:pPr>
        <w:spacing w:line="360" w:lineRule="auto"/>
        <w:jc w:val="both"/>
        <w:rPr>
          <w:rFonts w:ascii="Arial" w:hAnsi="Arial" w:cs="Arial"/>
        </w:rPr>
      </w:pPr>
      <w:r w:rsidRPr="00EA44FB">
        <w:rPr>
          <w:rFonts w:ascii="Arial" w:hAnsi="Arial" w:cs="Arial"/>
        </w:rPr>
        <w:t>El OPERADOR decidirá libremente los canales de comercialización (plataformas en línea, web propia, acuerdos con agencias, etc.), fijará precios, estancias mínimas, reglas de cancelación, depósitos y promociones conforme a su estrategia empresarial, sin necesidad de autorización previa del PROPIETARIO, dado que asume el riesgo y ventura de la explotación, sin perjuicio de respetar los límites de capacidad, convivencia y los títulos habilitantes aplicables. </w:t>
      </w:r>
    </w:p>
    <w:p w:rsidR="00F633BC" w:rsidRPr="00EA44FB" w:rsidRDefault="00BD7B8E" w:rsidP="00EA44FB">
      <w:pPr>
        <w:spacing w:line="360" w:lineRule="auto"/>
        <w:jc w:val="both"/>
        <w:rPr>
          <w:rFonts w:ascii="Arial" w:hAnsi="Arial" w:cs="Arial"/>
        </w:rPr>
      </w:pPr>
      <w:r w:rsidRPr="00EA44FB">
        <w:rPr>
          <w:rFonts w:ascii="Arial" w:hAnsi="Arial" w:cs="Arial"/>
        </w:rPr>
        <w:t>En su caso, el OPERADOR podrá concertar contratos de reserva de alojamiento y aplicar depósitos a cuenta del precio total, de conformidad con las condiciones del canal utilizado, asumiendo frente al cliente las obligaciones derivadas de dichas reservas. </w:t>
      </w:r>
    </w:p>
    <w:p w:rsidR="00F633BC" w:rsidRPr="00EA44FB" w:rsidRDefault="00BD7B8E" w:rsidP="00EA44FB">
      <w:pPr>
        <w:spacing w:line="360" w:lineRule="auto"/>
        <w:jc w:val="both"/>
        <w:rPr>
          <w:rFonts w:ascii="Arial" w:hAnsi="Arial" w:cs="Arial"/>
        </w:rPr>
      </w:pPr>
      <w:r w:rsidRPr="00EA44FB">
        <w:rPr>
          <w:rFonts w:ascii="Arial" w:hAnsi="Arial" w:cs="Arial"/>
        </w:rPr>
        <w:t>15.- Cumplimiento de normativa sectorial turística y responsabilidades administrativas</w:t>
      </w:r>
    </w:p>
    <w:p w:rsidR="00F633BC" w:rsidRPr="00EA44FB" w:rsidRDefault="00BD7B8E" w:rsidP="00EA44FB">
      <w:pPr>
        <w:spacing w:line="360" w:lineRule="auto"/>
        <w:jc w:val="both"/>
        <w:rPr>
          <w:rFonts w:ascii="Arial" w:hAnsi="Arial" w:cs="Arial"/>
        </w:rPr>
      </w:pPr>
      <w:r w:rsidRPr="00EA44FB">
        <w:rPr>
          <w:rFonts w:ascii="Arial" w:hAnsi="Arial" w:cs="Arial"/>
        </w:rPr>
        <w:lastRenderedPageBreak/>
        <w:t>Si la explotación se encuadra en vivienda turística sujeta a normativa sectorial autonómica o local, el OPERADOR asumirá la organización y prestación de los servicios y obligaciones exigibles al explotador ante usuarios y ante la Administración, incluyendo, cuando proceda, limpieza, lencería y estándares de atención, y responderá de las infracciones derivadas de su gestión. </w:t>
      </w:r>
    </w:p>
    <w:p w:rsidR="00F633BC" w:rsidRPr="00EA44FB" w:rsidRDefault="00BD7B8E" w:rsidP="00EA44FB">
      <w:pPr>
        <w:spacing w:line="360" w:lineRule="auto"/>
        <w:jc w:val="both"/>
        <w:rPr>
          <w:rFonts w:ascii="Arial" w:hAnsi="Arial" w:cs="Arial"/>
        </w:rPr>
      </w:pPr>
      <w:r w:rsidRPr="00EA44FB">
        <w:rPr>
          <w:rFonts w:ascii="Arial" w:hAnsi="Arial" w:cs="Arial"/>
        </w:rPr>
        <w:t>Cuando la normativa o el procedimiento administrativo exijan que el titular del inmueble (PROPIETARIO) figure como solicitante, titular de la declaración responsable o sujeto obligado, el PROPIETARIO se obliga a firmar y colaborar en lo necesario, y el OPERADOR asumirá la tramitación material y los costes asociados, salvo que se pacte expresamente lo contrario en PACTO COSTES. </w:t>
      </w:r>
    </w:p>
    <w:p w:rsidR="00F633BC" w:rsidRPr="00EA44FB" w:rsidRDefault="00BD7B8E" w:rsidP="00EA44FB">
      <w:pPr>
        <w:spacing w:line="360" w:lineRule="auto"/>
        <w:jc w:val="both"/>
        <w:rPr>
          <w:rFonts w:ascii="Arial" w:hAnsi="Arial" w:cs="Arial"/>
        </w:rPr>
      </w:pPr>
      <w:r w:rsidRPr="00EA44FB">
        <w:rPr>
          <w:rFonts w:ascii="Arial" w:hAnsi="Arial" w:cs="Arial"/>
        </w:rPr>
        <w:t>16.- Protección de consumidores y calidad de la información en publicidad</w:t>
      </w:r>
    </w:p>
    <w:p w:rsidR="00F633BC" w:rsidRPr="00EA44FB" w:rsidRDefault="00BD7B8E" w:rsidP="00EA44FB">
      <w:pPr>
        <w:spacing w:line="360" w:lineRule="auto"/>
        <w:jc w:val="both"/>
        <w:rPr>
          <w:rFonts w:ascii="Arial" w:hAnsi="Arial" w:cs="Arial"/>
        </w:rPr>
      </w:pPr>
      <w:r w:rsidRPr="00EA44FB">
        <w:rPr>
          <w:rFonts w:ascii="Arial" w:hAnsi="Arial" w:cs="Arial"/>
        </w:rPr>
        <w:t>El OPERADOR se obliga a que la oferta, promoción y publicidad del alojamiento sea veraz y no induzca a error, y a que los datos, características y condiciones publicitadas sean exigibles y coherentes con lo realmente ofrecido, asumiendo frente a los usuarios las responsabilidades derivadas de su condición de explotador y anunciante. </w:t>
      </w:r>
    </w:p>
    <w:p w:rsidR="00F633BC" w:rsidRPr="00EA44FB" w:rsidRDefault="00BD7B8E" w:rsidP="00EA44FB">
      <w:pPr>
        <w:spacing w:line="360" w:lineRule="auto"/>
        <w:jc w:val="both"/>
        <w:rPr>
          <w:rFonts w:ascii="Arial" w:hAnsi="Arial" w:cs="Arial"/>
        </w:rPr>
      </w:pPr>
      <w:r w:rsidRPr="00EA44FB">
        <w:rPr>
          <w:rFonts w:ascii="Arial" w:hAnsi="Arial" w:cs="Arial"/>
        </w:rPr>
        <w:t>Cuando el OPERADOR publicite o contrate estancias o arrendamientos con consumidores, se compromete a redactar condiciones claras y comprensibles, evitando remisiones a documentos no facilitados, y a mantener un equilibrio razonable de prestaciones, en especial en materias de precio, recargos y penalizaciones. </w:t>
      </w:r>
    </w:p>
    <w:p w:rsidR="00F633BC" w:rsidRPr="00EA44FB" w:rsidRDefault="00BD7B8E" w:rsidP="00EA44FB">
      <w:pPr>
        <w:spacing w:line="360" w:lineRule="auto"/>
        <w:jc w:val="both"/>
        <w:rPr>
          <w:rFonts w:ascii="Arial" w:hAnsi="Arial" w:cs="Arial"/>
        </w:rPr>
      </w:pPr>
      <w:r w:rsidRPr="00EA44FB">
        <w:rPr>
          <w:rFonts w:ascii="Arial" w:hAnsi="Arial" w:cs="Arial"/>
        </w:rPr>
        <w:t>17.- Limitación de responsabilidad y seguro</w:t>
      </w:r>
    </w:p>
    <w:p w:rsidR="00F633BC" w:rsidRPr="00EA44FB" w:rsidRDefault="00BD7B8E" w:rsidP="00EA44FB">
      <w:pPr>
        <w:spacing w:line="360" w:lineRule="auto"/>
        <w:jc w:val="both"/>
        <w:rPr>
          <w:rFonts w:ascii="Arial" w:hAnsi="Arial" w:cs="Arial"/>
        </w:rPr>
      </w:pPr>
      <w:r w:rsidRPr="00EA44FB">
        <w:rPr>
          <w:rFonts w:ascii="Arial" w:hAnsi="Arial" w:cs="Arial"/>
        </w:rPr>
        <w:t>El OPERADOR asume el riesgo económico de la explotación y, por ello, no podrá reclamar al PROPIETARIO por falta de ocupación, cancelaciones, estacionalidad o cambios de demanda, salvo que se deban a incumplimiento del PROPIETARIO (p. ej., imposibilidad de uso por defectos graves preexistentes o por actos que impidan la explotación). </w:t>
      </w:r>
    </w:p>
    <w:p w:rsidR="00F633BC" w:rsidRPr="00EA44FB" w:rsidRDefault="00BD7B8E" w:rsidP="00EA44FB">
      <w:pPr>
        <w:spacing w:line="360" w:lineRule="auto"/>
        <w:jc w:val="both"/>
        <w:rPr>
          <w:rFonts w:ascii="Arial" w:hAnsi="Arial" w:cs="Arial"/>
        </w:rPr>
      </w:pPr>
      <w:r w:rsidRPr="00EA44FB">
        <w:rPr>
          <w:rFonts w:ascii="Arial" w:hAnsi="Arial" w:cs="Arial"/>
        </w:rPr>
        <w:t xml:space="preserve">Las partes acuerdan que el OPERADOR mantendrá vigente durante toda la explotación un seguro de responsabilidad civil derivada de su actividad de alojamiento/arrendamiento por un capital mínimo de XXX euros, y, adicionalmente, un seguro o cobertura por daños causados por usuarios (si comercializa por canales que </w:t>
      </w:r>
      <w:r w:rsidRPr="00EA44FB">
        <w:rPr>
          <w:rFonts w:ascii="Arial" w:hAnsi="Arial" w:cs="Arial"/>
        </w:rPr>
        <w:lastRenderedPageBreak/>
        <w:t>no lo cubran), sin perjuicio del seguro del continente que corresponda al PROPIETARIO. </w:t>
      </w:r>
    </w:p>
    <w:p w:rsidR="00F633BC" w:rsidRPr="00EA44FB" w:rsidRDefault="00BD7B8E" w:rsidP="00EA44FB">
      <w:pPr>
        <w:spacing w:line="360" w:lineRule="auto"/>
        <w:jc w:val="both"/>
        <w:rPr>
          <w:rFonts w:ascii="Arial" w:hAnsi="Arial" w:cs="Arial"/>
        </w:rPr>
      </w:pPr>
      <w:r w:rsidRPr="00EA44FB">
        <w:rPr>
          <w:rFonts w:ascii="Arial" w:hAnsi="Arial" w:cs="Arial"/>
        </w:rPr>
        <w:t>18.- Incumplimiento, resolución y efectos</w:t>
      </w:r>
    </w:p>
    <w:p w:rsidR="00F633BC" w:rsidRPr="00EA44FB" w:rsidRDefault="00BD7B8E" w:rsidP="00EA44FB">
      <w:pPr>
        <w:spacing w:line="360" w:lineRule="auto"/>
        <w:jc w:val="both"/>
        <w:rPr>
          <w:rFonts w:ascii="Arial" w:hAnsi="Arial" w:cs="Arial"/>
        </w:rPr>
      </w:pPr>
      <w:r w:rsidRPr="00EA44FB">
        <w:rPr>
          <w:rFonts w:ascii="Arial" w:hAnsi="Arial" w:cs="Arial"/>
        </w:rPr>
        <w:t>Serán causas de resolución, además de las generales del Derecho contractual: (i) el impago por el OPERADOR de xxxx periodos de renta; (ii) el destino distinto del pactado o la realización de actividades ilícitas; (iii) el incumplimiento de la exclusividad por el PROPIETARIO; (iv) la negativa injustificada del PROPIETARIO a colaborar en trámites imprescindibles cuando le correspondan; y (v) el incumplimiento grave o reiterado de obligaciones que cause perjuicio sustancial a la otra parte.</w:t>
      </w:r>
    </w:p>
    <w:p w:rsidR="00F633BC" w:rsidRPr="00EA44FB" w:rsidRDefault="00BD7B8E" w:rsidP="00EA44FB">
      <w:pPr>
        <w:spacing w:line="360" w:lineRule="auto"/>
        <w:jc w:val="both"/>
        <w:rPr>
          <w:rFonts w:ascii="Arial" w:hAnsi="Arial" w:cs="Arial"/>
        </w:rPr>
      </w:pPr>
      <w:r w:rsidRPr="00EA44FB">
        <w:rPr>
          <w:rFonts w:ascii="Arial" w:hAnsi="Arial" w:cs="Arial"/>
        </w:rPr>
        <w:t>La parte que pretenda resolver notificará fehacientemente a la otra un requerimiento de subsanación con plazo de xx días, salvo urgencia o imposibilidad de subsanar, transcurrido el cual podrá declarar resuelto el contrato, con obligación de entrega de la posesión en xx días y liquidación final de saldos. </w:t>
      </w:r>
    </w:p>
    <w:p w:rsidR="00F633BC" w:rsidRPr="00EA44FB" w:rsidRDefault="00BD7B8E" w:rsidP="00EA44FB">
      <w:pPr>
        <w:spacing w:line="360" w:lineRule="auto"/>
        <w:jc w:val="both"/>
        <w:rPr>
          <w:rFonts w:ascii="Arial" w:hAnsi="Arial" w:cs="Arial"/>
        </w:rPr>
      </w:pPr>
      <w:r w:rsidRPr="00EA44FB">
        <w:rPr>
          <w:rFonts w:ascii="Arial" w:hAnsi="Arial" w:cs="Arial"/>
        </w:rPr>
        <w:t>En caso de resolución anticipada imputable al OPERADOR, este indemnizará al PROPIETARIO por los daños y perjuicios acreditados y por las rentas dejadas de percibir durante un periodo máximo de  xx  meses, sin perjuicio de la mitigación del daño mediante nueva cesión o arrendamiento por el PROPIETARIO. En caso de resolución anticipada imputable al PROPIETARIO, este indemnizará al OPERADOR por los costes no amortizados de puesta en marcha y por el lucro cesante razonablemente acreditado, en los términos y límites establecidos en ANEXO/CLÁUSULA DE CÁLCULO.</w:t>
      </w:r>
    </w:p>
    <w:p w:rsidR="00F633BC" w:rsidRPr="00EA44FB" w:rsidRDefault="00BD7B8E" w:rsidP="00EA44FB">
      <w:pPr>
        <w:spacing w:line="360" w:lineRule="auto"/>
        <w:jc w:val="both"/>
        <w:rPr>
          <w:rFonts w:ascii="Arial" w:hAnsi="Arial" w:cs="Arial"/>
        </w:rPr>
      </w:pPr>
      <w:r w:rsidRPr="00EA44FB">
        <w:rPr>
          <w:rFonts w:ascii="Arial" w:hAnsi="Arial" w:cs="Arial"/>
        </w:rPr>
        <w:t>19.- Subcesión, subcontratación y personal</w:t>
      </w:r>
    </w:p>
    <w:p w:rsidR="00F633BC" w:rsidRPr="00EA44FB" w:rsidRDefault="00BD7B8E" w:rsidP="00EA44FB">
      <w:pPr>
        <w:spacing w:line="360" w:lineRule="auto"/>
        <w:jc w:val="both"/>
        <w:rPr>
          <w:rFonts w:ascii="Arial" w:hAnsi="Arial" w:cs="Arial"/>
        </w:rPr>
      </w:pPr>
      <w:r w:rsidRPr="00EA44FB">
        <w:rPr>
          <w:rFonts w:ascii="Arial" w:hAnsi="Arial" w:cs="Arial"/>
        </w:rPr>
        <w:t>El OPERADOR podrá subcontratar servicios auxiliares necesarios para la explotación (limpieza, lavandería, mantenimiento, check-in, marketing, etc.), permaneciendo en todo caso como único responsable frente a usuarios y frente al PROPIETARIO por la correcta prestación de dichos servicios y por los actos de sus proveedores. </w:t>
      </w:r>
    </w:p>
    <w:p w:rsidR="00F633BC" w:rsidRPr="00EA44FB" w:rsidRDefault="00BD7B8E" w:rsidP="00EA44FB">
      <w:pPr>
        <w:spacing w:line="360" w:lineRule="auto"/>
        <w:jc w:val="both"/>
        <w:rPr>
          <w:rFonts w:ascii="Arial" w:hAnsi="Arial" w:cs="Arial"/>
        </w:rPr>
      </w:pPr>
      <w:r w:rsidRPr="00EA44FB">
        <w:rPr>
          <w:rFonts w:ascii="Arial" w:hAnsi="Arial" w:cs="Arial"/>
        </w:rPr>
        <w:t xml:space="preserve">El OPERADOR podrá, además, subceder o ceder su posición contractual a otra sociedad del grupo o a un tercero operador, siempre que: (i) lo notifique fehacientemente al PROPIETARIO con XXX días de antelación; (ii) el cesionario asuma por escrito todas las obligaciones; y (iii) se mantengan o mejoren las garantías y </w:t>
      </w:r>
      <w:r w:rsidRPr="00EA44FB">
        <w:rPr>
          <w:rFonts w:ascii="Arial" w:hAnsi="Arial" w:cs="Arial"/>
        </w:rPr>
        <w:lastRenderedPageBreak/>
        <w:t>seguros; quedando el OPERADOR original solidariamente responsable durante XXX meses desde la cesión, salvo pacto distinto. </w:t>
      </w:r>
    </w:p>
    <w:p w:rsidR="00F633BC" w:rsidRPr="00EA44FB" w:rsidRDefault="00BD7B8E" w:rsidP="00EA44FB">
      <w:pPr>
        <w:spacing w:line="360" w:lineRule="auto"/>
        <w:jc w:val="both"/>
        <w:rPr>
          <w:rFonts w:ascii="Arial" w:hAnsi="Arial" w:cs="Arial"/>
        </w:rPr>
      </w:pPr>
      <w:r w:rsidRPr="00EA44FB">
        <w:rPr>
          <w:rFonts w:ascii="Arial" w:hAnsi="Arial" w:cs="Arial"/>
        </w:rPr>
        <w:t>20.- Comunicaciones</w:t>
      </w:r>
    </w:p>
    <w:p w:rsidR="00F633BC" w:rsidRPr="00EA44FB" w:rsidRDefault="00BD7B8E" w:rsidP="00EA44FB">
      <w:pPr>
        <w:spacing w:line="360" w:lineRule="auto"/>
        <w:jc w:val="both"/>
        <w:rPr>
          <w:rFonts w:ascii="Arial" w:hAnsi="Arial" w:cs="Arial"/>
        </w:rPr>
      </w:pPr>
      <w:r w:rsidRPr="00EA44FB">
        <w:rPr>
          <w:rFonts w:ascii="Arial" w:hAnsi="Arial" w:cs="Arial"/>
        </w:rPr>
        <w:t>Toda comunicación relevante (requerimientos, resolución, incidencias graves, cambios de cuenta de pago) deberá realizarse por medio fehaciente a los domicilios indicados en el encabezamiento, sin perjuicio de que las partes designen adicionalmente direcciones electrónicas a efectos de notificación con garantías de autenticidad y constancia: PROPIETARIO EMAIL, OPERADOR EMAIL.</w:t>
      </w:r>
    </w:p>
    <w:p w:rsidR="00F633BC" w:rsidRPr="00EA44FB" w:rsidRDefault="00BD7B8E" w:rsidP="00EA44FB">
      <w:pPr>
        <w:spacing w:line="360" w:lineRule="auto"/>
        <w:jc w:val="both"/>
        <w:rPr>
          <w:rFonts w:ascii="Arial" w:hAnsi="Arial" w:cs="Arial"/>
        </w:rPr>
      </w:pPr>
      <w:r w:rsidRPr="00EA44FB">
        <w:rPr>
          <w:rFonts w:ascii="Arial" w:hAnsi="Arial" w:cs="Arial"/>
        </w:rPr>
        <w:t>21.- Protección de datos y confidencialidad</w:t>
      </w:r>
    </w:p>
    <w:p w:rsidR="00F633BC" w:rsidRPr="00EA44FB" w:rsidRDefault="00BD7B8E" w:rsidP="00EA44FB">
      <w:pPr>
        <w:spacing w:line="360" w:lineRule="auto"/>
        <w:jc w:val="both"/>
        <w:rPr>
          <w:rFonts w:ascii="Arial" w:hAnsi="Arial" w:cs="Arial"/>
        </w:rPr>
      </w:pPr>
      <w:r w:rsidRPr="00EA44FB">
        <w:rPr>
          <w:rFonts w:ascii="Arial" w:hAnsi="Arial" w:cs="Arial"/>
        </w:rPr>
        <w:t>Cada parte tratará los datos personales de acuerdo con su rol y responsabilidad en la explotación: el OPERADOR como responsable del tratamiento respecto de usuarios con los que contrate en nombre propio, y el PROPIETARIO respecto de los tratamientos que realice fuera de dicha relación; comprometiéndose ambas partes a suscribir, si fuera necesario, los acuerdos de encargo o corresponsabilidad que procedan. </w:t>
      </w:r>
    </w:p>
    <w:p w:rsidR="00F633BC" w:rsidRPr="00EA44FB" w:rsidRDefault="00BD7B8E" w:rsidP="00EA44FB">
      <w:pPr>
        <w:spacing w:line="360" w:lineRule="auto"/>
        <w:jc w:val="both"/>
        <w:rPr>
          <w:rFonts w:ascii="Arial" w:hAnsi="Arial" w:cs="Arial"/>
        </w:rPr>
      </w:pPr>
      <w:r w:rsidRPr="00EA44FB">
        <w:rPr>
          <w:rFonts w:ascii="Arial" w:hAnsi="Arial" w:cs="Arial"/>
        </w:rPr>
        <w:t>Las partes se obligan a mantener confidencialidad sobre información económica, condiciones del negocio, incidencias, listados de clientes y acuerdos con plataformas, durante la vigencia del contrato y por XXX años tras su extinción, salvo obligación legal o requerimiento de autoridad competente. </w:t>
      </w:r>
    </w:p>
    <w:p w:rsidR="00F633BC" w:rsidRPr="00EA44FB" w:rsidRDefault="00F633BC" w:rsidP="00EA44FB">
      <w:pPr>
        <w:spacing w:line="360" w:lineRule="auto"/>
        <w:jc w:val="both"/>
        <w:rPr>
          <w:rFonts w:ascii="Arial" w:hAnsi="Arial" w:cs="Arial"/>
        </w:rPr>
      </w:pPr>
    </w:p>
    <w:p w:rsidR="00F633BC" w:rsidRPr="00EA44FB" w:rsidRDefault="00BD7B8E" w:rsidP="00EA44FB">
      <w:pPr>
        <w:spacing w:line="360" w:lineRule="auto"/>
        <w:jc w:val="both"/>
        <w:rPr>
          <w:rFonts w:ascii="Arial" w:hAnsi="Arial" w:cs="Arial"/>
        </w:rPr>
      </w:pPr>
      <w:r w:rsidRPr="00EA44FB">
        <w:rPr>
          <w:rFonts w:ascii="Arial" w:hAnsi="Arial" w:cs="Arial"/>
        </w:rPr>
        <w:t>FIRMA</w:t>
      </w:r>
    </w:p>
    <w:p w:rsidR="00F633BC" w:rsidRPr="00EA44FB" w:rsidRDefault="00BD7B8E" w:rsidP="00EA44FB">
      <w:pPr>
        <w:spacing w:line="360" w:lineRule="auto"/>
        <w:jc w:val="both"/>
        <w:rPr>
          <w:rFonts w:ascii="Arial" w:hAnsi="Arial" w:cs="Arial"/>
        </w:rPr>
      </w:pPr>
      <w:r w:rsidRPr="00EA44FB">
        <w:rPr>
          <w:rFonts w:ascii="Arial" w:hAnsi="Arial" w:cs="Arial"/>
        </w:rPr>
        <w:t>Y en prueba de conformidad, las partes firman el presente contrato, por duplicado ejemplar y a un solo efecto, en xxx a XXXX.</w:t>
      </w:r>
    </w:p>
    <w:p w:rsidR="00F633BC" w:rsidRPr="00EA44FB" w:rsidRDefault="00F633BC" w:rsidP="00EA44FB">
      <w:pPr>
        <w:spacing w:line="360" w:lineRule="auto"/>
        <w:jc w:val="both"/>
        <w:rPr>
          <w:rFonts w:ascii="Arial" w:hAnsi="Arial" w:cs="Arial"/>
        </w:rPr>
      </w:pPr>
    </w:p>
    <w:p w:rsidR="00F633BC" w:rsidRPr="00EA44FB" w:rsidRDefault="00F633BC" w:rsidP="00EA44FB">
      <w:pPr>
        <w:spacing w:line="360" w:lineRule="auto"/>
        <w:jc w:val="both"/>
        <w:rPr>
          <w:rFonts w:ascii="Arial" w:hAnsi="Arial" w:cs="Arial"/>
        </w:rPr>
      </w:pPr>
    </w:p>
    <w:sectPr w:rsidR="00F633BC" w:rsidRPr="00EA44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B50A1"/>
    <w:rsid w:val="00AA1D8D"/>
    <w:rsid w:val="00B47730"/>
    <w:rsid w:val="00BD7B8E"/>
    <w:rsid w:val="00C82025"/>
    <w:rsid w:val="00CB0664"/>
    <w:rsid w:val="00EA44FB"/>
    <w:rsid w:val="00F633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E1D7F"/>
  <w14:defaultImageDpi w14:val="300"/>
  <w15:docId w15:val="{21B09780-DC60-47E5-A5A5-93AE3EF4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19FD4-97B3-4FE5-A14B-50B211DF8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3342</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AINOHA</cp:lastModifiedBy>
  <cp:revision>5</cp:revision>
  <dcterms:created xsi:type="dcterms:W3CDTF">2013-12-23T23:15:00Z</dcterms:created>
  <dcterms:modified xsi:type="dcterms:W3CDTF">2026-04-20T11:15:00Z</dcterms:modified>
  <cp:category/>
</cp:coreProperties>
</file>