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2E65A2C9"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6C1C53">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5E63E40E"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B716F4">
        <w:rPr>
          <w:rFonts w:asciiTheme="minorHAnsi" w:hAnsiTheme="minorHAnsi"/>
          <w:b/>
          <w:bCs/>
          <w:color w:val="auto"/>
          <w:sz w:val="20"/>
          <w:szCs w:val="20"/>
        </w:rPr>
        <w:t>Nereida</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3E09FB0B"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BA781F">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11232B"/>
    <w:rsid w:val="00170FA3"/>
    <w:rsid w:val="001831DB"/>
    <w:rsid w:val="00194913"/>
    <w:rsid w:val="001D35D9"/>
    <w:rsid w:val="0020184C"/>
    <w:rsid w:val="00225143"/>
    <w:rsid w:val="00234BFE"/>
    <w:rsid w:val="0025410F"/>
    <w:rsid w:val="0027488E"/>
    <w:rsid w:val="0028792A"/>
    <w:rsid w:val="002927EC"/>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1C53"/>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16F4"/>
    <w:rsid w:val="00B76AF3"/>
    <w:rsid w:val="00BA6D2E"/>
    <w:rsid w:val="00BA781F"/>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1BC037-FD22-4BB5-9543-AD2C4DCA96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