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vahxjqgkorm" w:id="0"/>
      <w:bookmarkEnd w:id="0"/>
      <w:r w:rsidDel="00000000" w:rsidR="00000000" w:rsidRPr="00000000">
        <w:rPr>
          <w:b w:val="1"/>
          <w:bCs w:val="1"/>
          <w:sz w:val="34"/>
          <w:szCs w:val="34"/>
          <w:rtl w:val="0"/>
        </w:rPr>
        <w:t xml:space="preserve">Experiment 1: Linear Regression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predict student academic performance (Final Score) using a regression-based approach.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qff05bxzhxb" w:id="1"/>
      <w:bookmarkEnd w:id="1"/>
      <w:r w:rsidDel="00000000" w:rsidR="00000000" w:rsidRPr="00000000">
        <w:rPr>
          <w:b w:val="1"/>
          <w:bCs w:val="1"/>
          <w:color w:val="000000"/>
          <w:sz w:val="26"/>
          <w:szCs w:val="26"/>
          <w:rtl w:val="0"/>
        </w:rPr>
        <w:t xml:space="preserve">1. Dataset Source</w:t>
      </w:r>
    </w:p>
    <w:p w:rsidR="00000000" w:rsidDel="00000000" w:rsidP="00000000" w:rsidRDefault="00000000" w:rsidRPr="00000000" w14:paraId="00000004">
      <w:pPr>
        <w:spacing w:after="240" w:before="240" w:lineRule="auto"/>
        <w:rPr/>
      </w:pPr>
      <w:r w:rsidDel="00000000" w:rsidR="00000000" w:rsidRPr="00000000">
        <w:rPr>
          <w:rtl w:val="0"/>
        </w:rPr>
        <w:t xml:space="preserve">The dataset used is the user-provided </w:t>
      </w:r>
      <w:r w:rsidDel="00000000" w:rsidR="00000000" w:rsidRPr="00000000">
        <w:rPr>
          <w:rFonts w:ascii="Roboto Mono" w:cs="Roboto Mono" w:eastAsia="Roboto Mono" w:hAnsi="Roboto Mono"/>
          <w:color w:val="188038"/>
          <w:rtl w:val="0"/>
        </w:rPr>
        <w:t xml:space="preserve">student_performance.csv</w:t>
      </w:r>
      <w:r w:rsidDel="00000000" w:rsidR="00000000" w:rsidRPr="00000000">
        <w:rPr>
          <w:rtl w:val="0"/>
        </w:rPr>
        <w:t xml:space="preserve">, which contains academic tracking data for students.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89qaimvgdmn" w:id="2"/>
      <w:bookmarkEnd w:id="2"/>
      <w:r w:rsidDel="00000000" w:rsidR="00000000" w:rsidRPr="00000000">
        <w:rPr>
          <w:b w:val="1"/>
          <w:bCs w:val="1"/>
          <w:color w:val="000000"/>
          <w:sz w:val="26"/>
          <w:szCs w:val="26"/>
          <w:rtl w:val="0"/>
        </w:rPr>
        <w:t xml:space="preserve">2. Dataset Description</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Size:</w:t>
      </w:r>
      <w:r w:rsidDel="00000000" w:rsidR="00000000" w:rsidRPr="00000000">
        <w:rPr>
          <w:rtl w:val="0"/>
        </w:rPr>
        <w:t xml:space="preserve"> 20 records.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Features (Independent Variables):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Hours_Studied</w:t>
      </w:r>
      <w:r w:rsidDel="00000000" w:rsidR="00000000" w:rsidRPr="00000000">
        <w:rPr>
          <w:rtl w:val="0"/>
        </w:rPr>
        <w:t xml:space="preserve">: Quantity of study time.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Attendance</w:t>
      </w:r>
      <w:r w:rsidDel="00000000" w:rsidR="00000000" w:rsidRPr="00000000">
        <w:rPr>
          <w:rtl w:val="0"/>
        </w:rPr>
        <w:t xml:space="preserve">: Percentage of classes attended.</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Assignment_Score</w:t>
      </w:r>
      <w:r w:rsidDel="00000000" w:rsidR="00000000" w:rsidRPr="00000000">
        <w:rPr>
          <w:rtl w:val="0"/>
        </w:rPr>
        <w:t xml:space="preserve">: Marks obtained in continuous assessment.</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Midterm_Score</w:t>
      </w:r>
      <w:r w:rsidDel="00000000" w:rsidR="00000000" w:rsidRPr="00000000">
        <w:rPr>
          <w:rtl w:val="0"/>
        </w:rPr>
        <w:t xml:space="preserve">: Marks obtained in the mid-term examination.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Target Variable (Dependent Variable):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Final_Score</w:t>
      </w:r>
      <w:r w:rsidDel="00000000" w:rsidR="00000000" w:rsidRPr="00000000">
        <w:rPr>
          <w:rtl w:val="0"/>
        </w:rPr>
        <w:t xml:space="preserve"> (Numerical continuous value).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The data represents a supervised regression task with highly correlated academic features.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sd3gbrb4thb" w:id="3"/>
      <w:bookmarkEnd w:id="3"/>
      <w:r w:rsidDel="00000000" w:rsidR="00000000" w:rsidRPr="00000000">
        <w:rPr>
          <w:b w:val="1"/>
          <w:bCs w:val="1"/>
          <w:color w:val="000000"/>
          <w:sz w:val="26"/>
          <w:szCs w:val="26"/>
          <w:rtl w:val="0"/>
        </w:rPr>
        <w:t xml:space="preserve">3. Mathematical Formulation</w:t>
      </w:r>
    </w:p>
    <w:p w:rsidR="00000000" w:rsidDel="00000000" w:rsidP="00000000" w:rsidRDefault="00000000" w:rsidRPr="00000000" w14:paraId="0000000E">
      <w:pPr>
        <w:spacing w:after="240" w:before="240" w:lineRule="auto"/>
        <w:rPr/>
      </w:pPr>
      <w:r w:rsidDel="00000000" w:rsidR="00000000" w:rsidRPr="00000000">
        <w:rPr>
          <w:rtl w:val="0"/>
        </w:rPr>
        <w:t xml:space="preserve">Linear Regression models the relationship between features and the target by fitting a linear equation to observed data.</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b w:val="1"/>
          <w:bCs w:val="1"/>
          <w:rtl w:val="0"/>
        </w:rPr>
        <w:t xml:space="preserve">Hypothesis:</w:t>
      </w:r>
      <w:r w:rsidDel="00000000" w:rsidR="00000000" w:rsidRPr="00000000">
        <w:rPr>
          <w:rFonts w:ascii="Arial Unicode MS" w:cs="Arial Unicode MS" w:eastAsia="Arial Unicode MS" w:hAnsi="Arial Unicode MS"/>
          <w:rtl w:val="0"/>
        </w:rPr>
        <w:t xml:space="preserve"> hθ​(x)=θ0​+θ1​x1​+θ2​x2​+⋯+θn​xn​</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b w:val="1"/>
          <w:bCs w:val="1"/>
          <w:rtl w:val="0"/>
        </w:rPr>
        <w:t xml:space="preserve">Cost Function (MSE):</w:t>
      </w:r>
      <w:r w:rsidDel="00000000" w:rsidR="00000000" w:rsidRPr="00000000">
        <w:rPr>
          <w:rFonts w:ascii="Arial Unicode MS" w:cs="Arial Unicode MS" w:eastAsia="Arial Unicode MS" w:hAnsi="Arial Unicode MS"/>
          <w:rtl w:val="0"/>
        </w:rPr>
        <w:t xml:space="preserve"> Used to measure the average squared difference between estimated values and the actual value.</w:t>
        <w:br w:type="textWrapping"/>
        <w:t xml:space="preserve">J(θ)=2m1​i=1∑m​(hθ​(x(i))−y(i))2</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vry3tct4wfu" w:id="4"/>
      <w:bookmarkEnd w:id="4"/>
      <w:r w:rsidDel="00000000" w:rsidR="00000000" w:rsidRPr="00000000">
        <w:rPr>
          <w:b w:val="1"/>
          <w:bCs w:val="1"/>
          <w:color w:val="000000"/>
          <w:sz w:val="26"/>
          <w:szCs w:val="26"/>
          <w:rtl w:val="0"/>
        </w:rPr>
        <w:t xml:space="preserve">4. Algorithm Limitations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Linear Assumption:</w:t>
      </w:r>
      <w:r w:rsidDel="00000000" w:rsidR="00000000" w:rsidRPr="00000000">
        <w:rPr>
          <w:rtl w:val="0"/>
        </w:rPr>
        <w:t xml:space="preserve"> It assumes a straight-line relationship; if the student’s learning curve is non-linear (e.g., burnout), the model may fail.</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Outlier Sensitivity:</w:t>
      </w:r>
      <w:r w:rsidDel="00000000" w:rsidR="00000000" w:rsidRPr="00000000">
        <w:rPr>
          <w:rtl w:val="0"/>
        </w:rPr>
        <w:t xml:space="preserve"> A single student with an anomalous score (e.g., high study hours but very low score due to illness) can skew the entire regression line.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rl62b78yt94" w:id="5"/>
      <w:bookmarkEnd w:id="5"/>
      <w:r w:rsidDel="00000000" w:rsidR="00000000" w:rsidRPr="00000000">
        <w:rPr>
          <w:b w:val="1"/>
          <w:bCs w:val="1"/>
          <w:color w:val="000000"/>
          <w:sz w:val="26"/>
          <w:szCs w:val="26"/>
          <w:rtl w:val="0"/>
        </w:rPr>
        <w:t xml:space="preserve">5. Methodology / Workflow</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b w:val="1"/>
          <w:bCs w:val="1"/>
          <w:rtl w:val="0"/>
        </w:rPr>
        <w:t xml:space="preserve">Data Preprocessing:</w:t>
      </w:r>
      <w:r w:rsidDel="00000000" w:rsidR="00000000" w:rsidRPr="00000000">
        <w:rPr>
          <w:rtl w:val="0"/>
        </w:rPr>
        <w:t xml:space="preserve"> Handled the CSV input and verified data types.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Train-Test Split:</w:t>
      </w:r>
      <w:r w:rsidDel="00000000" w:rsidR="00000000" w:rsidRPr="00000000">
        <w:rPr>
          <w:rtl w:val="0"/>
        </w:rPr>
        <w:t xml:space="preserve"> Divided data into 80% for training and 20% for testing.</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Feature Scaling:</w:t>
      </w:r>
      <w:r w:rsidDel="00000000" w:rsidR="00000000" w:rsidRPr="00000000">
        <w:rPr>
          <w:rtl w:val="0"/>
        </w:rPr>
        <w:t xml:space="preserve"> Standardized the features to ensure the Gradient Descent optimization converges efficiently.</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Model Training:</w:t>
      </w:r>
      <w:r w:rsidDel="00000000" w:rsidR="00000000" w:rsidRPr="00000000">
        <w:rPr>
          <w:rtl w:val="0"/>
        </w:rPr>
        <w:t xml:space="preserve"> Applied Ridge Regression to include L2 regularization.</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Calculated R2 and MSE to determine fit.</w:t>
      </w:r>
    </w:p>
    <w:p w:rsidR="00000000" w:rsidDel="00000000" w:rsidP="00000000" w:rsidRDefault="00000000" w:rsidRPr="00000000" w14:paraId="0000001A">
      <w:pPr>
        <w:rPr/>
      </w:pPr>
      <w:r w:rsidDel="00000000" w:rsidR="00000000" w:rsidRPr="00000000">
        <w:rPr/>
        <w:drawing>
          <wp:inline distB="114300" distT="114300" distL="114300" distR="114300">
            <wp:extent cx="5943600" cy="5943600"/>
            <wp:effectExtent b="0" l="0" r="0" t="0"/>
            <wp:docPr descr="Image of machine learning workflow diagram" id="2" name="image1.jpg"/>
            <a:graphic>
              <a:graphicData uri="http://schemas.openxmlformats.org/drawingml/2006/picture">
                <pic:pic>
                  <pic:nvPicPr>
                    <pic:cNvPr descr="Image of machine learning workflow diagram"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t xml:space="preserve">Getty Images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nbyyova3h86" w:id="6"/>
      <w:bookmarkEnd w:id="6"/>
      <w:r w:rsidDel="00000000" w:rsidR="00000000" w:rsidRPr="00000000">
        <w:rPr>
          <w:b w:val="1"/>
          <w:bCs w:val="1"/>
          <w:color w:val="000000"/>
          <w:sz w:val="26"/>
          <w:szCs w:val="26"/>
          <w:rtl w:val="0"/>
        </w:rPr>
        <w:t xml:space="preserve">6. Performance Analysis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Mean Squared Error (MSE):</w:t>
      </w:r>
      <w:r w:rsidDel="00000000" w:rsidR="00000000" w:rsidRPr="00000000">
        <w:rPr>
          <w:rtl w:val="0"/>
        </w:rPr>
        <w:t xml:space="preserve"> 0.3477</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R-squared (R2):</w:t>
      </w:r>
      <w:r w:rsidDel="00000000" w:rsidR="00000000" w:rsidRPr="00000000">
        <w:rPr>
          <w:rtl w:val="0"/>
        </w:rPr>
        <w:t xml:space="preserve"> 0.9943</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The model achieved an R2 of nearly 1.0, indicating an excellent fit. This suggests that in this specific dataset, the final score is highly predictable based on the provided input metrics.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nu0k6xu1k9" w:id="7"/>
      <w:bookmarkEnd w:id="7"/>
      <w:r w:rsidDel="00000000" w:rsidR="00000000" w:rsidRPr="00000000">
        <w:rPr>
          <w:b w:val="1"/>
          <w:bCs w:val="1"/>
          <w:color w:val="000000"/>
          <w:sz w:val="26"/>
          <w:szCs w:val="26"/>
          <w:rtl w:val="0"/>
        </w:rPr>
        <w:t xml:space="preserve">7. Hyperparameter Tuning</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Parameter:</w:t>
      </w:r>
      <w:r w:rsidDel="00000000" w:rsidR="00000000" w:rsidRPr="00000000">
        <w:rPr>
          <w:rtl w:val="0"/>
        </w:rPr>
        <w:t xml:space="preserve"> Regularization strength (α).</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Tuning Method:</w:t>
      </w:r>
      <w:r w:rsidDel="00000000" w:rsidR="00000000" w:rsidRPr="00000000">
        <w:rPr>
          <w:rtl w:val="0"/>
        </w:rPr>
        <w:t xml:space="preserve"> Grid Search Cross-Validation.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The best α was </w:t>
      </w:r>
      <w:r w:rsidDel="00000000" w:rsidR="00000000" w:rsidRPr="00000000">
        <w:rPr>
          <w:b w:val="1"/>
          <w:bCs w:val="1"/>
          <w:rtl w:val="0"/>
        </w:rPr>
        <w:t xml:space="preserve">0.1</w:t>
      </w:r>
      <w:r w:rsidDel="00000000" w:rsidR="00000000" w:rsidRPr="00000000">
        <w:rPr>
          <w:rtl w:val="0"/>
        </w:rPr>
        <w:t xml:space="preserve">. This low penalty value indicates that the data is naturally linear and does not require heavy regularization to prevent overfitting.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2dhds7capm2i" w:id="8"/>
      <w:bookmarkEnd w:id="8"/>
      <w:r w:rsidDel="00000000" w:rsidR="00000000" w:rsidRPr="00000000">
        <w:rPr>
          <w:b w:val="1"/>
          <w:bCs w:val="1"/>
          <w:sz w:val="34"/>
          <w:szCs w:val="34"/>
          <w:rtl w:val="0"/>
        </w:rPr>
        <w:t xml:space="preserve">Experiment 2: Logistic Regression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classify tumors as Malignant or Benign based on diagnostic measurements.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1ije02ntvql" w:id="9"/>
      <w:bookmarkEnd w:id="9"/>
      <w:r w:rsidDel="00000000" w:rsidR="00000000" w:rsidRPr="00000000">
        <w:rPr>
          <w:b w:val="1"/>
          <w:bCs w:val="1"/>
          <w:color w:val="000000"/>
          <w:sz w:val="26"/>
          <w:szCs w:val="26"/>
          <w:rtl w:val="0"/>
        </w:rPr>
        <w:t xml:space="preserve">1. Dataset Source</w:t>
      </w:r>
    </w:p>
    <w:p w:rsidR="00000000" w:rsidDel="00000000" w:rsidP="00000000" w:rsidRDefault="00000000" w:rsidRPr="00000000" w14:paraId="00000027">
      <w:pPr>
        <w:spacing w:after="240" w:before="240" w:lineRule="auto"/>
        <w:rPr/>
      </w:pPr>
      <w:r w:rsidDel="00000000" w:rsidR="00000000" w:rsidRPr="00000000">
        <w:rPr>
          <w:rtl w:val="0"/>
        </w:rPr>
        <w:t xml:space="preserve">The dataset used is the </w:t>
      </w:r>
      <w:r w:rsidDel="00000000" w:rsidR="00000000" w:rsidRPr="00000000">
        <w:rPr>
          <w:b w:val="1"/>
          <w:bCs w:val="1"/>
          <w:rtl w:val="0"/>
        </w:rPr>
        <w:t xml:space="preserve">UCI Breast Cancer Wisconsin (Diagnostic)</w:t>
      </w:r>
      <w:r w:rsidDel="00000000" w:rsidR="00000000" w:rsidRPr="00000000">
        <w:rPr>
          <w:rtl w:val="0"/>
        </w:rPr>
        <w:t xml:space="preserve"> dataset, a standard real-world benchmark for classification.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mw33b7vz4ih" w:id="10"/>
      <w:bookmarkEnd w:id="10"/>
      <w:r w:rsidDel="00000000" w:rsidR="00000000" w:rsidRPr="00000000">
        <w:rPr>
          <w:b w:val="1"/>
          <w:bCs w:val="1"/>
          <w:color w:val="000000"/>
          <w:sz w:val="26"/>
          <w:szCs w:val="26"/>
          <w:rtl w:val="0"/>
        </w:rPr>
        <w:t xml:space="preserve">2. Dataset Description</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b w:val="1"/>
          <w:bCs w:val="1"/>
          <w:rtl w:val="0"/>
        </w:rPr>
        <w:t xml:space="preserve">Size:</w:t>
      </w:r>
      <w:r w:rsidDel="00000000" w:rsidR="00000000" w:rsidRPr="00000000">
        <w:rPr>
          <w:rtl w:val="0"/>
        </w:rPr>
        <w:t xml:space="preserve"> 569 instances.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30 numeric features (radius, texture, smoothness, etc.).</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b w:val="1"/>
          <w:bCs w:val="1"/>
          <w:rtl w:val="0"/>
        </w:rPr>
        <w:t xml:space="preserve">Target Variable:</w:t>
      </w:r>
      <w:r w:rsidDel="00000000" w:rsidR="00000000" w:rsidRPr="00000000">
        <w:rPr>
          <w:rtl w:val="0"/>
        </w:rPr>
        <w:t xml:space="preserve"> Binary class (0 = Malignant, 1 = Benign).</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Characteristics:</w:t>
      </w:r>
      <w:r w:rsidDel="00000000" w:rsidR="00000000" w:rsidRPr="00000000">
        <w:rPr>
          <w:rtl w:val="0"/>
        </w:rPr>
        <w:t xml:space="preserve"> A high-dimensional dataset where precision is critical for medical diagnosis.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wvd44re5ow4" w:id="11"/>
      <w:bookmarkEnd w:id="11"/>
      <w:r w:rsidDel="00000000" w:rsidR="00000000" w:rsidRPr="00000000">
        <w:rPr>
          <w:b w:val="1"/>
          <w:bCs w:val="1"/>
          <w:color w:val="000000"/>
          <w:sz w:val="26"/>
          <w:szCs w:val="26"/>
          <w:rtl w:val="0"/>
        </w:rPr>
        <w:t xml:space="preserve">3. Mathematical Formulation</w:t>
      </w:r>
    </w:p>
    <w:p w:rsidR="00000000" w:rsidDel="00000000" w:rsidP="00000000" w:rsidRDefault="00000000" w:rsidRPr="00000000" w14:paraId="0000002E">
      <w:pPr>
        <w:spacing w:after="240" w:before="240" w:lineRule="auto"/>
        <w:rPr/>
      </w:pPr>
      <w:r w:rsidDel="00000000" w:rsidR="00000000" w:rsidRPr="00000000">
        <w:rPr>
          <w:rtl w:val="0"/>
        </w:rPr>
        <w:t xml:space="preserve">Logistic Regression predicts the probability that an instance belongs to a specific class using the Logistic (Sigmoid) function.</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b w:val="1"/>
          <w:bCs w:val="1"/>
          <w:rtl w:val="0"/>
        </w:rPr>
        <w:t xml:space="preserve">Sigmoid Function:</w:t>
      </w:r>
      <w:r w:rsidDel="00000000" w:rsidR="00000000" w:rsidRPr="00000000">
        <w:rPr>
          <w:rFonts w:ascii="Arial Unicode MS" w:cs="Arial Unicode MS" w:eastAsia="Arial Unicode MS" w:hAnsi="Arial Unicode MS"/>
          <w:rtl w:val="0"/>
        </w:rPr>
        <w:t xml:space="preserve"> Maps any value to a range between 0 and 1.</w:t>
        <w:br w:type="textWrapping"/>
        <w:t xml:space="preserve">σ(z)=1+e−z1​</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b w:val="1"/>
          <w:bCs w:val="1"/>
          <w:rtl w:val="0"/>
        </w:rPr>
        <w:t xml:space="preserve">Cost Function (Log-Loss):</w:t>
      </w:r>
      <w:r w:rsidDel="00000000" w:rsidR="00000000" w:rsidRPr="00000000">
        <w:rPr>
          <w:rFonts w:ascii="Arial Unicode MS" w:cs="Arial Unicode MS" w:eastAsia="Arial Unicode MS" w:hAnsi="Arial Unicode MS"/>
          <w:rtl w:val="0"/>
        </w:rPr>
        <w:t xml:space="preserve"> Measures the performance of a classification model where the prediction input is a probability value between 0 and 1.</w:t>
        <w:br w:type="textWrapping"/>
        <w:t xml:space="preserve">J(θ)=−m1​∑[ylog(h(x))+(1−y)log(1−h(x))]</w:t>
      </w:r>
    </w:p>
    <w:p w:rsidR="00000000" w:rsidDel="00000000" w:rsidP="00000000" w:rsidRDefault="00000000" w:rsidRPr="00000000" w14:paraId="00000031">
      <w:pPr>
        <w:rPr/>
      </w:pPr>
      <w:r w:rsidDel="00000000" w:rsidR="00000000" w:rsidRPr="00000000">
        <w:rPr/>
        <w:drawing>
          <wp:inline distB="114300" distT="114300" distL="114300" distR="114300">
            <wp:extent cx="5943600" cy="5943600"/>
            <wp:effectExtent b="0" l="0" r="0" t="0"/>
            <wp:docPr descr="Image of the sigmoid function graph" id="1" name="image2.jpg"/>
            <a:graphic>
              <a:graphicData uri="http://schemas.openxmlformats.org/drawingml/2006/picture">
                <pic:pic>
                  <pic:nvPicPr>
                    <pic:cNvPr descr="Image of the sigmoid function graph" id="0" name="image2.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t xml:space="preserve">Getty Images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k022owrsbc78" w:id="12"/>
      <w:bookmarkEnd w:id="12"/>
      <w:r w:rsidDel="00000000" w:rsidR="00000000" w:rsidRPr="00000000">
        <w:rPr>
          <w:b w:val="1"/>
          <w:bCs w:val="1"/>
          <w:color w:val="000000"/>
          <w:sz w:val="26"/>
          <w:szCs w:val="26"/>
          <w:rtl w:val="0"/>
        </w:rPr>
        <w:t xml:space="preserve">4. Algorithm Limitations</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b w:val="1"/>
          <w:bCs w:val="1"/>
          <w:rtl w:val="0"/>
        </w:rPr>
        <w:t xml:space="preserve">Binary Nature:</w:t>
      </w:r>
      <w:r w:rsidDel="00000000" w:rsidR="00000000" w:rsidRPr="00000000">
        <w:rPr>
          <w:rtl w:val="0"/>
        </w:rPr>
        <w:t xml:space="preserve"> Restricted to two classes unless modified for Multinomial Logistic Regression.</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b w:val="1"/>
          <w:bCs w:val="1"/>
          <w:rtl w:val="0"/>
        </w:rPr>
        <w:t xml:space="preserve">Decision Boundary:</w:t>
      </w:r>
      <w:r w:rsidDel="00000000" w:rsidR="00000000" w:rsidRPr="00000000">
        <w:rPr>
          <w:rtl w:val="0"/>
        </w:rPr>
        <w:t xml:space="preserve"> It produces a linear decision boundary; it cannot capture complex, non-linear patterns in the data without feature engineering.</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alk6u0x4m0ze" w:id="13"/>
      <w:bookmarkEnd w:id="13"/>
      <w:r w:rsidDel="00000000" w:rsidR="00000000" w:rsidRPr="00000000">
        <w:rPr>
          <w:b w:val="1"/>
          <w:bCs w:val="1"/>
          <w:color w:val="000000"/>
          <w:sz w:val="26"/>
          <w:szCs w:val="26"/>
          <w:rtl w:val="0"/>
        </w:rPr>
        <w:t xml:space="preserve">5. Methodology / Workflow</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b w:val="1"/>
          <w:bCs w:val="1"/>
          <w:rtl w:val="0"/>
        </w:rPr>
        <w:t xml:space="preserve">Normalization:</w:t>
      </w:r>
      <w:r w:rsidDel="00000000" w:rsidR="00000000" w:rsidRPr="00000000">
        <w:rPr>
          <w:rtl w:val="0"/>
        </w:rPr>
        <w:t xml:space="preserve"> Applied Z-score normalization.</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Used the </w:t>
      </w:r>
      <w:r w:rsidDel="00000000" w:rsidR="00000000" w:rsidRPr="00000000">
        <w:rPr>
          <w:rFonts w:ascii="Roboto Mono" w:cs="Roboto Mono" w:eastAsia="Roboto Mono" w:hAnsi="Roboto Mono"/>
          <w:color w:val="188038"/>
          <w:rtl w:val="0"/>
        </w:rPr>
        <w:t xml:space="preserve">liblinear</w:t>
      </w:r>
      <w:r w:rsidDel="00000000" w:rsidR="00000000" w:rsidRPr="00000000">
        <w:rPr>
          <w:rtl w:val="0"/>
        </w:rPr>
        <w:t xml:space="preserve"> solver to optimize the log-loss function.</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Thresholding:</w:t>
      </w:r>
      <w:r w:rsidDel="00000000" w:rsidR="00000000" w:rsidRPr="00000000">
        <w:rPr>
          <w:rtl w:val="0"/>
        </w:rPr>
        <w:t xml:space="preserve"> Used a 0.5 probability threshold to assign class labels.</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Generated a Confusion Matrix and Classification Report (Precision, Recall, F1-Score).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9568kbl70l6" w:id="14"/>
      <w:bookmarkEnd w:id="14"/>
      <w:r w:rsidDel="00000000" w:rsidR="00000000" w:rsidRPr="00000000">
        <w:rPr>
          <w:b w:val="1"/>
          <w:bCs w:val="1"/>
          <w:color w:val="000000"/>
          <w:sz w:val="26"/>
          <w:szCs w:val="26"/>
          <w:rtl w:val="0"/>
        </w:rPr>
        <w:t xml:space="preserve">6. Performance Analysis</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97.37%</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0.97 (Malignant) / 0.98 (Benign).</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Interpretation:</w:t>
      </w:r>
      <w:r w:rsidDel="00000000" w:rsidR="00000000" w:rsidRPr="00000000">
        <w:rPr>
          <w:rtl w:val="0"/>
        </w:rPr>
        <w:t xml:space="preserve"> The model is highly accurate. High recall for the malignant class is particularly important in this context to ensure no cancer cases are missed.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19hbn5n42y02" w:id="15"/>
      <w:bookmarkEnd w:id="15"/>
      <w:r w:rsidDel="00000000" w:rsidR="00000000" w:rsidRPr="00000000">
        <w:rPr>
          <w:b w:val="1"/>
          <w:bCs w:val="1"/>
          <w:color w:val="000000"/>
          <w:sz w:val="26"/>
          <w:szCs w:val="26"/>
          <w:rtl w:val="0"/>
        </w:rPr>
        <w:t xml:space="preserve">7. Hyperparameter Tuning</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Parameter:</w:t>
      </w:r>
      <w:r w:rsidDel="00000000" w:rsidR="00000000" w:rsidRPr="00000000">
        <w:rPr>
          <w:rtl w:val="0"/>
        </w:rPr>
        <w:t xml:space="preserve"> Inverse Regularization Strength (C).</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Tuning Method:</w:t>
      </w:r>
      <w:r w:rsidDel="00000000" w:rsidR="00000000" w:rsidRPr="00000000">
        <w:rPr>
          <w:rtl w:val="0"/>
        </w:rPr>
        <w:t xml:space="preserve"> GridSearchCV with values [0.01,0.1,1,10,100].</w:t>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The optimal C was </w:t>
      </w:r>
      <w:r w:rsidDel="00000000" w:rsidR="00000000" w:rsidRPr="00000000">
        <w:rPr>
          <w:b w:val="1"/>
          <w:bCs w:val="1"/>
          <w:rtl w:val="0"/>
        </w:rPr>
        <w:t xml:space="preserve">10</w:t>
      </w:r>
      <w:r w:rsidDel="00000000" w:rsidR="00000000" w:rsidRPr="00000000">
        <w:rPr>
          <w:rtl w:val="0"/>
        </w:rPr>
        <w:t xml:space="preserve">. Higher C values reduced the regularization penalty, allowing the model to capture the nuances of the 30 features more effectively, resulting in a 2% accuracy boost over the default setting.</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