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2A9B6" w14:textId="77777777" w:rsidR="00D40BF0" w:rsidRDefault="00000000">
      <w:pPr>
        <w:pStyle w:val="MdHeading1"/>
      </w:pPr>
      <w:r>
        <w:t>SmartButton User's Manual</w:t>
      </w:r>
    </w:p>
    <w:p w14:paraId="14D58B1A" w14:textId="77777777" w:rsidR="00D40BF0" w:rsidRDefault="00000000">
      <w:pPr>
        <w:pStyle w:val="MdHeading2"/>
      </w:pPr>
      <w:r>
        <w:t>1. Hardware Overview</w:t>
      </w:r>
    </w:p>
    <w:p w14:paraId="5F463212" w14:textId="77777777" w:rsidR="00D40BF0" w:rsidRDefault="00000000">
      <w:pPr>
        <w:pStyle w:val="MdListItem"/>
        <w:numPr>
          <w:ilvl w:val="0"/>
          <w:numId w:val="4"/>
        </w:numPr>
      </w:pPr>
      <w:r>
        <w:rPr>
          <w:rStyle w:val="MdStrong"/>
        </w:rPr>
        <w:t>UP Button:</w:t>
      </w:r>
      <w:r>
        <w:t xml:space="preserve"> Controls the device to move up/open.</w:t>
      </w:r>
    </w:p>
    <w:p w14:paraId="22FBBD46" w14:textId="77777777" w:rsidR="00D40BF0" w:rsidRDefault="00000000">
      <w:pPr>
        <w:pStyle w:val="MdListItem"/>
        <w:numPr>
          <w:ilvl w:val="0"/>
          <w:numId w:val="5"/>
        </w:numPr>
      </w:pPr>
      <w:r>
        <w:rPr>
          <w:rStyle w:val="MdStrong"/>
        </w:rPr>
        <w:t>DOWN Button:</w:t>
      </w:r>
      <w:r>
        <w:t xml:space="preserve"> Controls the device to move down/close.</w:t>
      </w:r>
    </w:p>
    <w:p w14:paraId="2E98ED03" w14:textId="77777777" w:rsidR="00D40BF0" w:rsidRDefault="00000000">
      <w:pPr>
        <w:pStyle w:val="MdListItem"/>
        <w:numPr>
          <w:ilvl w:val="0"/>
          <w:numId w:val="6"/>
        </w:numPr>
      </w:pPr>
      <w:r>
        <w:rPr>
          <w:rStyle w:val="MdStrong"/>
        </w:rPr>
        <w:t>RESET Button:</w:t>
      </w:r>
      <w:r>
        <w:t xml:space="preserve"> Used for system reset or factory reset.</w:t>
      </w:r>
    </w:p>
    <w:p w14:paraId="3BC969FA" w14:textId="77777777" w:rsidR="00D40BF0" w:rsidRDefault="00000000">
      <w:pPr>
        <w:pStyle w:val="MdListItem"/>
        <w:numPr>
          <w:ilvl w:val="0"/>
          <w:numId w:val="7"/>
        </w:numPr>
      </w:pPr>
      <w:r>
        <w:rPr>
          <w:rStyle w:val="MdStrong"/>
        </w:rPr>
        <w:t>LED Indicator:</w:t>
      </w:r>
      <w:r>
        <w:t xml:space="preserve"> Includes </w:t>
      </w:r>
      <w:r>
        <w:rPr>
          <w:rStyle w:val="MdStrong"/>
        </w:rPr>
        <w:t>Green</w:t>
      </w:r>
      <w:r>
        <w:t xml:space="preserve"> and </w:t>
      </w:r>
      <w:r>
        <w:rPr>
          <w:rStyle w:val="MdStrong"/>
        </w:rPr>
        <w:t>Red</w:t>
      </w:r>
      <w:r>
        <w:t xml:space="preserve"> indicators to show status and battery level.</w:t>
      </w:r>
    </w:p>
    <w:p w14:paraId="38F36626" w14:textId="77777777" w:rsidR="00D40BF0" w:rsidRDefault="00D40BF0">
      <w:pPr>
        <w:pStyle w:val="MdSpace"/>
        <w:spacing w:after="60"/>
      </w:pPr>
    </w:p>
    <w:p w14:paraId="6CA2A0D6" w14:textId="77777777" w:rsidR="00D40BF0" w:rsidRDefault="00D40BF0">
      <w:pPr>
        <w:pStyle w:val="MdHr"/>
        <w:pBdr>
          <w:bottom w:val="single" w:sz="6" w:space="1" w:color="000000"/>
        </w:pBdr>
      </w:pPr>
    </w:p>
    <w:p w14:paraId="36011433" w14:textId="77777777" w:rsidR="00D40BF0" w:rsidRDefault="00D40BF0">
      <w:pPr>
        <w:pStyle w:val="MdSpace"/>
        <w:spacing w:after="60"/>
      </w:pPr>
    </w:p>
    <w:p w14:paraId="6270B614" w14:textId="77777777" w:rsidR="00D40BF0" w:rsidRDefault="00000000">
      <w:pPr>
        <w:pStyle w:val="MdHeading2"/>
      </w:pPr>
      <w:r>
        <w:t>2. Basic Control Functions</w:t>
      </w:r>
    </w:p>
    <w:p w14:paraId="1905F708" w14:textId="77777777" w:rsidR="00D40BF0" w:rsidRDefault="00000000">
      <w:pPr>
        <w:pStyle w:val="MdHeading3"/>
      </w:pPr>
      <w:r>
        <w:t>Curtain/Device Control</w:t>
      </w:r>
    </w:p>
    <w:p w14:paraId="14E2B89D" w14:textId="77777777" w:rsidR="00D40BF0" w:rsidRDefault="00000000">
      <w:pPr>
        <w:pStyle w:val="MdListItem"/>
        <w:numPr>
          <w:ilvl w:val="0"/>
          <w:numId w:val="8"/>
        </w:numPr>
      </w:pPr>
      <w:r>
        <w:rPr>
          <w:rStyle w:val="MdStrong"/>
        </w:rPr>
        <w:t>Open/Move to Top:</w:t>
      </w:r>
    </w:p>
    <w:p w14:paraId="58D1162E" w14:textId="77777777" w:rsidR="00D40BF0" w:rsidRDefault="00000000">
      <w:pPr>
        <w:pStyle w:val="MdListItem"/>
        <w:numPr>
          <w:ilvl w:val="1"/>
          <w:numId w:val="9"/>
        </w:numPr>
      </w:pPr>
      <w:r>
        <w:rPr>
          <w:rStyle w:val="MdStrong"/>
        </w:rPr>
        <w:t>Operation:</w:t>
      </w:r>
      <w:r>
        <w:t xml:space="preserve"> Single-click the </w:t>
      </w:r>
      <w:r>
        <w:rPr>
          <w:rStyle w:val="MdStrong"/>
        </w:rPr>
        <w:t>UP Button</w:t>
      </w:r>
      <w:r>
        <w:t>.</w:t>
      </w:r>
    </w:p>
    <w:p w14:paraId="684CD6EC" w14:textId="77777777" w:rsidR="00D40BF0" w:rsidRDefault="00000000">
      <w:pPr>
        <w:pStyle w:val="MdListItem"/>
        <w:numPr>
          <w:ilvl w:val="1"/>
          <w:numId w:val="10"/>
        </w:numPr>
      </w:pPr>
      <w:r>
        <w:rPr>
          <w:rStyle w:val="MdStrong"/>
        </w:rPr>
        <w:t>Function:</w:t>
      </w:r>
      <w:r>
        <w:t xml:space="preserve"> Moves the paired device to the 0% position (Top Position).</w:t>
      </w:r>
    </w:p>
    <w:p w14:paraId="66DE115F" w14:textId="77777777" w:rsidR="00D40BF0" w:rsidRDefault="00000000">
      <w:pPr>
        <w:pStyle w:val="MdListItem"/>
        <w:numPr>
          <w:ilvl w:val="0"/>
          <w:numId w:val="11"/>
        </w:numPr>
      </w:pPr>
      <w:r>
        <w:rPr>
          <w:rStyle w:val="MdStrong"/>
        </w:rPr>
        <w:t>Close/Move to Bottom:</w:t>
      </w:r>
    </w:p>
    <w:p w14:paraId="704D4A17" w14:textId="77777777" w:rsidR="00D40BF0" w:rsidRDefault="00000000">
      <w:pPr>
        <w:pStyle w:val="MdListItem"/>
        <w:numPr>
          <w:ilvl w:val="1"/>
          <w:numId w:val="12"/>
        </w:numPr>
      </w:pPr>
      <w:r>
        <w:rPr>
          <w:rStyle w:val="MdStrong"/>
        </w:rPr>
        <w:t>Operation:</w:t>
      </w:r>
      <w:r>
        <w:t xml:space="preserve"> Single-click the </w:t>
      </w:r>
      <w:r>
        <w:rPr>
          <w:rStyle w:val="MdStrong"/>
        </w:rPr>
        <w:t>DOWN Button</w:t>
      </w:r>
      <w:r>
        <w:t>.</w:t>
      </w:r>
    </w:p>
    <w:p w14:paraId="602059BA" w14:textId="77777777" w:rsidR="00D40BF0" w:rsidRDefault="00000000">
      <w:pPr>
        <w:pStyle w:val="MdListItem"/>
        <w:numPr>
          <w:ilvl w:val="1"/>
          <w:numId w:val="13"/>
        </w:numPr>
      </w:pPr>
      <w:r>
        <w:rPr>
          <w:rStyle w:val="MdStrong"/>
        </w:rPr>
        <w:t>Function:</w:t>
      </w:r>
      <w:r>
        <w:t xml:space="preserve"> Moves the paired device to the 100% position (Bottom Position).</w:t>
      </w:r>
    </w:p>
    <w:p w14:paraId="541F1AB2" w14:textId="77777777" w:rsidR="00D40BF0" w:rsidRDefault="00D40BF0">
      <w:pPr>
        <w:pStyle w:val="MdSpace"/>
        <w:spacing w:after="60"/>
      </w:pPr>
    </w:p>
    <w:p w14:paraId="48500E9B" w14:textId="77777777" w:rsidR="00D40BF0" w:rsidRDefault="00000000">
      <w:pPr>
        <w:pStyle w:val="MdHeading3"/>
      </w:pPr>
      <w:r>
        <w:t>Battery Level Indication</w:t>
      </w:r>
    </w:p>
    <w:p w14:paraId="424D3862" w14:textId="77777777" w:rsidR="00D40BF0" w:rsidRDefault="00000000">
      <w:pPr>
        <w:pStyle w:val="MdParagraph"/>
      </w:pPr>
      <w:r>
        <w:t>Each time any button (UP/DOWN/RESET) is pressed, the LED will light up to indicate the current battery level:</w:t>
      </w:r>
    </w:p>
    <w:p w14:paraId="2778ECE8" w14:textId="77777777" w:rsidR="00D40BF0" w:rsidRDefault="00000000">
      <w:pPr>
        <w:pStyle w:val="MdListItem"/>
        <w:numPr>
          <w:ilvl w:val="0"/>
          <w:numId w:val="14"/>
        </w:numPr>
      </w:pPr>
      <w:r>
        <w:rPr>
          <w:rStyle w:val="MdStrong"/>
        </w:rPr>
        <w:t>Green ON:</w:t>
      </w:r>
      <w:r>
        <w:t xml:space="preserve"> Sufficient battery (Battery Voltage &gt; 2.7V).</w:t>
      </w:r>
    </w:p>
    <w:p w14:paraId="652549EF" w14:textId="77777777" w:rsidR="00D40BF0" w:rsidRDefault="00000000">
      <w:pPr>
        <w:pStyle w:val="MdListItem"/>
        <w:numPr>
          <w:ilvl w:val="0"/>
          <w:numId w:val="15"/>
        </w:numPr>
      </w:pPr>
      <w:r>
        <w:rPr>
          <w:rStyle w:val="MdStrong"/>
        </w:rPr>
        <w:t>Red ON:</w:t>
      </w:r>
      <w:r>
        <w:t xml:space="preserve"> Low battery (Battery Voltage ≤ 2.7V), please consider replacing the battery.</w:t>
      </w:r>
    </w:p>
    <w:p w14:paraId="629244DE" w14:textId="77777777" w:rsidR="00D40BF0" w:rsidRDefault="00D40BF0">
      <w:pPr>
        <w:pStyle w:val="MdSpace"/>
        <w:spacing w:after="60"/>
      </w:pPr>
    </w:p>
    <w:p w14:paraId="2068D9D5" w14:textId="77777777" w:rsidR="00D40BF0" w:rsidRDefault="00D40BF0">
      <w:pPr>
        <w:pStyle w:val="MdHr"/>
        <w:pBdr>
          <w:bottom w:val="single" w:sz="6" w:space="1" w:color="000000"/>
        </w:pBdr>
      </w:pPr>
    </w:p>
    <w:p w14:paraId="71798A68" w14:textId="77777777" w:rsidR="00D40BF0" w:rsidRDefault="00D40BF0">
      <w:pPr>
        <w:pStyle w:val="MdSpace"/>
        <w:spacing w:after="60"/>
      </w:pPr>
    </w:p>
    <w:p w14:paraId="5EBFA34D" w14:textId="77777777" w:rsidR="00D40BF0" w:rsidRDefault="00000000">
      <w:pPr>
        <w:pStyle w:val="MdHeading2"/>
      </w:pPr>
      <w:r>
        <w:t>3. Pairing and Setup</w:t>
      </w:r>
    </w:p>
    <w:p w14:paraId="78E8B3FC" w14:textId="77777777" w:rsidR="00D40BF0" w:rsidRDefault="00000000">
      <w:pPr>
        <w:pStyle w:val="MdHeading3"/>
      </w:pPr>
      <w:r>
        <w:t>Entering Pairing Mode</w:t>
      </w:r>
    </w:p>
    <w:p w14:paraId="124DC3C9" w14:textId="77777777" w:rsidR="00D40BF0" w:rsidRDefault="00000000">
      <w:pPr>
        <w:pStyle w:val="MdListItem"/>
        <w:numPr>
          <w:ilvl w:val="0"/>
          <w:numId w:val="16"/>
        </w:numPr>
      </w:pPr>
      <w:r>
        <w:rPr>
          <w:rStyle w:val="MdStrong"/>
        </w:rPr>
        <w:t>Operation:</w:t>
      </w:r>
      <w:r>
        <w:t xml:space="preserve"> Press and hold both the </w:t>
      </w:r>
      <w:r>
        <w:rPr>
          <w:rStyle w:val="MdStrong"/>
        </w:rPr>
        <w:t>UP Button</w:t>
      </w:r>
      <w:r>
        <w:t xml:space="preserve"> and </w:t>
      </w:r>
      <w:r>
        <w:rPr>
          <w:rStyle w:val="MdStrong"/>
        </w:rPr>
        <w:t>DOWN Button</w:t>
      </w:r>
      <w:r>
        <w:t xml:space="preserve"> simultaneously.</w:t>
      </w:r>
    </w:p>
    <w:p w14:paraId="4C5CA599" w14:textId="77777777" w:rsidR="00D40BF0" w:rsidRDefault="00000000">
      <w:pPr>
        <w:pStyle w:val="MdListItem"/>
        <w:numPr>
          <w:ilvl w:val="0"/>
          <w:numId w:val="17"/>
        </w:numPr>
      </w:pPr>
      <w:r>
        <w:rPr>
          <w:rStyle w:val="MdStrong"/>
        </w:rPr>
        <w:t>Indication:</w:t>
      </w:r>
      <w:r>
        <w:t xml:space="preserve"> Until the </w:t>
      </w:r>
      <w:r>
        <w:rPr>
          <w:rStyle w:val="MdStrong"/>
        </w:rPr>
        <w:t>Green light starts flashing rapidly</w:t>
      </w:r>
      <w:r>
        <w:t>.</w:t>
      </w:r>
    </w:p>
    <w:p w14:paraId="1949C589" w14:textId="77777777" w:rsidR="00D40BF0" w:rsidRDefault="00000000">
      <w:pPr>
        <w:pStyle w:val="MdListItem"/>
        <w:numPr>
          <w:ilvl w:val="0"/>
          <w:numId w:val="18"/>
        </w:numPr>
      </w:pPr>
      <w:r>
        <w:rPr>
          <w:rStyle w:val="MdStrong"/>
        </w:rPr>
        <w:t>Description:</w:t>
      </w:r>
    </w:p>
    <w:p w14:paraId="3E2BE246" w14:textId="77777777" w:rsidR="00D40BF0" w:rsidRDefault="00000000">
      <w:pPr>
        <w:pStyle w:val="MdListItem"/>
        <w:numPr>
          <w:ilvl w:val="1"/>
          <w:numId w:val="19"/>
        </w:numPr>
      </w:pPr>
      <w:r>
        <w:lastRenderedPageBreak/>
        <w:t>The remote will enter scanning and pairing mode, which lasts for about 3 minutes (180 seconds).</w:t>
      </w:r>
    </w:p>
    <w:p w14:paraId="3494788A" w14:textId="77777777" w:rsidR="00D40BF0" w:rsidRDefault="00000000">
      <w:pPr>
        <w:pStyle w:val="MdListItem"/>
        <w:numPr>
          <w:ilvl w:val="1"/>
          <w:numId w:val="20"/>
        </w:numPr>
      </w:pPr>
      <w:r>
        <w:rPr>
          <w:rStyle w:val="MdStrong"/>
        </w:rPr>
        <w:t>Pairing Successful:</w:t>
      </w:r>
      <w:r>
        <w:t xml:space="preserve"> The Green light will </w:t>
      </w:r>
      <w:r>
        <w:rPr>
          <w:rStyle w:val="MdStrong"/>
        </w:rPr>
        <w:t>stay on for 2 seconds</w:t>
      </w:r>
      <w:r>
        <w:t xml:space="preserve"> (Hold).</w:t>
      </w:r>
    </w:p>
    <w:p w14:paraId="3EE10932" w14:textId="77777777" w:rsidR="00D40BF0" w:rsidRDefault="00000000">
      <w:pPr>
        <w:pStyle w:val="MdListItem"/>
        <w:numPr>
          <w:ilvl w:val="1"/>
          <w:numId w:val="21"/>
        </w:numPr>
      </w:pPr>
      <w:r>
        <w:rPr>
          <w:rStyle w:val="MdStrong"/>
        </w:rPr>
        <w:t>Pairing Timeout (No Device):</w:t>
      </w:r>
      <w:r>
        <w:t xml:space="preserve"> The Red light will </w:t>
      </w:r>
      <w:r>
        <w:rPr>
          <w:rStyle w:val="MdStrong"/>
        </w:rPr>
        <w:t>flash 6 times</w:t>
      </w:r>
      <w:r>
        <w:t>.</w:t>
      </w:r>
    </w:p>
    <w:p w14:paraId="5A2A8C71" w14:textId="77777777" w:rsidR="00D40BF0" w:rsidRDefault="00000000">
      <w:pPr>
        <w:pStyle w:val="MdListItem"/>
        <w:numPr>
          <w:ilvl w:val="1"/>
          <w:numId w:val="22"/>
        </w:numPr>
      </w:pPr>
      <w:r>
        <w:rPr>
          <w:rStyle w:val="MdStrong"/>
        </w:rPr>
        <w:t>Pairing Rejected/Error:</w:t>
      </w:r>
      <w:r>
        <w:t xml:space="preserve"> The Red light will </w:t>
      </w:r>
      <w:r>
        <w:rPr>
          <w:rStyle w:val="MdStrong"/>
        </w:rPr>
        <w:t>flash 4 times</w:t>
      </w:r>
      <w:r>
        <w:t>.</w:t>
      </w:r>
    </w:p>
    <w:p w14:paraId="2D5ABD9E" w14:textId="77777777" w:rsidR="00D40BF0" w:rsidRDefault="00D40BF0">
      <w:pPr>
        <w:pStyle w:val="MdSpace"/>
        <w:spacing w:after="60"/>
      </w:pPr>
    </w:p>
    <w:p w14:paraId="0D2925D3" w14:textId="77777777" w:rsidR="00D40BF0" w:rsidRDefault="00000000">
      <w:pPr>
        <w:pStyle w:val="MdHeading3"/>
      </w:pPr>
      <w:r>
        <w:t>Exiting Pairing Mode</w:t>
      </w:r>
    </w:p>
    <w:p w14:paraId="7E9CD7CE" w14:textId="77777777" w:rsidR="00D40BF0" w:rsidRDefault="00000000">
      <w:pPr>
        <w:pStyle w:val="MdListItem"/>
        <w:numPr>
          <w:ilvl w:val="0"/>
          <w:numId w:val="23"/>
        </w:numPr>
      </w:pPr>
      <w:r>
        <w:t>In pairing mode, single-click any button (UP or DOWN) to immediately terminate pairing mode, and the LED will turn off.</w:t>
      </w:r>
    </w:p>
    <w:p w14:paraId="620FF6F7" w14:textId="77777777" w:rsidR="00D40BF0" w:rsidRDefault="00D40BF0">
      <w:pPr>
        <w:pStyle w:val="MdSpace"/>
        <w:spacing w:after="60"/>
      </w:pPr>
    </w:p>
    <w:p w14:paraId="198248C2" w14:textId="77777777" w:rsidR="00D40BF0" w:rsidRDefault="00D40BF0">
      <w:pPr>
        <w:pStyle w:val="MdHr"/>
        <w:pBdr>
          <w:bottom w:val="single" w:sz="6" w:space="1" w:color="000000"/>
        </w:pBdr>
      </w:pPr>
    </w:p>
    <w:p w14:paraId="362E0AF3" w14:textId="77777777" w:rsidR="00D40BF0" w:rsidRDefault="00D40BF0">
      <w:pPr>
        <w:pStyle w:val="MdSpace"/>
        <w:spacing w:after="60"/>
      </w:pPr>
    </w:p>
    <w:p w14:paraId="1F66E944" w14:textId="77777777" w:rsidR="00D40BF0" w:rsidRDefault="00000000">
      <w:pPr>
        <w:pStyle w:val="MdHeading2"/>
      </w:pPr>
      <w:r>
        <w:t>4. System Maintenance</w:t>
      </w:r>
    </w:p>
    <w:p w14:paraId="4A0F9923" w14:textId="77777777" w:rsidR="00D40BF0" w:rsidRDefault="00000000">
      <w:pPr>
        <w:pStyle w:val="MdHeading3"/>
      </w:pPr>
      <w:r>
        <w:t>System Reset (Soft Reset)</w:t>
      </w:r>
    </w:p>
    <w:p w14:paraId="5372BFD6" w14:textId="77777777" w:rsidR="00D40BF0" w:rsidRDefault="00000000">
      <w:pPr>
        <w:pStyle w:val="MdListItem"/>
        <w:numPr>
          <w:ilvl w:val="0"/>
          <w:numId w:val="24"/>
        </w:numPr>
      </w:pPr>
      <w:r>
        <w:rPr>
          <w:rStyle w:val="MdStrong"/>
        </w:rPr>
        <w:t>Operation:</w:t>
      </w:r>
      <w:r>
        <w:t xml:space="preserve"> Single-click the </w:t>
      </w:r>
      <w:r>
        <w:rPr>
          <w:rStyle w:val="MdStrong"/>
        </w:rPr>
        <w:t>RESET Button</w:t>
      </w:r>
      <w:r>
        <w:t>.</w:t>
      </w:r>
    </w:p>
    <w:p w14:paraId="743652B3" w14:textId="77777777" w:rsidR="00D40BF0" w:rsidRDefault="00000000">
      <w:pPr>
        <w:pStyle w:val="MdListItem"/>
        <w:numPr>
          <w:ilvl w:val="0"/>
          <w:numId w:val="25"/>
        </w:numPr>
      </w:pPr>
      <w:r>
        <w:rPr>
          <w:rStyle w:val="MdStrong"/>
        </w:rPr>
        <w:t>Function:</w:t>
      </w:r>
      <w:r>
        <w:t xml:space="preserve"> The remote control will restart (System Reset).</w:t>
      </w:r>
    </w:p>
    <w:p w14:paraId="630F94B0" w14:textId="77777777" w:rsidR="00D40BF0" w:rsidRDefault="00000000">
      <w:pPr>
        <w:pStyle w:val="MdListItem"/>
        <w:numPr>
          <w:ilvl w:val="0"/>
          <w:numId w:val="26"/>
        </w:numPr>
      </w:pPr>
      <w:r>
        <w:rPr>
          <w:rStyle w:val="MdStrong"/>
        </w:rPr>
        <w:t>Indication:</w:t>
      </w:r>
      <w:r>
        <w:t xml:space="preserve"> The Green or Red light will also briefly turn on according to the battery level.</w:t>
      </w:r>
    </w:p>
    <w:p w14:paraId="67C800EC" w14:textId="77777777" w:rsidR="00D40BF0" w:rsidRDefault="00D40BF0">
      <w:pPr>
        <w:pStyle w:val="MdSpace"/>
        <w:spacing w:after="60"/>
      </w:pPr>
    </w:p>
    <w:p w14:paraId="7ED84788" w14:textId="77777777" w:rsidR="00D40BF0" w:rsidRDefault="00000000">
      <w:pPr>
        <w:pStyle w:val="MdHeading3"/>
      </w:pPr>
      <w:r>
        <w:t>Factory Reset</w:t>
      </w:r>
    </w:p>
    <w:p w14:paraId="4A3D1887" w14:textId="77777777" w:rsidR="00D40BF0" w:rsidRDefault="00000000">
      <w:pPr>
        <w:pStyle w:val="MdListItem"/>
        <w:numPr>
          <w:ilvl w:val="0"/>
          <w:numId w:val="27"/>
        </w:numPr>
      </w:pPr>
      <w:r>
        <w:rPr>
          <w:rStyle w:val="MdStrong"/>
        </w:rPr>
        <w:t>Operation:</w:t>
      </w:r>
      <w:r>
        <w:t xml:space="preserve"> Press and hold the </w:t>
      </w:r>
      <w:r>
        <w:rPr>
          <w:rStyle w:val="MdStrong"/>
        </w:rPr>
        <w:t>RESET Button</w:t>
      </w:r>
      <w:r>
        <w:t>.</w:t>
      </w:r>
    </w:p>
    <w:p w14:paraId="24E2D114" w14:textId="77777777" w:rsidR="00D40BF0" w:rsidRDefault="00000000">
      <w:pPr>
        <w:pStyle w:val="MdListItem"/>
        <w:numPr>
          <w:ilvl w:val="0"/>
          <w:numId w:val="28"/>
        </w:numPr>
      </w:pPr>
      <w:r>
        <w:rPr>
          <w:rStyle w:val="MdStrong"/>
        </w:rPr>
        <w:t>Indication:</w:t>
      </w:r>
      <w:r>
        <w:t xml:space="preserve"> The </w:t>
      </w:r>
      <w:r>
        <w:rPr>
          <w:rStyle w:val="MdStrong"/>
        </w:rPr>
        <w:t>Green light will stay on</w:t>
      </w:r>
      <w:r>
        <w:t>.</w:t>
      </w:r>
    </w:p>
    <w:p w14:paraId="2C7BC488" w14:textId="77777777" w:rsidR="00D40BF0" w:rsidRDefault="00000000">
      <w:pPr>
        <w:pStyle w:val="MdListItem"/>
        <w:numPr>
          <w:ilvl w:val="0"/>
          <w:numId w:val="29"/>
        </w:numPr>
      </w:pPr>
      <w:r>
        <w:rPr>
          <w:rStyle w:val="MdStrong"/>
        </w:rPr>
        <w:t>Function:</w:t>
      </w:r>
      <w:r>
        <w:t xml:space="preserve"> Clears all bound device information (deletes all Peers), and the remote control is restored to its initial state.</w:t>
      </w:r>
    </w:p>
    <w:p w14:paraId="232F6E33" w14:textId="77777777" w:rsidR="00D40BF0" w:rsidRDefault="00D40BF0">
      <w:pPr>
        <w:pStyle w:val="MdSpace"/>
        <w:spacing w:after="60"/>
      </w:pPr>
    </w:p>
    <w:p w14:paraId="6DA3575E" w14:textId="77777777" w:rsidR="00D40BF0" w:rsidRDefault="00D40BF0">
      <w:pPr>
        <w:pStyle w:val="MdHr"/>
        <w:pBdr>
          <w:bottom w:val="single" w:sz="6" w:space="1" w:color="000000"/>
        </w:pBdr>
      </w:pPr>
    </w:p>
    <w:p w14:paraId="2E5B9DDF" w14:textId="77777777" w:rsidR="00D40BF0" w:rsidRDefault="00D40BF0">
      <w:pPr>
        <w:pStyle w:val="MdSpace"/>
        <w:spacing w:after="60"/>
      </w:pPr>
    </w:p>
    <w:p w14:paraId="0BC43D12" w14:textId="77777777" w:rsidR="00D40BF0" w:rsidRDefault="00000000">
      <w:pPr>
        <w:pStyle w:val="MdHeading2"/>
      </w:pPr>
      <w:r>
        <w:t>5. LED Status Quick Reference Table</w:t>
      </w:r>
    </w:p>
    <w:tbl>
      <w:tblPr>
        <w:tblW w:w="5000" w:type="pct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3088"/>
        <w:gridCol w:w="3089"/>
        <w:gridCol w:w="3089"/>
      </w:tblGrid>
      <w:tr w:rsidR="00D40BF0" w14:paraId="026E3807" w14:textId="77777777">
        <w:trPr>
          <w:cantSplit/>
          <w:trHeight w:val="720"/>
          <w:tblHeader/>
        </w:trPr>
        <w:tc>
          <w:tcPr>
            <w:tcW w:w="3008" w:type="dxa"/>
            <w:tcBorders>
              <w:top w:val="single" w:sz="4" w:space="0" w:color="E1E4E8"/>
              <w:bottom w:val="single" w:sz="2" w:space="0" w:color="E1E4E8"/>
              <w:right w:val="single" w:sz="2" w:space="0" w:color="F6F8FA"/>
            </w:tcBorders>
            <w:vAlign w:val="center"/>
          </w:tcPr>
          <w:p w14:paraId="026792D7" w14:textId="77777777" w:rsidR="00D40BF0" w:rsidRDefault="00000000">
            <w:pPr>
              <w:pStyle w:val="MdTableHeader"/>
            </w:pPr>
            <w:r>
              <w:t>Status</w:t>
            </w:r>
          </w:p>
        </w:tc>
        <w:tc>
          <w:tcPr>
            <w:tcW w:w="3009" w:type="dxa"/>
            <w:tcBorders>
              <w:top w:val="single" w:sz="4" w:space="0" w:color="E1E4E8"/>
              <w:left w:val="single" w:sz="2" w:space="0" w:color="F6F8FA"/>
              <w:bottom w:val="single" w:sz="2" w:space="0" w:color="E1E4E8"/>
              <w:right w:val="single" w:sz="2" w:space="0" w:color="F6F8FA"/>
            </w:tcBorders>
            <w:vAlign w:val="center"/>
          </w:tcPr>
          <w:p w14:paraId="5A78F787" w14:textId="77777777" w:rsidR="00D40BF0" w:rsidRDefault="00000000">
            <w:pPr>
              <w:pStyle w:val="MdTableHeader"/>
            </w:pPr>
            <w:r>
              <w:t>LED Behavior</w:t>
            </w:r>
          </w:p>
        </w:tc>
        <w:tc>
          <w:tcPr>
            <w:tcW w:w="3009" w:type="dxa"/>
            <w:tcBorders>
              <w:top w:val="single" w:sz="4" w:space="0" w:color="E1E4E8"/>
              <w:left w:val="single" w:sz="2" w:space="0" w:color="F6F8FA"/>
              <w:bottom w:val="single" w:sz="2" w:space="0" w:color="E1E4E8"/>
            </w:tcBorders>
            <w:vAlign w:val="center"/>
          </w:tcPr>
          <w:p w14:paraId="6DBCE370" w14:textId="77777777" w:rsidR="00D40BF0" w:rsidRDefault="00000000">
            <w:pPr>
              <w:pStyle w:val="MdTableHeader"/>
            </w:pPr>
            <w:r>
              <w:t>Description</w:t>
            </w:r>
          </w:p>
        </w:tc>
      </w:tr>
      <w:tr w:rsidR="00D40BF0" w14:paraId="189DF6CD" w14:textId="77777777">
        <w:trPr>
          <w:cantSplit/>
          <w:trHeight w:val="576"/>
        </w:trPr>
        <w:tc>
          <w:tcPr>
            <w:tcW w:w="3008" w:type="dxa"/>
            <w:tcBorders>
              <w:top w:val="single" w:sz="2" w:space="0" w:color="E1E4E8"/>
              <w:bottom w:val="single" w:sz="2" w:space="0" w:color="E1E4E8"/>
              <w:right w:val="single" w:sz="2" w:space="0" w:color="F6F8FA"/>
            </w:tcBorders>
            <w:tcMar>
              <w:top w:w="80" w:type="dxa"/>
              <w:bottom w:w="80" w:type="dxa"/>
            </w:tcMar>
            <w:vAlign w:val="center"/>
          </w:tcPr>
          <w:p w14:paraId="59680D3A" w14:textId="77777777" w:rsidR="00D40BF0" w:rsidRDefault="00000000">
            <w:pPr>
              <w:pStyle w:val="MdTableCell"/>
            </w:pPr>
            <w:r>
              <w:rPr>
                <w:rStyle w:val="MdStrong"/>
              </w:rPr>
              <w:t>Button Operation</w:t>
            </w:r>
          </w:p>
        </w:tc>
        <w:tc>
          <w:tcPr>
            <w:tcW w:w="3009" w:type="dxa"/>
            <w:tcBorders>
              <w:top w:val="single" w:sz="2" w:space="0" w:color="E1E4E8"/>
              <w:left w:val="single" w:sz="2" w:space="0" w:color="F6F8FA"/>
              <w:bottom w:val="single" w:sz="2" w:space="0" w:color="E1E4E8"/>
              <w:right w:val="single" w:sz="2" w:space="0" w:color="F6F8FA"/>
            </w:tcBorders>
            <w:tcMar>
              <w:top w:w="80" w:type="dxa"/>
              <w:bottom w:w="80" w:type="dxa"/>
            </w:tcMar>
            <w:vAlign w:val="center"/>
          </w:tcPr>
          <w:p w14:paraId="07D05C1E" w14:textId="77777777" w:rsidR="00D40BF0" w:rsidRDefault="00000000">
            <w:pPr>
              <w:pStyle w:val="MdTableCell"/>
            </w:pPr>
            <w:r>
              <w:t>Green light on</w:t>
            </w:r>
          </w:p>
        </w:tc>
        <w:tc>
          <w:tcPr>
            <w:tcW w:w="3009" w:type="dxa"/>
            <w:tcBorders>
              <w:top w:val="single" w:sz="2" w:space="0" w:color="E1E4E8"/>
              <w:left w:val="single" w:sz="2" w:space="0" w:color="F6F8FA"/>
              <w:bottom w:val="single" w:sz="2" w:space="0" w:color="E1E4E8"/>
            </w:tcBorders>
            <w:tcMar>
              <w:top w:w="80" w:type="dxa"/>
              <w:bottom w:w="80" w:type="dxa"/>
            </w:tcMar>
            <w:vAlign w:val="center"/>
          </w:tcPr>
          <w:p w14:paraId="5F6AA08C" w14:textId="77777777" w:rsidR="00D40BF0" w:rsidRDefault="00000000">
            <w:pPr>
              <w:pStyle w:val="MdTableCell"/>
            </w:pPr>
            <w:r>
              <w:t>Operation valid and battery sufficient</w:t>
            </w:r>
          </w:p>
        </w:tc>
      </w:tr>
      <w:tr w:rsidR="00D40BF0" w14:paraId="3837880A" w14:textId="77777777">
        <w:trPr>
          <w:cantSplit/>
          <w:trHeight w:val="576"/>
        </w:trPr>
        <w:tc>
          <w:tcPr>
            <w:tcW w:w="3008" w:type="dxa"/>
            <w:tcBorders>
              <w:top w:val="single" w:sz="2" w:space="0" w:color="E1E4E8"/>
              <w:bottom w:val="single" w:sz="2" w:space="0" w:color="E1E4E8"/>
              <w:right w:val="single" w:sz="2" w:space="0" w:color="F6F8FA"/>
            </w:tcBorders>
            <w:tcMar>
              <w:top w:w="80" w:type="dxa"/>
              <w:bottom w:w="80" w:type="dxa"/>
            </w:tcMar>
            <w:vAlign w:val="center"/>
          </w:tcPr>
          <w:p w14:paraId="7F11C513" w14:textId="77777777" w:rsidR="00D40BF0" w:rsidRDefault="00D40BF0">
            <w:pPr>
              <w:pStyle w:val="MdTableCell"/>
            </w:pPr>
          </w:p>
        </w:tc>
        <w:tc>
          <w:tcPr>
            <w:tcW w:w="3009" w:type="dxa"/>
            <w:tcBorders>
              <w:top w:val="single" w:sz="2" w:space="0" w:color="E1E4E8"/>
              <w:left w:val="single" w:sz="2" w:space="0" w:color="F6F8FA"/>
              <w:bottom w:val="single" w:sz="2" w:space="0" w:color="E1E4E8"/>
              <w:right w:val="single" w:sz="2" w:space="0" w:color="F6F8FA"/>
            </w:tcBorders>
            <w:tcMar>
              <w:top w:w="80" w:type="dxa"/>
              <w:bottom w:w="80" w:type="dxa"/>
            </w:tcMar>
            <w:vAlign w:val="center"/>
          </w:tcPr>
          <w:p w14:paraId="67C2695A" w14:textId="77777777" w:rsidR="00D40BF0" w:rsidRDefault="00000000">
            <w:pPr>
              <w:pStyle w:val="MdTableCell"/>
            </w:pPr>
            <w:r>
              <w:t>Red light on</w:t>
            </w:r>
          </w:p>
        </w:tc>
        <w:tc>
          <w:tcPr>
            <w:tcW w:w="3009" w:type="dxa"/>
            <w:tcBorders>
              <w:top w:val="single" w:sz="2" w:space="0" w:color="E1E4E8"/>
              <w:left w:val="single" w:sz="2" w:space="0" w:color="F6F8FA"/>
              <w:bottom w:val="single" w:sz="2" w:space="0" w:color="E1E4E8"/>
            </w:tcBorders>
            <w:tcMar>
              <w:top w:w="80" w:type="dxa"/>
              <w:bottom w:w="80" w:type="dxa"/>
            </w:tcMar>
            <w:vAlign w:val="center"/>
          </w:tcPr>
          <w:p w14:paraId="2850A0DA" w14:textId="77777777" w:rsidR="00D40BF0" w:rsidRDefault="00000000">
            <w:pPr>
              <w:pStyle w:val="MdTableCell"/>
            </w:pPr>
            <w:r>
              <w:t>Operation valid but battery low</w:t>
            </w:r>
          </w:p>
        </w:tc>
      </w:tr>
      <w:tr w:rsidR="00D40BF0" w14:paraId="61A3163E" w14:textId="77777777">
        <w:trPr>
          <w:cantSplit/>
          <w:trHeight w:val="576"/>
        </w:trPr>
        <w:tc>
          <w:tcPr>
            <w:tcW w:w="3008" w:type="dxa"/>
            <w:tcBorders>
              <w:top w:val="single" w:sz="2" w:space="0" w:color="E1E4E8"/>
              <w:bottom w:val="single" w:sz="2" w:space="0" w:color="E1E4E8"/>
              <w:right w:val="single" w:sz="2" w:space="0" w:color="F6F8FA"/>
            </w:tcBorders>
            <w:tcMar>
              <w:top w:w="80" w:type="dxa"/>
              <w:bottom w:w="80" w:type="dxa"/>
            </w:tcMar>
            <w:vAlign w:val="center"/>
          </w:tcPr>
          <w:p w14:paraId="456AADFE" w14:textId="77777777" w:rsidR="00D40BF0" w:rsidRDefault="00000000">
            <w:pPr>
              <w:pStyle w:val="MdTableCell"/>
            </w:pPr>
            <w:r>
              <w:rPr>
                <w:rStyle w:val="MdStrong"/>
              </w:rPr>
              <w:lastRenderedPageBreak/>
              <w:t>Pairing</w:t>
            </w:r>
          </w:p>
        </w:tc>
        <w:tc>
          <w:tcPr>
            <w:tcW w:w="3009" w:type="dxa"/>
            <w:tcBorders>
              <w:top w:val="single" w:sz="2" w:space="0" w:color="E1E4E8"/>
              <w:left w:val="single" w:sz="2" w:space="0" w:color="F6F8FA"/>
              <w:bottom w:val="single" w:sz="2" w:space="0" w:color="E1E4E8"/>
              <w:right w:val="single" w:sz="2" w:space="0" w:color="F6F8FA"/>
            </w:tcBorders>
            <w:tcMar>
              <w:top w:w="80" w:type="dxa"/>
              <w:bottom w:w="80" w:type="dxa"/>
            </w:tcMar>
            <w:vAlign w:val="center"/>
          </w:tcPr>
          <w:p w14:paraId="28A1B241" w14:textId="77777777" w:rsidR="00D40BF0" w:rsidRDefault="00000000">
            <w:pPr>
              <w:pStyle w:val="MdTableCell"/>
            </w:pPr>
            <w:r>
              <w:t>Green light flashes rapidly</w:t>
            </w:r>
          </w:p>
        </w:tc>
        <w:tc>
          <w:tcPr>
            <w:tcW w:w="3009" w:type="dxa"/>
            <w:tcBorders>
              <w:top w:val="single" w:sz="2" w:space="0" w:color="E1E4E8"/>
              <w:left w:val="single" w:sz="2" w:space="0" w:color="F6F8FA"/>
              <w:bottom w:val="single" w:sz="2" w:space="0" w:color="E1E4E8"/>
            </w:tcBorders>
            <w:tcMar>
              <w:top w:w="80" w:type="dxa"/>
              <w:bottom w:w="80" w:type="dxa"/>
            </w:tcMar>
            <w:vAlign w:val="center"/>
          </w:tcPr>
          <w:p w14:paraId="5E403E4E" w14:textId="77777777" w:rsidR="00D40BF0" w:rsidRDefault="00000000">
            <w:pPr>
              <w:pStyle w:val="MdTableCell"/>
            </w:pPr>
            <w:r>
              <w:t>Scanning for devices (Pairing mode)</w:t>
            </w:r>
          </w:p>
        </w:tc>
      </w:tr>
      <w:tr w:rsidR="00D40BF0" w14:paraId="5EFAC353" w14:textId="77777777">
        <w:trPr>
          <w:cantSplit/>
          <w:trHeight w:val="576"/>
        </w:trPr>
        <w:tc>
          <w:tcPr>
            <w:tcW w:w="3008" w:type="dxa"/>
            <w:tcBorders>
              <w:top w:val="single" w:sz="2" w:space="0" w:color="E1E4E8"/>
              <w:bottom w:val="single" w:sz="2" w:space="0" w:color="E1E4E8"/>
              <w:right w:val="single" w:sz="2" w:space="0" w:color="F6F8FA"/>
            </w:tcBorders>
            <w:tcMar>
              <w:top w:w="80" w:type="dxa"/>
              <w:bottom w:w="80" w:type="dxa"/>
            </w:tcMar>
            <w:vAlign w:val="center"/>
          </w:tcPr>
          <w:p w14:paraId="4899358B" w14:textId="77777777" w:rsidR="00D40BF0" w:rsidRDefault="00000000">
            <w:pPr>
              <w:pStyle w:val="MdTableCell"/>
            </w:pPr>
            <w:r>
              <w:rPr>
                <w:rStyle w:val="MdStrong"/>
              </w:rPr>
              <w:t>Pairing Result</w:t>
            </w:r>
          </w:p>
        </w:tc>
        <w:tc>
          <w:tcPr>
            <w:tcW w:w="3009" w:type="dxa"/>
            <w:tcBorders>
              <w:top w:val="single" w:sz="2" w:space="0" w:color="E1E4E8"/>
              <w:left w:val="single" w:sz="2" w:space="0" w:color="F6F8FA"/>
              <w:bottom w:val="single" w:sz="2" w:space="0" w:color="E1E4E8"/>
              <w:right w:val="single" w:sz="2" w:space="0" w:color="F6F8FA"/>
            </w:tcBorders>
            <w:tcMar>
              <w:top w:w="80" w:type="dxa"/>
              <w:bottom w:w="80" w:type="dxa"/>
            </w:tcMar>
            <w:vAlign w:val="center"/>
          </w:tcPr>
          <w:p w14:paraId="38A7FA5A" w14:textId="77777777" w:rsidR="00D40BF0" w:rsidRDefault="00000000">
            <w:pPr>
              <w:pStyle w:val="MdTableCell"/>
            </w:pPr>
            <w:r>
              <w:t>Green light on for 2 seconds</w:t>
            </w:r>
          </w:p>
        </w:tc>
        <w:tc>
          <w:tcPr>
            <w:tcW w:w="3009" w:type="dxa"/>
            <w:tcBorders>
              <w:top w:val="single" w:sz="2" w:space="0" w:color="E1E4E8"/>
              <w:left w:val="single" w:sz="2" w:space="0" w:color="F6F8FA"/>
              <w:bottom w:val="single" w:sz="2" w:space="0" w:color="E1E4E8"/>
            </w:tcBorders>
            <w:tcMar>
              <w:top w:w="80" w:type="dxa"/>
              <w:bottom w:w="80" w:type="dxa"/>
            </w:tcMar>
            <w:vAlign w:val="center"/>
          </w:tcPr>
          <w:p w14:paraId="1F3C14E8" w14:textId="77777777" w:rsidR="00D40BF0" w:rsidRDefault="00000000">
            <w:pPr>
              <w:pStyle w:val="MdTableCell"/>
            </w:pPr>
            <w:r>
              <w:t>Pairing successful</w:t>
            </w:r>
          </w:p>
        </w:tc>
      </w:tr>
      <w:tr w:rsidR="00D40BF0" w14:paraId="33479E5A" w14:textId="77777777">
        <w:trPr>
          <w:cantSplit/>
          <w:trHeight w:val="576"/>
        </w:trPr>
        <w:tc>
          <w:tcPr>
            <w:tcW w:w="3008" w:type="dxa"/>
            <w:tcBorders>
              <w:top w:val="single" w:sz="2" w:space="0" w:color="E1E4E8"/>
              <w:bottom w:val="single" w:sz="2" w:space="0" w:color="E1E4E8"/>
              <w:right w:val="single" w:sz="2" w:space="0" w:color="F6F8FA"/>
            </w:tcBorders>
            <w:tcMar>
              <w:top w:w="80" w:type="dxa"/>
              <w:bottom w:w="80" w:type="dxa"/>
            </w:tcMar>
            <w:vAlign w:val="center"/>
          </w:tcPr>
          <w:p w14:paraId="55242616" w14:textId="77777777" w:rsidR="00D40BF0" w:rsidRDefault="00D40BF0">
            <w:pPr>
              <w:pStyle w:val="MdTableCell"/>
            </w:pPr>
          </w:p>
        </w:tc>
        <w:tc>
          <w:tcPr>
            <w:tcW w:w="3009" w:type="dxa"/>
            <w:tcBorders>
              <w:top w:val="single" w:sz="2" w:space="0" w:color="E1E4E8"/>
              <w:left w:val="single" w:sz="2" w:space="0" w:color="F6F8FA"/>
              <w:bottom w:val="single" w:sz="2" w:space="0" w:color="E1E4E8"/>
              <w:right w:val="single" w:sz="2" w:space="0" w:color="F6F8FA"/>
            </w:tcBorders>
            <w:tcMar>
              <w:top w:w="80" w:type="dxa"/>
              <w:bottom w:w="80" w:type="dxa"/>
            </w:tcMar>
            <w:vAlign w:val="center"/>
          </w:tcPr>
          <w:p w14:paraId="66D5F926" w14:textId="77777777" w:rsidR="00D40BF0" w:rsidRDefault="00000000">
            <w:pPr>
              <w:pStyle w:val="MdTableCell"/>
            </w:pPr>
            <w:r>
              <w:t>Red light flashes 6 times</w:t>
            </w:r>
          </w:p>
        </w:tc>
        <w:tc>
          <w:tcPr>
            <w:tcW w:w="3009" w:type="dxa"/>
            <w:tcBorders>
              <w:top w:val="single" w:sz="2" w:space="0" w:color="E1E4E8"/>
              <w:left w:val="single" w:sz="2" w:space="0" w:color="F6F8FA"/>
              <w:bottom w:val="single" w:sz="2" w:space="0" w:color="E1E4E8"/>
            </w:tcBorders>
            <w:tcMar>
              <w:top w:w="80" w:type="dxa"/>
              <w:bottom w:w="80" w:type="dxa"/>
            </w:tcMar>
            <w:vAlign w:val="center"/>
          </w:tcPr>
          <w:p w14:paraId="39C41ADF" w14:textId="77777777" w:rsidR="00D40BF0" w:rsidRDefault="00000000">
            <w:pPr>
              <w:pStyle w:val="MdTableCell"/>
            </w:pPr>
            <w:r>
              <w:t>Pairing timed out/No device found</w:t>
            </w:r>
          </w:p>
        </w:tc>
      </w:tr>
      <w:tr w:rsidR="00D40BF0" w14:paraId="193F3304" w14:textId="77777777">
        <w:trPr>
          <w:cantSplit/>
          <w:trHeight w:val="576"/>
        </w:trPr>
        <w:tc>
          <w:tcPr>
            <w:tcW w:w="3008" w:type="dxa"/>
            <w:tcBorders>
              <w:top w:val="single" w:sz="2" w:space="0" w:color="E1E4E8"/>
              <w:bottom w:val="single" w:sz="2" w:space="0" w:color="E1E4E8"/>
              <w:right w:val="single" w:sz="2" w:space="0" w:color="F6F8FA"/>
            </w:tcBorders>
            <w:tcMar>
              <w:top w:w="80" w:type="dxa"/>
              <w:bottom w:w="80" w:type="dxa"/>
            </w:tcMar>
            <w:vAlign w:val="center"/>
          </w:tcPr>
          <w:p w14:paraId="5D92A528" w14:textId="77777777" w:rsidR="00D40BF0" w:rsidRDefault="00D40BF0">
            <w:pPr>
              <w:pStyle w:val="MdTableCell"/>
            </w:pPr>
          </w:p>
        </w:tc>
        <w:tc>
          <w:tcPr>
            <w:tcW w:w="3009" w:type="dxa"/>
            <w:tcBorders>
              <w:top w:val="single" w:sz="2" w:space="0" w:color="E1E4E8"/>
              <w:left w:val="single" w:sz="2" w:space="0" w:color="F6F8FA"/>
              <w:bottom w:val="single" w:sz="2" w:space="0" w:color="E1E4E8"/>
              <w:right w:val="single" w:sz="2" w:space="0" w:color="F6F8FA"/>
            </w:tcBorders>
            <w:tcMar>
              <w:top w:w="80" w:type="dxa"/>
              <w:bottom w:w="80" w:type="dxa"/>
            </w:tcMar>
            <w:vAlign w:val="center"/>
          </w:tcPr>
          <w:p w14:paraId="5DD6CDCA" w14:textId="77777777" w:rsidR="00D40BF0" w:rsidRDefault="00000000">
            <w:pPr>
              <w:pStyle w:val="MdTableCell"/>
            </w:pPr>
            <w:r>
              <w:t>Red light flashes 4 times</w:t>
            </w:r>
          </w:p>
        </w:tc>
        <w:tc>
          <w:tcPr>
            <w:tcW w:w="3009" w:type="dxa"/>
            <w:tcBorders>
              <w:top w:val="single" w:sz="2" w:space="0" w:color="E1E4E8"/>
              <w:left w:val="single" w:sz="2" w:space="0" w:color="F6F8FA"/>
              <w:bottom w:val="single" w:sz="2" w:space="0" w:color="E1E4E8"/>
            </w:tcBorders>
            <w:tcMar>
              <w:top w:w="80" w:type="dxa"/>
              <w:bottom w:w="80" w:type="dxa"/>
            </w:tcMar>
            <w:vAlign w:val="center"/>
          </w:tcPr>
          <w:p w14:paraId="14A1AB8E" w14:textId="77777777" w:rsidR="00D40BF0" w:rsidRDefault="00000000">
            <w:pPr>
              <w:pStyle w:val="MdTableCell"/>
            </w:pPr>
            <w:r>
              <w:t>Pairing rejected or error</w:t>
            </w:r>
          </w:p>
        </w:tc>
      </w:tr>
      <w:tr w:rsidR="00D40BF0" w14:paraId="098D2BB7" w14:textId="77777777">
        <w:trPr>
          <w:cantSplit/>
          <w:trHeight w:val="576"/>
        </w:trPr>
        <w:tc>
          <w:tcPr>
            <w:tcW w:w="3008" w:type="dxa"/>
            <w:tcBorders>
              <w:top w:val="single" w:sz="2" w:space="0" w:color="E1E4E8"/>
              <w:bottom w:val="single" w:sz="4" w:space="0" w:color="E1E4E8"/>
              <w:right w:val="single" w:sz="2" w:space="0" w:color="F6F8FA"/>
            </w:tcBorders>
            <w:tcMar>
              <w:top w:w="80" w:type="dxa"/>
              <w:bottom w:w="80" w:type="dxa"/>
            </w:tcMar>
            <w:vAlign w:val="center"/>
          </w:tcPr>
          <w:p w14:paraId="2894DE6C" w14:textId="77777777" w:rsidR="00D40BF0" w:rsidRDefault="00000000">
            <w:pPr>
              <w:pStyle w:val="MdTableCell"/>
            </w:pPr>
            <w:r>
              <w:rPr>
                <w:rStyle w:val="MdStrong"/>
              </w:rPr>
              <w:t>Factory Reset</w:t>
            </w:r>
          </w:p>
        </w:tc>
        <w:tc>
          <w:tcPr>
            <w:tcW w:w="3009" w:type="dxa"/>
            <w:tcBorders>
              <w:top w:val="single" w:sz="2" w:space="0" w:color="E1E4E8"/>
              <w:left w:val="single" w:sz="2" w:space="0" w:color="F6F8FA"/>
              <w:bottom w:val="single" w:sz="4" w:space="0" w:color="E1E4E8"/>
              <w:right w:val="single" w:sz="2" w:space="0" w:color="F6F8FA"/>
            </w:tcBorders>
            <w:tcMar>
              <w:top w:w="80" w:type="dxa"/>
              <w:bottom w:w="80" w:type="dxa"/>
            </w:tcMar>
            <w:vAlign w:val="center"/>
          </w:tcPr>
          <w:p w14:paraId="72259106" w14:textId="77777777" w:rsidR="00D40BF0" w:rsidRDefault="00000000">
            <w:pPr>
              <w:pStyle w:val="MdTableCell"/>
            </w:pPr>
            <w:r>
              <w:t>Green light stays on</w:t>
            </w:r>
          </w:p>
        </w:tc>
        <w:tc>
          <w:tcPr>
            <w:tcW w:w="3009" w:type="dxa"/>
            <w:tcBorders>
              <w:top w:val="single" w:sz="2" w:space="0" w:color="E1E4E8"/>
              <w:left w:val="single" w:sz="2" w:space="0" w:color="F6F8FA"/>
              <w:bottom w:val="single" w:sz="4" w:space="0" w:color="E1E4E8"/>
            </w:tcBorders>
            <w:tcMar>
              <w:top w:w="80" w:type="dxa"/>
              <w:bottom w:w="80" w:type="dxa"/>
            </w:tcMar>
            <w:vAlign w:val="center"/>
          </w:tcPr>
          <w:p w14:paraId="26399170" w14:textId="77777777" w:rsidR="00D40BF0" w:rsidRDefault="00000000">
            <w:pPr>
              <w:pStyle w:val="MdTableCell"/>
            </w:pPr>
            <w:r>
              <w:t>Data has been cleared</w:t>
            </w:r>
          </w:p>
        </w:tc>
      </w:tr>
    </w:tbl>
    <w:p w14:paraId="07D2BD89" w14:textId="77777777" w:rsidR="00D40BF0" w:rsidRDefault="00D40BF0">
      <w:pPr>
        <w:pStyle w:val="MdSpace"/>
      </w:pPr>
    </w:p>
    <w:p w14:paraId="3ABDF122" w14:textId="77777777" w:rsidR="00D40BF0" w:rsidRDefault="00D40BF0">
      <w:pPr>
        <w:pStyle w:val="MdHr"/>
      </w:pPr>
    </w:p>
    <w:p w14:paraId="23D88051" w14:textId="77777777" w:rsidR="00D40BF0" w:rsidRDefault="00D40BF0">
      <w:pPr>
        <w:pStyle w:val="MdSpace"/>
      </w:pPr>
    </w:p>
    <w:p w14:paraId="43BF6A88" w14:textId="77777777" w:rsidR="00D40BF0" w:rsidRDefault="00000000">
      <w:pPr>
        <w:pStyle w:val="MdHeading2"/>
      </w:pPr>
      <w:r>
        <w:t>6. RF and Electrical Parameters</w:t>
      </w:r>
    </w:p>
    <w:tbl>
      <w:tblPr>
        <w:tblW w:w="0" w:type="auto"/>
        <w:tblInd w:w="10" w:type="dxa"/>
        <w:tblBorders>
          <w:insideH w:val="single" w:sz="4" w:space="0" w:color="BFBFBF" w:themeColor="background2" w:themeShade="BF"/>
          <w:insideV w:val="single" w:sz="4" w:space="0" w:color="BFBFBF" w:themeColor="background2" w:themeShade="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D40BF0" w14:paraId="794D7B3C" w14:textId="77777777" w:rsidTr="00CA19B4">
        <w:trPr>
          <w:trHeight w:val="563"/>
        </w:trPr>
        <w:tc>
          <w:tcPr>
            <w:tcW w:w="4513" w:type="dxa"/>
          </w:tcPr>
          <w:p w14:paraId="2166CBB5" w14:textId="77777777" w:rsidR="00D40BF0" w:rsidRPr="00CC5088" w:rsidRDefault="00000000" w:rsidP="00CA19B4">
            <w:pPr>
              <w:pStyle w:val="MdTableCell"/>
              <w:spacing w:after="0" w:line="360" w:lineRule="auto"/>
              <w:jc w:val="center"/>
              <w:rPr>
                <w:b/>
                <w:bCs/>
              </w:rPr>
            </w:pPr>
            <w:r w:rsidRPr="00CC5088">
              <w:rPr>
                <w:b/>
                <w:bCs/>
              </w:rPr>
              <w:t>Parameter</w:t>
            </w:r>
          </w:p>
        </w:tc>
        <w:tc>
          <w:tcPr>
            <w:tcW w:w="4513" w:type="dxa"/>
          </w:tcPr>
          <w:p w14:paraId="7FA1B298" w14:textId="77777777" w:rsidR="00D40BF0" w:rsidRDefault="00000000" w:rsidP="00CA19B4">
            <w:pPr>
              <w:pStyle w:val="MdTableCell"/>
              <w:spacing w:after="0" w:line="360" w:lineRule="auto"/>
              <w:jc w:val="center"/>
            </w:pPr>
            <w:r w:rsidRPr="00CC5088">
              <w:t>Specification</w:t>
            </w:r>
          </w:p>
        </w:tc>
      </w:tr>
      <w:tr w:rsidR="00D40BF0" w14:paraId="4DED90EC" w14:textId="77777777" w:rsidTr="00CB4AAD">
        <w:trPr>
          <w:trHeight w:val="558"/>
        </w:trPr>
        <w:tc>
          <w:tcPr>
            <w:tcW w:w="4513" w:type="dxa"/>
          </w:tcPr>
          <w:p w14:paraId="2C7D9D1E" w14:textId="77777777" w:rsidR="00D40BF0" w:rsidRPr="00CC5088" w:rsidRDefault="00000000" w:rsidP="00CA19B4">
            <w:pPr>
              <w:pStyle w:val="MdTableCell"/>
              <w:spacing w:after="0" w:line="360" w:lineRule="auto"/>
              <w:jc w:val="center"/>
            </w:pPr>
            <w:r w:rsidRPr="00CC5088">
              <w:t>Operating Frequency</w:t>
            </w:r>
          </w:p>
        </w:tc>
        <w:tc>
          <w:tcPr>
            <w:tcW w:w="4513" w:type="dxa"/>
          </w:tcPr>
          <w:p w14:paraId="6A014629" w14:textId="6DE09AB5" w:rsidR="00D40BF0" w:rsidRDefault="00000000" w:rsidP="00CA19B4">
            <w:pPr>
              <w:pStyle w:val="MdTableCell"/>
              <w:spacing w:after="0" w:line="360" w:lineRule="auto"/>
              <w:jc w:val="center"/>
            </w:pPr>
            <w:r>
              <w:t>2402</w:t>
            </w:r>
            <w:r w:rsidR="002E791B">
              <w:t xml:space="preserve"> – </w:t>
            </w:r>
            <w:r>
              <w:t>2480 MHz</w:t>
            </w:r>
          </w:p>
        </w:tc>
      </w:tr>
      <w:tr w:rsidR="00D40BF0" w14:paraId="1811FCC4" w14:textId="77777777" w:rsidTr="00CB4AAD">
        <w:trPr>
          <w:trHeight w:val="552"/>
        </w:trPr>
        <w:tc>
          <w:tcPr>
            <w:tcW w:w="4513" w:type="dxa"/>
          </w:tcPr>
          <w:p w14:paraId="7AAF4D9E" w14:textId="77777777" w:rsidR="00D40BF0" w:rsidRPr="00CC5088" w:rsidRDefault="00000000" w:rsidP="00CA19B4">
            <w:pPr>
              <w:pStyle w:val="MdTableCell"/>
              <w:spacing w:after="0" w:line="360" w:lineRule="auto"/>
              <w:jc w:val="center"/>
            </w:pPr>
            <w:r w:rsidRPr="00CC5088">
              <w:t>Rated Power</w:t>
            </w:r>
          </w:p>
        </w:tc>
        <w:tc>
          <w:tcPr>
            <w:tcW w:w="4513" w:type="dxa"/>
          </w:tcPr>
          <w:p w14:paraId="32418EDA" w14:textId="791F5B02" w:rsidR="00D40BF0" w:rsidRDefault="001640CD" w:rsidP="00CA19B4">
            <w:pPr>
              <w:pStyle w:val="MdTableCell"/>
              <w:spacing w:after="0" w:line="360" w:lineRule="auto"/>
              <w:jc w:val="center"/>
            </w:pPr>
            <w:r>
              <w:rPr>
                <w:rFonts w:eastAsia="SimSun" w:hint="eastAsia"/>
              </w:rPr>
              <w:t>1.5</w:t>
            </w:r>
            <w:r w:rsidR="00000000">
              <w:t xml:space="preserve"> W</w:t>
            </w:r>
          </w:p>
        </w:tc>
      </w:tr>
      <w:tr w:rsidR="00D40BF0" w14:paraId="00B28D36" w14:textId="77777777" w:rsidTr="00CB4AAD">
        <w:trPr>
          <w:trHeight w:val="560"/>
        </w:trPr>
        <w:tc>
          <w:tcPr>
            <w:tcW w:w="4513" w:type="dxa"/>
          </w:tcPr>
          <w:p w14:paraId="2DDD9B81" w14:textId="77777777" w:rsidR="00D40BF0" w:rsidRPr="00CC5088" w:rsidRDefault="00000000" w:rsidP="00CA19B4">
            <w:pPr>
              <w:pStyle w:val="MdTableCell"/>
              <w:spacing w:after="0" w:line="360" w:lineRule="auto"/>
              <w:jc w:val="center"/>
            </w:pPr>
            <w:r w:rsidRPr="00CC5088">
              <w:t>Rated Voltage</w:t>
            </w:r>
          </w:p>
        </w:tc>
        <w:tc>
          <w:tcPr>
            <w:tcW w:w="4513" w:type="dxa"/>
          </w:tcPr>
          <w:p w14:paraId="29A381AD" w14:textId="09C6ECFC" w:rsidR="00D40BF0" w:rsidRDefault="001D7403" w:rsidP="00CA19B4">
            <w:pPr>
              <w:pStyle w:val="MdTableCell"/>
              <w:spacing w:after="0" w:line="360" w:lineRule="auto"/>
              <w:jc w:val="center"/>
            </w:pPr>
            <w:r>
              <w:rPr>
                <w:rFonts w:eastAsia="SimSun" w:hint="eastAsia"/>
              </w:rPr>
              <w:t>3.0</w:t>
            </w:r>
            <w:r w:rsidR="00000000">
              <w:t>V</w:t>
            </w:r>
          </w:p>
        </w:tc>
      </w:tr>
      <w:tr w:rsidR="00D40BF0" w14:paraId="362DFCAC" w14:textId="77777777" w:rsidTr="00CB4AAD">
        <w:trPr>
          <w:trHeight w:val="554"/>
        </w:trPr>
        <w:tc>
          <w:tcPr>
            <w:tcW w:w="4513" w:type="dxa"/>
          </w:tcPr>
          <w:p w14:paraId="5CE00F68" w14:textId="77777777" w:rsidR="00D40BF0" w:rsidRPr="00CC5088" w:rsidRDefault="00000000" w:rsidP="00CA19B4">
            <w:pPr>
              <w:pStyle w:val="MdTableCell"/>
              <w:spacing w:after="0" w:line="360" w:lineRule="auto"/>
              <w:jc w:val="center"/>
            </w:pPr>
            <w:r w:rsidRPr="00CC5088">
              <w:t>Rated Current</w:t>
            </w:r>
          </w:p>
        </w:tc>
        <w:tc>
          <w:tcPr>
            <w:tcW w:w="4513" w:type="dxa"/>
          </w:tcPr>
          <w:p w14:paraId="1ABBEADE" w14:textId="2BAAC5BE" w:rsidR="002E791B" w:rsidRPr="00CC5088" w:rsidRDefault="002E791B" w:rsidP="00CA19B4">
            <w:pPr>
              <w:pStyle w:val="MdTableCell"/>
              <w:spacing w:after="0" w:line="360" w:lineRule="auto"/>
              <w:jc w:val="center"/>
            </w:pPr>
            <w:r>
              <w:t>50</w:t>
            </w:r>
            <w:r w:rsidR="001D7403">
              <w:rPr>
                <w:rFonts w:eastAsia="SimSun" w:hint="eastAsia"/>
              </w:rPr>
              <w:t>0</w:t>
            </w:r>
            <w:r>
              <w:t xml:space="preserve"> mA</w:t>
            </w:r>
          </w:p>
        </w:tc>
      </w:tr>
      <w:tr w:rsidR="00D40BF0" w14:paraId="73A338DB" w14:textId="77777777" w:rsidTr="00CB4AAD">
        <w:tc>
          <w:tcPr>
            <w:tcW w:w="4513" w:type="dxa"/>
          </w:tcPr>
          <w:p w14:paraId="051AAE31" w14:textId="77777777" w:rsidR="00D40BF0" w:rsidRPr="00CC5088" w:rsidRDefault="00000000" w:rsidP="00CA19B4">
            <w:pPr>
              <w:pStyle w:val="MdTableCell"/>
              <w:spacing w:after="0" w:line="360" w:lineRule="auto"/>
              <w:jc w:val="center"/>
            </w:pPr>
            <w:r w:rsidRPr="00CC5088">
              <w:t>Operating Temperature</w:t>
            </w:r>
          </w:p>
        </w:tc>
        <w:tc>
          <w:tcPr>
            <w:tcW w:w="4513" w:type="dxa"/>
          </w:tcPr>
          <w:p w14:paraId="6B99501C" w14:textId="77777777" w:rsidR="00D40BF0" w:rsidRDefault="00000000" w:rsidP="00CA19B4">
            <w:pPr>
              <w:pStyle w:val="MdTableCell"/>
              <w:spacing w:after="0" w:line="360" w:lineRule="auto"/>
              <w:jc w:val="center"/>
            </w:pPr>
            <w:r>
              <w:t>0–40 °C</w:t>
            </w:r>
          </w:p>
        </w:tc>
      </w:tr>
    </w:tbl>
    <w:p w14:paraId="0F1A2341" w14:textId="2C557BD0" w:rsidR="002E791B" w:rsidRPr="002E791B" w:rsidRDefault="002E791B">
      <w:pPr>
        <w:rPr>
          <w:rFonts w:eastAsia="SimSun"/>
        </w:rPr>
      </w:pPr>
      <w:r>
        <w:rPr>
          <w:rFonts w:eastAsia="SimSun"/>
        </w:rPr>
        <w:tab/>
      </w:r>
      <w:r>
        <w:rPr>
          <w:rFonts w:eastAsia="SimSun"/>
        </w:rPr>
        <w:tab/>
      </w:r>
      <w:r>
        <w:rPr>
          <w:rFonts w:eastAsia="SimSun"/>
        </w:rPr>
        <w:tab/>
      </w:r>
      <w:r>
        <w:rPr>
          <w:rFonts w:eastAsia="SimSun" w:hint="eastAsia"/>
        </w:rPr>
        <w:t xml:space="preserve">   </w:t>
      </w:r>
    </w:p>
    <w:sectPr w:rsidR="002E791B" w:rsidRPr="002E791B" w:rsidSect="00CC5088"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erif SC">
    <w:altName w:val="Cambria"/>
    <w:panose1 w:val="00000000000000000000"/>
    <w:charset w:val="00"/>
    <w:family w:val="roman"/>
    <w:notTrueType/>
    <w:pitch w:val="default"/>
  </w:font>
  <w:font w:name="Liberation Sans">
    <w:altName w:val="Arial"/>
    <w:panose1 w:val="020B0604020202020204"/>
    <w:charset w:val="00"/>
    <w:family w:val="swiss"/>
    <w:pitch w:val="variable"/>
  </w:font>
  <w:font w:name="Noto Sans SC">
    <w:panose1 w:val="020B0200000000000000"/>
    <w:charset w:val="80"/>
    <w:family w:val="swiss"/>
    <w:pitch w:val="variable"/>
    <w:sig w:usb0="20000287" w:usb1="2ADF3C10" w:usb2="00000016" w:usb3="00000000" w:csb0="0006010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B6374D"/>
    <w:multiLevelType w:val="multilevel"/>
    <w:tmpl w:val="E00CDCB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◦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◦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369E1CBC"/>
    <w:multiLevelType w:val="multilevel"/>
    <w:tmpl w:val="13982CE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EDE64C7"/>
    <w:multiLevelType w:val="multilevel"/>
    <w:tmpl w:val="C5CE251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◦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◦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377899185">
    <w:abstractNumId w:val="0"/>
  </w:num>
  <w:num w:numId="2" w16cid:durableId="1833987015">
    <w:abstractNumId w:val="2"/>
  </w:num>
  <w:num w:numId="3" w16cid:durableId="1992051765">
    <w:abstractNumId w:val="1"/>
  </w:num>
  <w:num w:numId="4" w16cid:durableId="1277836989">
    <w:abstractNumId w:val="2"/>
    <w:lvlOverride w:ilvl="0">
      <w:startOverride w:val="1"/>
    </w:lvlOverride>
  </w:num>
  <w:num w:numId="5" w16cid:durableId="948587038">
    <w:abstractNumId w:val="2"/>
  </w:num>
  <w:num w:numId="6" w16cid:durableId="2146461391">
    <w:abstractNumId w:val="2"/>
  </w:num>
  <w:num w:numId="7" w16cid:durableId="36777606">
    <w:abstractNumId w:val="2"/>
  </w:num>
  <w:num w:numId="8" w16cid:durableId="317926839">
    <w:abstractNumId w:val="2"/>
  </w:num>
  <w:num w:numId="9" w16cid:durableId="41951861">
    <w:abstractNumId w:val="2"/>
  </w:num>
  <w:num w:numId="10" w16cid:durableId="1118141188">
    <w:abstractNumId w:val="2"/>
  </w:num>
  <w:num w:numId="11" w16cid:durableId="658005016">
    <w:abstractNumId w:val="2"/>
  </w:num>
  <w:num w:numId="12" w16cid:durableId="347604960">
    <w:abstractNumId w:val="2"/>
  </w:num>
  <w:num w:numId="13" w16cid:durableId="1679387294">
    <w:abstractNumId w:val="2"/>
  </w:num>
  <w:num w:numId="14" w16cid:durableId="1560939101">
    <w:abstractNumId w:val="2"/>
  </w:num>
  <w:num w:numId="15" w16cid:durableId="2144347550">
    <w:abstractNumId w:val="2"/>
  </w:num>
  <w:num w:numId="16" w16cid:durableId="1175996717">
    <w:abstractNumId w:val="2"/>
  </w:num>
  <w:num w:numId="17" w16cid:durableId="317076353">
    <w:abstractNumId w:val="2"/>
  </w:num>
  <w:num w:numId="18" w16cid:durableId="67963845">
    <w:abstractNumId w:val="2"/>
  </w:num>
  <w:num w:numId="19" w16cid:durableId="1222979399">
    <w:abstractNumId w:val="2"/>
  </w:num>
  <w:num w:numId="20" w16cid:durableId="1679695421">
    <w:abstractNumId w:val="2"/>
  </w:num>
  <w:num w:numId="21" w16cid:durableId="445464123">
    <w:abstractNumId w:val="2"/>
  </w:num>
  <w:num w:numId="22" w16cid:durableId="1216968606">
    <w:abstractNumId w:val="2"/>
  </w:num>
  <w:num w:numId="23" w16cid:durableId="1648512740">
    <w:abstractNumId w:val="2"/>
  </w:num>
  <w:num w:numId="24" w16cid:durableId="1108231416">
    <w:abstractNumId w:val="2"/>
  </w:num>
  <w:num w:numId="25" w16cid:durableId="998734975">
    <w:abstractNumId w:val="2"/>
  </w:num>
  <w:num w:numId="26" w16cid:durableId="1666204469">
    <w:abstractNumId w:val="2"/>
  </w:num>
  <w:num w:numId="27" w16cid:durableId="524173391">
    <w:abstractNumId w:val="2"/>
  </w:num>
  <w:num w:numId="28" w16cid:durableId="886911149">
    <w:abstractNumId w:val="2"/>
  </w:num>
  <w:num w:numId="29" w16cid:durableId="4525571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0BF0"/>
    <w:rsid w:val="001640CD"/>
    <w:rsid w:val="001D7403"/>
    <w:rsid w:val="002E791B"/>
    <w:rsid w:val="004454F2"/>
    <w:rsid w:val="004C1279"/>
    <w:rsid w:val="00684269"/>
    <w:rsid w:val="007A3AB1"/>
    <w:rsid w:val="007F58CC"/>
    <w:rsid w:val="00A21AFA"/>
    <w:rsid w:val="00AF32FC"/>
    <w:rsid w:val="00C859B5"/>
    <w:rsid w:val="00CA19B4"/>
    <w:rsid w:val="00CB4AAD"/>
    <w:rsid w:val="00CC5088"/>
    <w:rsid w:val="00D40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0E774"/>
  <w15:docId w15:val="{AFCF83AD-E924-45E4-A94D-8A5E650FB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Arial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Noto Serif SC"/>
    </w:rPr>
  </w:style>
  <w:style w:type="paragraph" w:styleId="Heading1">
    <w:name w:val="heading 1"/>
    <w:basedOn w:val="Heading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Heading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Heading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Headi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Heading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Heading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customStyle="1" w:styleId="FootnoteCharacters1">
    <w:name w:val="Footnote Characters1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Heading"/>
    <w:uiPriority w:val="10"/>
    <w:qFormat/>
    <w:rPr>
      <w:sz w:val="56"/>
      <w:szCs w:val="56"/>
    </w:rPr>
  </w:style>
  <w:style w:type="paragraph" w:customStyle="1" w:styleId="StrongEmphasis">
    <w:name w:val="Strong Emphasis"/>
    <w:qFormat/>
    <w:rPr>
      <w:rFonts w:eastAsia="Noto Serif SC"/>
      <w:b/>
      <w:bCs/>
    </w:rPr>
  </w:style>
  <w:style w:type="paragraph" w:styleId="ListParagraph">
    <w:name w:val="List Paragraph"/>
    <w:qFormat/>
    <w:rPr>
      <w:rFonts w:eastAsia="Noto Serif SC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rFonts w:eastAsia="Noto Serif SC"/>
      <w:sz w:val="12"/>
      <w:szCs w:val="12"/>
    </w:rPr>
  </w:style>
  <w:style w:type="paragraph" w:customStyle="1" w:styleId="MdCode">
    <w:name w:val="MdCode"/>
    <w:qFormat/>
    <w:pPr>
      <w:pBdr>
        <w:top w:val="single" w:sz="2" w:space="8" w:color="A5A5A5"/>
        <w:left w:val="single" w:sz="2" w:space="8" w:color="A5A5A5"/>
        <w:bottom w:val="single" w:sz="2" w:space="8" w:color="A5A5A5"/>
        <w:right w:val="single" w:sz="2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2" w:space="1" w:color="A5A5A5"/>
      </w:pBdr>
      <w:spacing w:before="240" w:after="240"/>
    </w:pPr>
    <w:rPr>
      <w:rFonts w:eastAsia="Noto Serif SC"/>
    </w:r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rFonts w:eastAsia="Noto Serif SC"/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  <w:rPr>
      <w:rFonts w:eastAsia="Noto Serif SC"/>
    </w:rPr>
  </w:style>
  <w:style w:type="paragraph" w:customStyle="1" w:styleId="MdParagraph">
    <w:name w:val="MdParagraph"/>
    <w:qFormat/>
    <w:pPr>
      <w:spacing w:before="120" w:after="120"/>
    </w:pPr>
    <w:rPr>
      <w:rFonts w:eastAsia="Noto Serif SC"/>
    </w:rPr>
  </w:style>
  <w:style w:type="paragraph" w:customStyle="1" w:styleId="MdText">
    <w:name w:val="MdText"/>
    <w:qFormat/>
    <w:rPr>
      <w:rFonts w:eastAsia="Noto Serif SC"/>
    </w:rPr>
  </w:style>
  <w:style w:type="paragraph" w:customStyle="1" w:styleId="MdFootnote">
    <w:name w:val="MdFootnote"/>
    <w:qFormat/>
    <w:rPr>
      <w:rFonts w:eastAsia="Noto Serif SC"/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  <w:rPr>
      <w:rFonts w:eastAsia="Noto Serif SC"/>
    </w:rPr>
  </w:style>
  <w:style w:type="paragraph" w:customStyle="1" w:styleId="MdTable">
    <w:name w:val="MdTable"/>
    <w:qFormat/>
    <w:pPr>
      <w:spacing w:before="60" w:after="60"/>
    </w:pPr>
    <w:rPr>
      <w:rFonts w:eastAsia="Noto Serif SC"/>
    </w:rPr>
  </w:style>
  <w:style w:type="paragraph" w:customStyle="1" w:styleId="MdTableHeader">
    <w:name w:val="MdTableHeader"/>
    <w:qFormat/>
    <w:pPr>
      <w:spacing w:before="60" w:after="60"/>
    </w:pPr>
    <w:rPr>
      <w:rFonts w:eastAsia="Noto Serif SC"/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rFonts w:eastAsia="Noto Serif SC"/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rFonts w:eastAsia="Noto Serif SC"/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rFonts w:eastAsia="Noto Serif SC"/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rFonts w:eastAsia="Noto Serif SC"/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rFonts w:eastAsia="Noto Serif SC"/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rFonts w:eastAsia="Noto Serif SC"/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rFonts w:eastAsia="Noto Serif SC"/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398</Words>
  <Characters>2271</Characters>
  <Application>Microsoft Office Word</Application>
  <DocSecurity>0</DocSecurity>
  <Lines>18</Lines>
  <Paragraphs>5</Paragraphs>
  <ScaleCrop>false</ScaleCrop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subject/>
  <dc:creator>md2docx converter</dc:creator>
  <dc:description>Converted from Markdown</dc:description>
  <cp:lastModifiedBy>Bin Xiao</cp:lastModifiedBy>
  <cp:revision>13</cp:revision>
  <dcterms:created xsi:type="dcterms:W3CDTF">2026-01-07T17:06:00Z</dcterms:created>
  <dcterms:modified xsi:type="dcterms:W3CDTF">2026-03-05T14:30:00Z</dcterms:modified>
  <dc:language>en-US</dc:language>
</cp:coreProperties>
</file>