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49" w:rsidRPr="00F14A5F" w:rsidRDefault="00DF1D49" w:rsidP="00DF1D49">
      <w:pPr>
        <w:pStyle w:val="aff7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北京兴迪仪器有限责任公司</w:t>
      </w:r>
      <w:r w:rsidRPr="00F14A5F">
        <w:rPr>
          <w:b/>
          <w:sz w:val="20"/>
          <w:szCs w:val="20"/>
        </w:rPr>
        <w:t>©</w:t>
      </w:r>
      <w:r w:rsidRPr="00F14A5F">
        <w:rPr>
          <w:rFonts w:hint="eastAsia"/>
          <w:b/>
          <w:sz w:val="20"/>
          <w:szCs w:val="20"/>
        </w:rPr>
        <w:t xml:space="preserve"> 2013</w:t>
      </w:r>
      <w:r w:rsidRPr="00F14A5F">
        <w:rPr>
          <w:rFonts w:hint="eastAsia"/>
          <w:b/>
          <w:sz w:val="20"/>
          <w:szCs w:val="20"/>
        </w:rPr>
        <w:t>。版权所有，保留一切权利。</w:t>
      </w:r>
    </w:p>
    <w:p w:rsidR="00DF1D49" w:rsidRPr="00F14A5F" w:rsidRDefault="00DF1D49" w:rsidP="00DF1D49">
      <w:pPr>
        <w:pStyle w:val="aff7"/>
        <w:rPr>
          <w:b/>
          <w:sz w:val="20"/>
          <w:szCs w:val="20"/>
        </w:rPr>
      </w:pPr>
    </w:p>
    <w:p w:rsidR="00DF1D49" w:rsidRPr="00F14A5F" w:rsidRDefault="00DF1D49" w:rsidP="00DF1D49">
      <w:pPr>
        <w:pStyle w:val="aff7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未经北京兴迪仪器有限责任公司的书面许可，任何人或组织不得以任何形式修改或摘录本文档的任何部分。</w:t>
      </w:r>
    </w:p>
    <w:p w:rsidR="00DF1D49" w:rsidRPr="00C30A94" w:rsidRDefault="00DF1D49" w:rsidP="00DF1D49">
      <w:pPr>
        <w:pStyle w:val="aff7"/>
        <w:rPr>
          <w:sz w:val="20"/>
          <w:szCs w:val="20"/>
        </w:rPr>
      </w:pPr>
    </w:p>
    <w:p w:rsidR="00DF1D49" w:rsidRPr="00C30A94" w:rsidRDefault="00DF1D49" w:rsidP="00DF1D49">
      <w:pPr>
        <w:pStyle w:val="aff7"/>
        <w:rPr>
          <w:sz w:val="20"/>
          <w:szCs w:val="20"/>
        </w:rPr>
      </w:pPr>
    </w:p>
    <w:p w:rsidR="00DF1D49" w:rsidRPr="00C30A94" w:rsidRDefault="00DF1D49" w:rsidP="00DF1D49">
      <w:pPr>
        <w:pStyle w:val="aff7"/>
        <w:rPr>
          <w:sz w:val="20"/>
          <w:szCs w:val="20"/>
        </w:rPr>
      </w:pPr>
      <w:r w:rsidRPr="00C30A94">
        <w:rPr>
          <w:rFonts w:hint="eastAsia"/>
          <w:sz w:val="20"/>
          <w:szCs w:val="20"/>
        </w:rPr>
        <w:t xml:space="preserve">Copyright </w:t>
      </w:r>
      <w:r w:rsidRPr="00C30A94">
        <w:rPr>
          <w:noProof/>
          <w:snapToGrid w:val="0"/>
          <w:sz w:val="20"/>
          <w:szCs w:val="20"/>
        </w:rPr>
        <w:t xml:space="preserve">© </w:t>
      </w:r>
      <w:r w:rsidRPr="00C30A94">
        <w:rPr>
          <w:rFonts w:hint="eastAsia"/>
          <w:sz w:val="20"/>
          <w:szCs w:val="20"/>
        </w:rPr>
        <w:t xml:space="preserve">2013 Beijing </w:t>
      </w:r>
      <w:r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 </w:t>
      </w:r>
      <w:r w:rsidRPr="00C30A94">
        <w:rPr>
          <w:sz w:val="20"/>
          <w:szCs w:val="20"/>
        </w:rPr>
        <w:t>All Rights Reserved.</w:t>
      </w:r>
    </w:p>
    <w:p w:rsidR="00DF1D49" w:rsidRPr="00C30A94" w:rsidRDefault="00DF1D49" w:rsidP="00DF1D49">
      <w:pPr>
        <w:pStyle w:val="aff7"/>
        <w:rPr>
          <w:sz w:val="20"/>
          <w:szCs w:val="20"/>
        </w:rPr>
      </w:pPr>
    </w:p>
    <w:p w:rsidR="00DF1D49" w:rsidRPr="00C30A94" w:rsidRDefault="00DF1D49" w:rsidP="00DF1D49">
      <w:pPr>
        <w:pStyle w:val="aff7"/>
        <w:rPr>
          <w:sz w:val="20"/>
          <w:szCs w:val="20"/>
        </w:rPr>
      </w:pPr>
      <w:r w:rsidRPr="00C30A94">
        <w:rPr>
          <w:sz w:val="20"/>
          <w:szCs w:val="20"/>
        </w:rPr>
        <w:t>No part of this manual may be reproduced in any form, written or otherwise, without the express written permission of</w:t>
      </w:r>
      <w:r w:rsidRPr="00C30A94">
        <w:rPr>
          <w:rFonts w:hint="eastAsia"/>
          <w:sz w:val="20"/>
          <w:szCs w:val="20"/>
        </w:rPr>
        <w:t xml:space="preserve"> Beijing </w:t>
      </w:r>
      <w:r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</w:t>
      </w:r>
    </w:p>
    <w:p w:rsidR="00DF1D49" w:rsidRPr="00DF1D49" w:rsidRDefault="00DF1D49" w:rsidP="003A6008">
      <w:pPr>
        <w:rPr>
          <w:rFonts w:ascii="宋体"/>
          <w:b/>
          <w:color w:val="000000"/>
          <w:szCs w:val="20"/>
          <w:lang w:val="en-US" w:eastAsia="zh-CN"/>
        </w:rPr>
      </w:pPr>
    </w:p>
    <w:p w:rsidR="00DF1D49" w:rsidRDefault="00DF1D49" w:rsidP="003A6008">
      <w:pPr>
        <w:rPr>
          <w:rFonts w:ascii="宋体"/>
          <w:b/>
          <w:color w:val="000000"/>
          <w:szCs w:val="20"/>
          <w:lang w:eastAsia="zh-CN"/>
        </w:rPr>
      </w:pPr>
    </w:p>
    <w:p w:rsidR="003A6008" w:rsidRPr="003A6008" w:rsidRDefault="00880B02" w:rsidP="003A6008">
      <w:pPr>
        <w:rPr>
          <w:rFonts w:ascii="宋体"/>
          <w:b/>
          <w:color w:val="000000"/>
          <w:szCs w:val="20"/>
        </w:rPr>
      </w:pPr>
      <w:r w:rsidRPr="003A6008">
        <w:rPr>
          <w:rFonts w:ascii="宋体" w:hint="eastAsia"/>
          <w:b/>
          <w:color w:val="000000"/>
          <w:szCs w:val="20"/>
        </w:rPr>
        <w:t>摘要</w:t>
      </w:r>
      <w:r w:rsidR="003A6008" w:rsidRPr="003A6008">
        <w:rPr>
          <w:rFonts w:ascii="宋体" w:hint="eastAsia"/>
          <w:b/>
          <w:lang w:val="en-GB"/>
        </w:rPr>
        <w:t>:</w:t>
      </w:r>
    </w:p>
    <w:p w:rsidR="00DF1D49" w:rsidRDefault="00DF1D49" w:rsidP="00DF1D49">
      <w:pPr>
        <w:rPr>
          <w:rFonts w:ascii="宋体"/>
          <w:b/>
          <w:color w:val="0070C0"/>
          <w:lang w:val="en-GB" w:eastAsia="zh-CN"/>
        </w:rPr>
      </w:pPr>
      <w:r>
        <w:rPr>
          <w:rFonts w:ascii="宋体" w:hint="eastAsia"/>
          <w:b/>
          <w:color w:val="0070C0"/>
          <w:lang w:val="en-GB"/>
        </w:rPr>
        <w:t>本</w:t>
      </w:r>
      <w:r w:rsidRPr="00667FD7">
        <w:rPr>
          <w:rFonts w:ascii="宋体" w:hint="eastAsia"/>
          <w:b/>
          <w:color w:val="0070C0"/>
          <w:lang w:val="en-GB"/>
        </w:rPr>
        <w:t>文档指出了</w:t>
      </w:r>
      <w:r w:rsidR="002626AD">
        <w:rPr>
          <w:rFonts w:ascii="宋体" w:hint="eastAsia"/>
          <w:b/>
          <w:color w:val="0070C0"/>
          <w:lang w:val="en-GB" w:eastAsia="zh-CN"/>
        </w:rPr>
        <w:t>局放在线监测系统</w:t>
      </w:r>
      <w:r>
        <w:rPr>
          <w:rFonts w:ascii="宋体" w:hint="eastAsia"/>
          <w:b/>
          <w:color w:val="0070C0"/>
          <w:lang w:val="en-GB"/>
        </w:rPr>
        <w:t>的</w:t>
      </w:r>
      <w:r>
        <w:rPr>
          <w:rFonts w:ascii="宋体" w:hint="eastAsia"/>
          <w:b/>
          <w:color w:val="0070C0"/>
          <w:lang w:val="en-GB" w:eastAsia="zh-CN"/>
        </w:rPr>
        <w:t>产品调测方法</w:t>
      </w:r>
      <w:r w:rsidRPr="00667FD7">
        <w:rPr>
          <w:rFonts w:ascii="宋体"/>
          <w:b/>
          <w:color w:val="0070C0"/>
          <w:lang w:val="en-GB"/>
        </w:rPr>
        <w:t>……</w:t>
      </w:r>
    </w:p>
    <w:p w:rsidR="00A719B5" w:rsidRDefault="00A719B5" w:rsidP="00DF1D49">
      <w:pPr>
        <w:rPr>
          <w:rFonts w:ascii="宋体"/>
          <w:b/>
          <w:color w:val="0070C0"/>
          <w:lang w:val="en-GB" w:eastAsia="zh-CN"/>
        </w:rPr>
      </w:pPr>
    </w:p>
    <w:p w:rsidR="00A719B5" w:rsidRPr="00667FD7" w:rsidRDefault="00A719B5" w:rsidP="00DF1D49">
      <w:pPr>
        <w:rPr>
          <w:rFonts w:ascii="宋体"/>
          <w:b/>
          <w:color w:val="0070C0"/>
          <w:lang w:val="en-GB" w:eastAsia="zh-CN"/>
        </w:rPr>
      </w:pPr>
    </w:p>
    <w:p w:rsidR="0033204D" w:rsidRPr="0081562D" w:rsidRDefault="0033204D" w:rsidP="0033204D">
      <w:pPr>
        <w:pStyle w:val="1"/>
        <w:widowControl w:val="0"/>
        <w:numPr>
          <w:ilvl w:val="0"/>
          <w:numId w:val="30"/>
        </w:numPr>
        <w:spacing w:before="0" w:after="0" w:line="360" w:lineRule="auto"/>
        <w:jc w:val="both"/>
        <w:rPr>
          <w:rFonts w:ascii="宋体" w:hAnsi="宋体"/>
          <w:sz w:val="28"/>
          <w:szCs w:val="28"/>
          <w:lang w:eastAsia="zh-CN"/>
        </w:rPr>
      </w:pPr>
      <w:bookmarkStart w:id="0" w:name="_Toc249251075"/>
      <w:bookmarkStart w:id="1" w:name="_Toc249255746"/>
      <w:bookmarkStart w:id="2" w:name="_Toc249255804"/>
      <w:bookmarkStart w:id="3" w:name="_Toc249257029"/>
      <w:bookmarkStart w:id="4" w:name="_Toc249257291"/>
      <w:bookmarkStart w:id="5" w:name="_Toc249257336"/>
      <w:bookmarkStart w:id="6" w:name="_Toc249264778"/>
      <w:bookmarkStart w:id="7" w:name="_Toc249264807"/>
      <w:bookmarkStart w:id="8" w:name="_Toc249264855"/>
      <w:bookmarkStart w:id="9" w:name="_Toc348949951"/>
      <w:r w:rsidRPr="0081562D">
        <w:rPr>
          <w:rFonts w:ascii="宋体" w:hAnsi="宋体" w:hint="eastAsia"/>
          <w:sz w:val="28"/>
          <w:szCs w:val="28"/>
          <w:lang w:eastAsia="zh-CN"/>
        </w:rPr>
        <w:t>系统配置要求</w:t>
      </w:r>
    </w:p>
    <w:p w:rsidR="0033204D" w:rsidRPr="0033204D" w:rsidRDefault="0033204D" w:rsidP="0033204D">
      <w:pPr>
        <w:rPr>
          <w:lang w:eastAsia="zh-CN"/>
        </w:rPr>
      </w:pPr>
    </w:p>
    <w:tbl>
      <w:tblPr>
        <w:tblW w:w="0" w:type="auto"/>
        <w:jc w:val="center"/>
        <w:tblInd w:w="-4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73"/>
        <w:gridCol w:w="851"/>
        <w:gridCol w:w="3282"/>
        <w:gridCol w:w="2458"/>
      </w:tblGrid>
      <w:tr w:rsidR="0033204D" w:rsidTr="00801439">
        <w:trPr>
          <w:cantSplit/>
          <w:trHeight w:val="95"/>
          <w:jc w:val="center"/>
        </w:trPr>
        <w:tc>
          <w:tcPr>
            <w:tcW w:w="2173" w:type="dxa"/>
            <w:shd w:val="clear" w:color="auto" w:fill="E6E6E6"/>
            <w:vAlign w:val="center"/>
          </w:tcPr>
          <w:p w:rsidR="0033204D" w:rsidRDefault="0033204D" w:rsidP="0080143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关键项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33204D" w:rsidRDefault="0033204D" w:rsidP="0080143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3282" w:type="dxa"/>
            <w:shd w:val="clear" w:color="auto" w:fill="E6E6E6"/>
            <w:vAlign w:val="center"/>
          </w:tcPr>
          <w:p w:rsidR="0033204D" w:rsidRDefault="004E2289" w:rsidP="0080143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技术</w:t>
            </w:r>
            <w:r w:rsidR="0033204D"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2458" w:type="dxa"/>
            <w:shd w:val="clear" w:color="auto" w:fill="E6E6E6"/>
            <w:vAlign w:val="center"/>
          </w:tcPr>
          <w:p w:rsidR="0033204D" w:rsidRDefault="004E2289" w:rsidP="00801439">
            <w:pPr>
              <w:jc w:val="center"/>
              <w:rPr>
                <w:rFonts w:ascii="宋体" w:hAnsi="宋体"/>
                <w:b/>
                <w:bCs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备注</w:t>
            </w:r>
          </w:p>
        </w:tc>
      </w:tr>
      <w:tr w:rsidR="0033204D" w:rsidTr="00801439">
        <w:trPr>
          <w:cantSplit/>
          <w:jc w:val="center"/>
        </w:trPr>
        <w:tc>
          <w:tcPr>
            <w:tcW w:w="2173" w:type="dxa"/>
          </w:tcPr>
          <w:p w:rsidR="0033204D" w:rsidRDefault="0033204D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采集防水箱</w:t>
            </w:r>
          </w:p>
        </w:tc>
        <w:tc>
          <w:tcPr>
            <w:tcW w:w="851" w:type="dxa"/>
          </w:tcPr>
          <w:p w:rsidR="0033204D" w:rsidRDefault="004E2289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29</w:t>
            </w:r>
          </w:p>
        </w:tc>
        <w:tc>
          <w:tcPr>
            <w:tcW w:w="3282" w:type="dxa"/>
          </w:tcPr>
          <w:p w:rsidR="0033204D" w:rsidRDefault="004E2289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通道，隔离</w:t>
            </w:r>
            <w:r>
              <w:rPr>
                <w:rFonts w:hint="eastAsia"/>
                <w:lang w:eastAsia="zh-CN"/>
              </w:rPr>
              <w:t>6000V</w:t>
            </w:r>
            <w:r>
              <w:rPr>
                <w:rFonts w:hint="eastAsia"/>
                <w:lang w:eastAsia="zh-CN"/>
              </w:rPr>
              <w:t>，带防雷器和空开保护，设计防水等级</w:t>
            </w:r>
            <w:r>
              <w:rPr>
                <w:rFonts w:hint="eastAsia"/>
                <w:lang w:eastAsia="zh-CN"/>
              </w:rPr>
              <w:t>IP67</w:t>
            </w:r>
          </w:p>
        </w:tc>
        <w:tc>
          <w:tcPr>
            <w:tcW w:w="2458" w:type="dxa"/>
          </w:tcPr>
          <w:p w:rsidR="0033204D" w:rsidRDefault="0033204D" w:rsidP="00801439">
            <w:pPr>
              <w:rPr>
                <w:rFonts w:ascii="宋体" w:hAnsi="宋体"/>
              </w:rPr>
            </w:pPr>
          </w:p>
        </w:tc>
      </w:tr>
      <w:tr w:rsidR="0033204D" w:rsidTr="00801439">
        <w:trPr>
          <w:cantSplit/>
          <w:jc w:val="center"/>
        </w:trPr>
        <w:tc>
          <w:tcPr>
            <w:tcW w:w="2173" w:type="dxa"/>
          </w:tcPr>
          <w:p w:rsidR="0033204D" w:rsidRDefault="004E2289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高频CT</w:t>
            </w:r>
          </w:p>
        </w:tc>
        <w:tc>
          <w:tcPr>
            <w:tcW w:w="851" w:type="dxa"/>
          </w:tcPr>
          <w:p w:rsidR="0033204D" w:rsidRDefault="004E2289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29×3</w:t>
            </w:r>
          </w:p>
        </w:tc>
        <w:tc>
          <w:tcPr>
            <w:tcW w:w="3282" w:type="dxa"/>
          </w:tcPr>
          <w:p w:rsidR="0033204D" w:rsidRDefault="004E2289" w:rsidP="004E228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～</w:t>
            </w:r>
            <w:r>
              <w:rPr>
                <w:rFonts w:hint="eastAsia"/>
                <w:lang w:eastAsia="zh-CN"/>
              </w:rPr>
              <w:t xml:space="preserve">20MHz, </w:t>
            </w:r>
            <w:r>
              <w:rPr>
                <w:rFonts w:hint="eastAsia"/>
                <w:lang w:eastAsia="zh-CN"/>
              </w:rPr>
              <w:t>设计防水等级</w:t>
            </w:r>
            <w:r>
              <w:rPr>
                <w:rFonts w:hint="eastAsia"/>
                <w:lang w:eastAsia="zh-CN"/>
              </w:rPr>
              <w:t>IP67</w:t>
            </w:r>
          </w:p>
        </w:tc>
        <w:tc>
          <w:tcPr>
            <w:tcW w:w="2458" w:type="dxa"/>
          </w:tcPr>
          <w:p w:rsidR="0033204D" w:rsidRDefault="0033204D" w:rsidP="00801439">
            <w:pPr>
              <w:rPr>
                <w:rFonts w:ascii="宋体" w:hAnsi="宋体"/>
              </w:rPr>
            </w:pPr>
          </w:p>
        </w:tc>
      </w:tr>
      <w:tr w:rsidR="001C4F4C" w:rsidTr="00801439">
        <w:trPr>
          <w:cantSplit/>
          <w:jc w:val="center"/>
        </w:trPr>
        <w:tc>
          <w:tcPr>
            <w:tcW w:w="2173" w:type="dxa"/>
          </w:tcPr>
          <w:p w:rsidR="001C4F4C" w:rsidRDefault="00E7652E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同轴电缆</w:t>
            </w:r>
          </w:p>
        </w:tc>
        <w:tc>
          <w:tcPr>
            <w:tcW w:w="851" w:type="dxa"/>
          </w:tcPr>
          <w:p w:rsidR="001C4F4C" w:rsidRDefault="00E7652E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29×3</w:t>
            </w:r>
          </w:p>
        </w:tc>
        <w:tc>
          <w:tcPr>
            <w:tcW w:w="3282" w:type="dxa"/>
          </w:tcPr>
          <w:p w:rsidR="001C4F4C" w:rsidRDefault="007B3793" w:rsidP="004E22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BNC</w:t>
            </w:r>
            <w:r>
              <w:rPr>
                <w:rFonts w:hint="eastAsia"/>
                <w:lang w:eastAsia="zh-CN"/>
              </w:rPr>
              <w:t>接头</w:t>
            </w:r>
          </w:p>
        </w:tc>
        <w:tc>
          <w:tcPr>
            <w:tcW w:w="2458" w:type="dxa"/>
          </w:tcPr>
          <w:p w:rsidR="001C4F4C" w:rsidRDefault="001C4F4C" w:rsidP="00801439">
            <w:pPr>
              <w:rPr>
                <w:rFonts w:ascii="宋体" w:hAnsi="宋体"/>
              </w:rPr>
            </w:pPr>
          </w:p>
        </w:tc>
      </w:tr>
      <w:tr w:rsidR="007B3793" w:rsidTr="00801439">
        <w:trPr>
          <w:cantSplit/>
          <w:jc w:val="center"/>
        </w:trPr>
        <w:tc>
          <w:tcPr>
            <w:tcW w:w="2173" w:type="dxa"/>
          </w:tcPr>
          <w:p w:rsidR="007B3793" w:rsidRDefault="0081562D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单多模转换器</w:t>
            </w:r>
          </w:p>
        </w:tc>
        <w:tc>
          <w:tcPr>
            <w:tcW w:w="851" w:type="dxa"/>
          </w:tcPr>
          <w:p w:rsidR="007B3793" w:rsidRDefault="0081562D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</w:t>
            </w:r>
          </w:p>
        </w:tc>
        <w:tc>
          <w:tcPr>
            <w:tcW w:w="3282" w:type="dxa"/>
          </w:tcPr>
          <w:p w:rsidR="007B3793" w:rsidRDefault="0081562D" w:rsidP="004E22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100M</w:t>
            </w:r>
            <w:r>
              <w:rPr>
                <w:rFonts w:hint="eastAsia"/>
                <w:lang w:eastAsia="zh-CN"/>
              </w:rPr>
              <w:t>以上带宽，</w:t>
            </w:r>
            <w:r>
              <w:rPr>
                <w:rFonts w:hint="eastAsia"/>
                <w:lang w:eastAsia="zh-CN"/>
              </w:rPr>
              <w:t>850nm/1310nm</w:t>
            </w:r>
          </w:p>
        </w:tc>
        <w:tc>
          <w:tcPr>
            <w:tcW w:w="2458" w:type="dxa"/>
          </w:tcPr>
          <w:p w:rsidR="007B3793" w:rsidRDefault="007B3793" w:rsidP="00801439">
            <w:pPr>
              <w:rPr>
                <w:rFonts w:ascii="宋体" w:hAnsi="宋体"/>
              </w:rPr>
            </w:pPr>
          </w:p>
        </w:tc>
      </w:tr>
      <w:tr w:rsidR="0075033D" w:rsidTr="00801439">
        <w:trPr>
          <w:cantSplit/>
          <w:jc w:val="center"/>
        </w:trPr>
        <w:tc>
          <w:tcPr>
            <w:tcW w:w="2173" w:type="dxa"/>
          </w:tcPr>
          <w:p w:rsidR="0075033D" w:rsidRDefault="007E2C9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系统机柜</w:t>
            </w:r>
          </w:p>
        </w:tc>
        <w:tc>
          <w:tcPr>
            <w:tcW w:w="851" w:type="dxa"/>
          </w:tcPr>
          <w:p w:rsidR="0075033D" w:rsidRDefault="007E2C9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3282" w:type="dxa"/>
          </w:tcPr>
          <w:p w:rsidR="0075033D" w:rsidRDefault="007E2C92" w:rsidP="004E22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含服务器、</w:t>
            </w:r>
            <w:r>
              <w:rPr>
                <w:rFonts w:hint="eastAsia"/>
                <w:lang w:eastAsia="zh-CN"/>
              </w:rPr>
              <w:t>UPS</w:t>
            </w:r>
            <w:r>
              <w:rPr>
                <w:rFonts w:hint="eastAsia"/>
                <w:lang w:eastAsia="zh-CN"/>
              </w:rPr>
              <w:t>、通讯盒、系统软件</w:t>
            </w:r>
          </w:p>
        </w:tc>
        <w:tc>
          <w:tcPr>
            <w:tcW w:w="2458" w:type="dxa"/>
          </w:tcPr>
          <w:p w:rsidR="0075033D" w:rsidRDefault="0075033D" w:rsidP="00801439">
            <w:pPr>
              <w:rPr>
                <w:rFonts w:ascii="宋体" w:hAnsi="宋体"/>
              </w:rPr>
            </w:pPr>
          </w:p>
        </w:tc>
      </w:tr>
      <w:tr w:rsidR="007C2402" w:rsidTr="00801439">
        <w:trPr>
          <w:cantSplit/>
          <w:jc w:val="center"/>
        </w:trPr>
        <w:tc>
          <w:tcPr>
            <w:tcW w:w="2173" w:type="dxa"/>
          </w:tcPr>
          <w:p w:rsidR="007C2402" w:rsidRDefault="007C240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单模光纤</w:t>
            </w:r>
          </w:p>
        </w:tc>
        <w:tc>
          <w:tcPr>
            <w:tcW w:w="851" w:type="dxa"/>
          </w:tcPr>
          <w:p w:rsidR="007C2402" w:rsidRDefault="007C240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26</w:t>
            </w:r>
            <w:r>
              <w:rPr>
                <w:rFonts w:ascii="宋体" w:hAnsi="宋体"/>
                <w:lang w:eastAsia="zh-CN"/>
              </w:rPr>
              <w:t>Km</w:t>
            </w:r>
          </w:p>
        </w:tc>
        <w:tc>
          <w:tcPr>
            <w:tcW w:w="3282" w:type="dxa"/>
          </w:tcPr>
          <w:p w:rsidR="007C2402" w:rsidRDefault="007C2402" w:rsidP="004E2289">
            <w:pPr>
              <w:rPr>
                <w:lang w:eastAsia="zh-CN"/>
              </w:rPr>
            </w:pPr>
          </w:p>
        </w:tc>
        <w:tc>
          <w:tcPr>
            <w:tcW w:w="2458" w:type="dxa"/>
          </w:tcPr>
          <w:p w:rsidR="007C2402" w:rsidRDefault="007C2402" w:rsidP="00801439">
            <w:pPr>
              <w:rPr>
                <w:rFonts w:ascii="宋体" w:hAnsi="宋体"/>
              </w:rPr>
            </w:pPr>
          </w:p>
        </w:tc>
      </w:tr>
      <w:tr w:rsidR="007C2402" w:rsidTr="00801439">
        <w:trPr>
          <w:cantSplit/>
          <w:jc w:val="center"/>
        </w:trPr>
        <w:tc>
          <w:tcPr>
            <w:tcW w:w="2173" w:type="dxa"/>
          </w:tcPr>
          <w:p w:rsidR="007C2402" w:rsidRDefault="007C240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多模光纤</w:t>
            </w:r>
          </w:p>
        </w:tc>
        <w:tc>
          <w:tcPr>
            <w:tcW w:w="851" w:type="dxa"/>
          </w:tcPr>
          <w:p w:rsidR="007C2402" w:rsidRDefault="007C2402" w:rsidP="0080143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700m×29对</w:t>
            </w:r>
          </w:p>
        </w:tc>
        <w:tc>
          <w:tcPr>
            <w:tcW w:w="3282" w:type="dxa"/>
          </w:tcPr>
          <w:p w:rsidR="007C2402" w:rsidRDefault="00B71FDF" w:rsidP="00B71F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/125 u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458" w:type="dxa"/>
          </w:tcPr>
          <w:p w:rsidR="007C2402" w:rsidRDefault="007C2402" w:rsidP="00801439">
            <w:pPr>
              <w:rPr>
                <w:rFonts w:ascii="宋体" w:hAnsi="宋体"/>
              </w:rPr>
            </w:pPr>
          </w:p>
        </w:tc>
      </w:tr>
    </w:tbl>
    <w:p w:rsidR="0033204D" w:rsidRDefault="0033204D" w:rsidP="0033204D">
      <w:bookmarkStart w:id="10" w:name="_Toc509226645"/>
      <w:bookmarkStart w:id="11" w:name="_Toc509300761"/>
      <w:bookmarkStart w:id="12" w:name="_Toc520098500"/>
      <w:bookmarkStart w:id="13" w:name="_Toc1918073"/>
      <w:bookmarkStart w:id="14" w:name="_Toc2066725"/>
      <w:bookmarkStart w:id="15" w:name="_Toc3868862"/>
      <w:bookmarkStart w:id="16" w:name="_Toc3868932"/>
      <w:bookmarkStart w:id="17" w:name="_Toc18131472"/>
      <w:bookmarkStart w:id="18" w:name="_Toc116549235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:rsidR="00CB19DD" w:rsidRDefault="0075033D" w:rsidP="00CB19DD">
      <w:pPr>
        <w:pStyle w:val="Heading1"/>
        <w:numPr>
          <w:ilvl w:val="0"/>
          <w:numId w:val="30"/>
        </w:numPr>
        <w:rPr>
          <w:rFonts w:ascii="宋体"/>
          <w:sz w:val="28"/>
          <w:szCs w:val="28"/>
          <w:lang w:eastAsia="zh-CN"/>
        </w:rPr>
      </w:pPr>
      <w:r>
        <w:rPr>
          <w:rFonts w:ascii="宋体" w:hint="eastAsia"/>
          <w:sz w:val="28"/>
          <w:szCs w:val="28"/>
          <w:lang w:eastAsia="zh-CN"/>
        </w:rPr>
        <w:t>系统接线图</w:t>
      </w:r>
    </w:p>
    <w:p w:rsidR="00B71FDF" w:rsidRPr="008D2B57" w:rsidRDefault="008D2B57" w:rsidP="008D2B57">
      <w:pPr>
        <w:pStyle w:val="af5"/>
        <w:ind w:left="0" w:firstLineChars="150" w:firstLine="420"/>
        <w:rPr>
          <w:sz w:val="28"/>
          <w:szCs w:val="28"/>
          <w:lang w:eastAsia="zh-CN"/>
        </w:rPr>
      </w:pPr>
      <w:r w:rsidRPr="008D2B57">
        <w:rPr>
          <w:rFonts w:hint="eastAsia"/>
          <w:sz w:val="28"/>
          <w:szCs w:val="28"/>
          <w:lang w:eastAsia="zh-CN"/>
        </w:rPr>
        <w:t>见附表</w:t>
      </w:r>
    </w:p>
    <w:p w:rsidR="00E60680" w:rsidRPr="005A38B5" w:rsidRDefault="00CB19DD" w:rsidP="00CB19DD">
      <w:pPr>
        <w:pStyle w:val="Heading2"/>
        <w:numPr>
          <w:ilvl w:val="0"/>
          <w:numId w:val="0"/>
        </w:numPr>
        <w:ind w:left="902" w:hanging="902"/>
        <w:rPr>
          <w:rFonts w:ascii="宋体"/>
          <w:sz w:val="28"/>
          <w:szCs w:val="28"/>
        </w:rPr>
      </w:pPr>
      <w:bookmarkStart w:id="19" w:name="_Toc249251076"/>
      <w:bookmarkStart w:id="20" w:name="_Toc249255747"/>
      <w:bookmarkStart w:id="21" w:name="_Toc249255805"/>
      <w:bookmarkStart w:id="22" w:name="_Toc249257030"/>
      <w:bookmarkStart w:id="23" w:name="_Toc249257292"/>
      <w:bookmarkStart w:id="24" w:name="_Toc249257337"/>
      <w:bookmarkStart w:id="25" w:name="_Toc249264779"/>
      <w:bookmarkStart w:id="26" w:name="_Toc249264808"/>
      <w:bookmarkStart w:id="27" w:name="_Toc249264856"/>
      <w:bookmarkStart w:id="28" w:name="_Toc348949952"/>
      <w:r>
        <w:rPr>
          <w:rFonts w:ascii="宋体" w:hint="eastAsia"/>
          <w:sz w:val="28"/>
          <w:szCs w:val="28"/>
          <w:lang w:eastAsia="zh-CN"/>
        </w:rPr>
        <w:t>3</w:t>
      </w:r>
      <w:r w:rsidR="00CB3F7A">
        <w:rPr>
          <w:rFonts w:ascii="宋体" w:hint="eastAsia"/>
          <w:sz w:val="28"/>
          <w:szCs w:val="28"/>
          <w:lang w:eastAsia="zh-CN"/>
        </w:rPr>
        <w:t>．</w:t>
      </w:r>
      <w:r w:rsidRPr="00D06BE0">
        <w:rPr>
          <w:rFonts w:ascii="宋体" w:hint="eastAsia"/>
          <w:b/>
          <w:sz w:val="28"/>
          <w:szCs w:val="28"/>
          <w:lang w:eastAsia="zh-CN"/>
        </w:rPr>
        <w:t>系统</w:t>
      </w:r>
      <w:r w:rsidR="00E7600A" w:rsidRPr="00D06BE0">
        <w:rPr>
          <w:rFonts w:ascii="宋体" w:hint="eastAsia"/>
          <w:b/>
          <w:sz w:val="28"/>
          <w:szCs w:val="28"/>
          <w:lang w:eastAsia="zh-CN"/>
        </w:rPr>
        <w:t>测试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55A17" w:rsidRPr="001C31AB" w:rsidRDefault="00D06BE0" w:rsidP="00D06BE0">
      <w:pPr>
        <w:pStyle w:val="Heading3"/>
        <w:numPr>
          <w:ilvl w:val="0"/>
          <w:numId w:val="0"/>
        </w:numPr>
        <w:ind w:left="902" w:hanging="90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3.1功能测试</w:t>
      </w:r>
    </w:p>
    <w:p w:rsidR="00D06BE0" w:rsidRDefault="00D06BE0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3.1.1</w:t>
      </w:r>
      <w:r w:rsidR="001C31AB"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通讯</w:t>
      </w:r>
    </w:p>
    <w:p w:rsidR="006C75D4" w:rsidRDefault="007C5D5B" w:rsidP="007C5D5B">
      <w:pPr>
        <w:pStyle w:val="af5"/>
        <w:ind w:left="0" w:firstLineChars="200"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服务器上电后启动监控软件，将采集单元从近端分片上电，软件应能很快识别各采集单元，采集单元与物理顺序应一一对应，各模块显示地址应和标识地址一一对应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7C5D5B" w:rsidRDefault="007C5D5B" w:rsidP="007C5D5B">
      <w:pPr>
        <w:pStyle w:val="af5"/>
        <w:ind w:left="0" w:firstLineChars="200"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将采集单元从远端分片断电，软件应能刷新总线上在线的模块，且在线模块地址和实际标识地址一一对应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197BFB" w:rsidRDefault="00197BFB" w:rsidP="007C5D5B">
      <w:pPr>
        <w:pStyle w:val="af5"/>
        <w:ind w:left="0" w:firstLineChars="200"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1C31AB" w:rsidRDefault="001C31AB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3.1.2</w:t>
      </w:r>
      <w:r w:rsidR="00E02C1F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同步信号</w:t>
      </w:r>
    </w:p>
    <w:p w:rsidR="00E02C1F" w:rsidRDefault="002A5308" w:rsidP="00D037EC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将同步信号源接入</w:t>
      </w:r>
      <w:r w:rsid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任意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采集模块，监控软件应能显示</w:t>
      </w:r>
      <w:r w:rsidR="00D037E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本采集模块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</w:t>
      </w:r>
      <w:r w:rsidR="00D037EC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同步信号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的波形</w:t>
      </w:r>
      <w:r w:rsidR="00D037EC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频率</w:t>
      </w:r>
      <w:r w:rsidR="00D037EC">
        <w:rPr>
          <w:rFonts w:asciiTheme="minorEastAsia" w:eastAsiaTheme="minorEastAsia" w:hAnsiTheme="minorEastAsia" w:hint="eastAsia"/>
          <w:sz w:val="28"/>
          <w:szCs w:val="28"/>
          <w:lang w:eastAsia="zh-CN"/>
        </w:rPr>
        <w:t>和幅值，当信号源的频率和幅值从20Hz～400Hz变化、幅值从0～60V变化时对应显示应相应变化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D037EC" w:rsidRDefault="00D037EC" w:rsidP="00D037EC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输入固定信号源，当手动改变其相位时，对应相位应发生改变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D037EC" w:rsidRDefault="00D037EC" w:rsidP="00D037EC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当切换其他通道的</w:t>
      </w:r>
      <w:r w:rsid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同步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信号源时，应能正确显示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D037EC" w:rsidRPr="00D037EC" w:rsidRDefault="00D037EC" w:rsidP="00D037EC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71150C" w:rsidRDefault="0071150C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3.1.3局放信号</w:t>
      </w:r>
    </w:p>
    <w:p w:rsidR="007B09F9" w:rsidRPr="00197BFB" w:rsidRDefault="007B09F9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将校准器的标准局放信号输入任意采集模块的PD通道，仪器主界面应能连续显示该采集模块的测量图谱，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包含：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Q-φ着色谱图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Q-φ椭圆图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Q-N图、φ-N图、Q-时间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N-时间、Q-电压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Q-φ-t三维图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197BFB" w:rsidRPr="00197BFB">
        <w:rPr>
          <w:rFonts w:asciiTheme="minorEastAsia" w:eastAsiaTheme="minorEastAsia" w:hAnsiTheme="minorEastAsia" w:hint="eastAsia"/>
          <w:sz w:val="28"/>
          <w:szCs w:val="28"/>
        </w:rPr>
        <w:t>Q-φ-N三维图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71150C" w:rsidRDefault="0071150C" w:rsidP="007115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3.1.4</w:t>
      </w:r>
      <w:r w:rsidR="005447A1">
        <w:rPr>
          <w:rFonts w:asciiTheme="minorEastAsia" w:eastAsiaTheme="minorEastAsia" w:hAnsiTheme="minorEastAsia" w:hint="eastAsia"/>
          <w:sz w:val="28"/>
          <w:szCs w:val="28"/>
          <w:lang w:eastAsia="zh-CN"/>
        </w:rPr>
        <w:t>校准</w:t>
      </w:r>
    </w:p>
    <w:p w:rsidR="00197BFB" w:rsidRDefault="00197BFB" w:rsidP="007115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C3529F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将标准的放电信号输入任意采集模块的PD通道，设定标准信号为100PC，通过监控软件界面手动输入标准信号放电量，校准后仪器应能显示校准后的放电量数据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5447A1" w:rsidRDefault="005447A1" w:rsidP="005447A1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3.1.5开窗</w:t>
      </w:r>
    </w:p>
    <w:p w:rsidR="00C3529F" w:rsidRDefault="00C3529F" w:rsidP="005447A1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将标准的放电信号输入任意采集模块的PD通道，通过监控软件设定任意开窗位置，其窗内相应的信号应能正常滤除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5447A1" w:rsidRDefault="005447A1" w:rsidP="005447A1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3.1.6</w:t>
      </w:r>
      <w:r w:rsidR="00846805">
        <w:rPr>
          <w:rFonts w:asciiTheme="minorEastAsia" w:eastAsiaTheme="minorEastAsia" w:hAnsiTheme="minorEastAsia" w:hint="eastAsia"/>
          <w:sz w:val="28"/>
          <w:szCs w:val="28"/>
          <w:lang w:eastAsia="zh-CN"/>
        </w:rPr>
        <w:t>控制</w:t>
      </w:r>
    </w:p>
    <w:p w:rsidR="007A2358" w:rsidRPr="00175621" w:rsidRDefault="00175621" w:rsidP="007A2358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将标准的放电信号输入任意采集模块的PD通道，调整</w:t>
      </w:r>
      <w:r w:rsidR="007A2358" w:rsidRPr="00175621">
        <w:rPr>
          <w:rFonts w:asciiTheme="minorEastAsia" w:eastAsiaTheme="minorEastAsia" w:hAnsiTheme="minorEastAsia" w:hint="eastAsia"/>
          <w:sz w:val="28"/>
          <w:szCs w:val="28"/>
        </w:rPr>
        <w:t>放大器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增益设置，仪器显示的放电波形应能相应改变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7A2358" w:rsidRPr="00175621" w:rsidRDefault="00175621" w:rsidP="007A2358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调整PD信号的</w:t>
      </w:r>
      <w:r w:rsidR="007A2358" w:rsidRPr="00175621">
        <w:rPr>
          <w:rFonts w:asciiTheme="minorEastAsia" w:eastAsiaTheme="minorEastAsia" w:hAnsiTheme="minorEastAsia" w:hint="eastAsia"/>
          <w:sz w:val="28"/>
          <w:szCs w:val="28"/>
        </w:rPr>
        <w:t>触发</w:t>
      </w:r>
      <w:r w:rsidRPr="00175621">
        <w:rPr>
          <w:rFonts w:asciiTheme="minorEastAsia" w:eastAsiaTheme="minorEastAsia" w:hAnsiTheme="minorEastAsia" w:hint="eastAsia"/>
          <w:sz w:val="28"/>
          <w:szCs w:val="28"/>
        </w:rPr>
        <w:t>阈值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，当阈值</w:t>
      </w:r>
      <w:r w:rsidR="00FF7D2C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高于信号幅值时，软件将过滤低于阈值的所有信号，当阈值低于信号幅值时，软件将显示高于阈值的所有信号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846805" w:rsidRDefault="00846805" w:rsidP="00846805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3.1.7信号波形</w:t>
      </w:r>
    </w:p>
    <w:p w:rsidR="007618CD" w:rsidRDefault="007618CD" w:rsidP="00846805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4C3BA1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将标准的放电信号输入任意采集模块的PD通道，监控软件能够显示标准的放电脉冲波形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402A0C" w:rsidRDefault="00402A0C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3.1.8频谱</w:t>
      </w:r>
    </w:p>
    <w:p w:rsidR="004C3BA1" w:rsidRDefault="004C3BA1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将标准的放电信号输入任意采集模块的PD通道，调整软件的自动增益调整，软件将显示该信号对应的频谱波形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402A0C" w:rsidRDefault="00402A0C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3.1.9录像与回放</w:t>
      </w:r>
    </w:p>
    <w:p w:rsidR="004C3BA1" w:rsidRDefault="004C3BA1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FD734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将标准的放电信号输入任意采集模块的PD通道，启动软件的录像功能，软件应能正常记录所有通道的放电信号，并形成记录文件保存在相应的目录下，当停止录像后，监控软件应能调出该录像进行回放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402A0C" w:rsidRDefault="00402A0C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3.1.9</w:t>
      </w:r>
      <w:r w:rsidR="004D1CEF">
        <w:rPr>
          <w:rFonts w:asciiTheme="minorEastAsia" w:eastAsiaTheme="minorEastAsia" w:hAnsiTheme="minorEastAsia" w:hint="eastAsia"/>
          <w:sz w:val="28"/>
          <w:szCs w:val="28"/>
          <w:lang w:eastAsia="zh-CN"/>
        </w:rPr>
        <w:t>截图</w:t>
      </w:r>
    </w:p>
    <w:p w:rsidR="00402A0C" w:rsidRDefault="004D1CEF" w:rsidP="00402A0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F547A7">
        <w:rPr>
          <w:rFonts w:asciiTheme="minorEastAsia" w:eastAsiaTheme="minorEastAsia" w:hAnsiTheme="minorEastAsia" w:hint="eastAsia"/>
          <w:sz w:val="28"/>
          <w:szCs w:val="28"/>
          <w:lang w:eastAsia="zh-CN"/>
        </w:rPr>
        <w:t>软件应能通过相应操作，截取即时的图谱，并保存为常用的图片文件格式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1C31AB" w:rsidRDefault="001C31AB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3.2性能测试</w:t>
      </w:r>
    </w:p>
    <w:p w:rsidR="00043A6A" w:rsidRDefault="00043A6A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.1</w:t>
      </w:r>
      <w:r w:rsidR="003810EE">
        <w:rPr>
          <w:rFonts w:asciiTheme="minorEastAsia" w:eastAsiaTheme="minorEastAsia" w:hAnsiTheme="minorEastAsia" w:hint="eastAsia"/>
          <w:sz w:val="28"/>
          <w:szCs w:val="28"/>
          <w:lang w:eastAsia="zh-CN"/>
        </w:rPr>
        <w:t>局放信号</w:t>
      </w:r>
    </w:p>
    <w:p w:rsidR="00280DF9" w:rsidRDefault="00280DF9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.1.1</w:t>
      </w:r>
      <w:r w:rsidR="000D01A8">
        <w:rPr>
          <w:rFonts w:asciiTheme="minorEastAsia" w:eastAsiaTheme="minorEastAsia" w:hAnsiTheme="minorEastAsia" w:hint="eastAsia"/>
          <w:sz w:val="28"/>
          <w:szCs w:val="28"/>
          <w:lang w:eastAsia="zh-CN"/>
        </w:rPr>
        <w:t>准确度</w:t>
      </w:r>
    </w:p>
    <w:p w:rsidR="000D01A8" w:rsidRDefault="000D01A8" w:rsidP="00CB2C4B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将校准器的信号接入任意采集模块PD端，将校准器设定为100PC进行校准操作，改变校准器的输出信号从1PC～1000PC，</w:t>
      </w:r>
      <w:r w:rsidR="008014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软件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显示的放电量数据应能准确</w:t>
      </w:r>
      <w:r w:rsidR="00736C95">
        <w:rPr>
          <w:rFonts w:asciiTheme="minorEastAsia" w:eastAsiaTheme="minorEastAsia" w:hAnsiTheme="minorEastAsia" w:hint="eastAsia"/>
          <w:sz w:val="28"/>
          <w:szCs w:val="28"/>
          <w:lang w:eastAsia="zh-CN"/>
        </w:rPr>
        <w:t>的与标准信号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对应，误差不操过10%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CB2C4B" w:rsidRDefault="00F40411" w:rsidP="00F40411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.1.2</w:t>
      </w:r>
      <w:r w:rsidR="00EA55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同步</w:t>
      </w:r>
    </w:p>
    <w:p w:rsidR="00EA559B" w:rsidRDefault="009C3CC0" w:rsidP="00801439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通过变频器推动</w:t>
      </w:r>
      <w:r w:rsidR="008014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高压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变压器</w:t>
      </w:r>
      <w:r w:rsidR="008014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产生局放信号，使用高频CT取出该信号输入任意采集模块的PD端口，同时取变频器输出信号作为同步输入，观察监控软件显示的局放数据</w:t>
      </w:r>
      <w:r w:rsidR="008013A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应</w:t>
      </w:r>
      <w:r w:rsidR="008014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具有相位相关性。</w:t>
      </w:r>
    </w:p>
    <w:p w:rsidR="00801439" w:rsidRDefault="00801439" w:rsidP="00801439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改变变频器的频率从20Hz～400Hz，观察</w:t>
      </w:r>
      <w:r w:rsidR="008013A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同步信号波形、频率是否与输入一致，并观察监控软件显示的局放数据应具有相位相关性。</w:t>
      </w:r>
    </w:p>
    <w:p w:rsidR="00327750" w:rsidRDefault="00327750" w:rsidP="0032775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.1.3频谱</w:t>
      </w:r>
    </w:p>
    <w:p w:rsidR="00327750" w:rsidRDefault="00327750" w:rsidP="0032775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BD1837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？</w:t>
      </w:r>
    </w:p>
    <w:p w:rsidR="004C069E" w:rsidRDefault="004C069E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2</w:t>
      </w:r>
      <w:r w:rsidR="00BD183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大</w:t>
      </w:r>
      <w:r w:rsidR="00774F7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</w:t>
      </w:r>
      <w:r w:rsidR="00BD183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量响应</w:t>
      </w:r>
    </w:p>
    <w:p w:rsidR="00BD1837" w:rsidRDefault="00BD1837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将系统的所有传感器接入变频器放电系统中，监测软件同步监测所有通道的放电数据，监测软件的谱图应能不间断</w:t>
      </w:r>
      <w:r w:rsidR="00F914C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显示。</w:t>
      </w:r>
    </w:p>
    <w:p w:rsidR="005C2C1D" w:rsidRDefault="005C2C1D" w:rsidP="00D06BE0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</w:t>
      </w:r>
      <w:r w:rsidR="007B0446">
        <w:rPr>
          <w:rFonts w:asciiTheme="minorEastAsia" w:eastAsiaTheme="minorEastAsia" w:hAnsiTheme="minorEastAsia" w:hint="eastAsia"/>
          <w:sz w:val="28"/>
          <w:szCs w:val="28"/>
          <w:lang w:eastAsia="zh-CN"/>
        </w:rPr>
        <w:t>3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浪涌</w:t>
      </w:r>
    </w:p>
    <w:p w:rsidR="002474C9" w:rsidRDefault="002474C9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="007B0446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</w:t>
      </w:r>
      <w:r w:rsidR="005E79B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从系统的交流供电端输入浪涌冲击</w:t>
      </w:r>
      <w:r w:rsidR="008A4E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信号，检查系统软件和采集单元的运行稳定性。</w:t>
      </w:r>
    </w:p>
    <w:p w:rsidR="008A4EA4" w:rsidRDefault="008A4EA4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.4</w:t>
      </w:r>
      <w:r w:rsidR="00733311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电磁干扰</w:t>
      </w:r>
    </w:p>
    <w:p w:rsidR="00733311" w:rsidRDefault="00733311" w:rsidP="00733311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将2个以上的高压放电源放置于系统的附件，将放电源的放电强度置于最大，连续运行系统，观察系统运行的稳定性。</w:t>
      </w:r>
    </w:p>
    <w:p w:rsidR="00733311" w:rsidRDefault="00733311" w:rsidP="00733311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3.2.5高温</w:t>
      </w:r>
    </w:p>
    <w:p w:rsidR="00733311" w:rsidRDefault="00733311" w:rsidP="00083F66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选用5台采集防水箱置于高温箱中（45度），连续运行，观察系统运行的稳定性。</w:t>
      </w:r>
    </w:p>
    <w:p w:rsidR="00083F66" w:rsidRDefault="00083F66" w:rsidP="00083F66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3.2.6防水</w:t>
      </w:r>
    </w:p>
    <w:p w:rsidR="0085213B" w:rsidRDefault="00083F66" w:rsidP="0085213B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选用2台采集防水箱置于水箱中（约1米水深）</w:t>
      </w:r>
      <w:r w:rsidR="0085213B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，连续运行，观察系统运行的稳定性。</w:t>
      </w:r>
    </w:p>
    <w:p w:rsidR="00083F66" w:rsidRPr="0085213B" w:rsidRDefault="00083F66" w:rsidP="00083F66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1C31AB" w:rsidRDefault="001C31AB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3异常</w:t>
      </w: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测试</w:t>
      </w:r>
      <w:r w:rsidR="00A00346">
        <w:rPr>
          <w:rFonts w:asciiTheme="minorEastAsia" w:eastAsiaTheme="minorEastAsia" w:hAnsiTheme="minorEastAsia"/>
          <w:sz w:val="28"/>
          <w:szCs w:val="28"/>
          <w:lang w:eastAsia="zh-CN"/>
        </w:rPr>
        <w:br/>
      </w:r>
      <w:r w:rsidR="00A00346"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 w:rsidR="00A00346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</w:t>
      </w:r>
      <w:r w:rsidR="0028548A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交流电源异常</w:t>
      </w:r>
    </w:p>
    <w:p w:rsidR="00533B8F" w:rsidRDefault="00533B8F" w:rsidP="00533B8F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系统连续运行的过程中设置5次以上的交流电源异常情况（包含：掉电、交流电压大幅波动、交流电源含中频干扰等），连续运行，观察系统运行的稳定性。</w:t>
      </w:r>
    </w:p>
    <w:p w:rsidR="0028548A" w:rsidRDefault="0028548A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3.2 光纤异常</w:t>
      </w:r>
    </w:p>
    <w:p w:rsidR="008362DB" w:rsidRDefault="008362DB" w:rsidP="008362DB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系统连续运行的过程设置5次以上光纤异常情况（反复拔插光纤），连续运行，观察系统运行的稳定性。</w:t>
      </w:r>
    </w:p>
    <w:p w:rsidR="0028548A" w:rsidRDefault="0028548A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3.1 USB异常</w:t>
      </w:r>
    </w:p>
    <w:p w:rsidR="00E907F6" w:rsidRDefault="00E907F6" w:rsidP="00E907F6">
      <w:pPr>
        <w:pStyle w:val="af5"/>
        <w:ind w:left="0" w:firstLine="555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系统连续运行的过程设置5次以上USB异常情况（包含：反复拔插USB、USB掉电等），连续运行，观察系统运行的稳定性。</w:t>
      </w:r>
    </w:p>
    <w:p w:rsidR="00A00346" w:rsidRDefault="00A00346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1C31AB" w:rsidRDefault="001C31AB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4报警</w:t>
      </w: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测试</w:t>
      </w:r>
    </w:p>
    <w:p w:rsidR="00AB0A7D" w:rsidRDefault="00AB0A7D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4.</w:t>
      </w:r>
      <w:r w:rsidR="00632FE8">
        <w:rPr>
          <w:rFonts w:asciiTheme="minorEastAsia" w:eastAsiaTheme="minorEastAsia" w:hAnsiTheme="minorEastAsia" w:hint="eastAsia"/>
          <w:sz w:val="28"/>
          <w:szCs w:val="28"/>
          <w:lang w:eastAsia="zh-CN"/>
        </w:rPr>
        <w:t>1</w:t>
      </w:r>
      <w:r w:rsidR="00AA632F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掉电</w:t>
      </w:r>
    </w:p>
    <w:p w:rsidR="003C7548" w:rsidRDefault="003C7548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系统连续运行的过程中，切断交流供电，UPS提供电源，系统应能实现报警和相应的保护措施。</w:t>
      </w:r>
    </w:p>
    <w:p w:rsidR="00AA632F" w:rsidRDefault="00AA632F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4.</w:t>
      </w:r>
      <w:r w:rsidR="00632FE8">
        <w:rPr>
          <w:rFonts w:asciiTheme="minorEastAsia" w:eastAsiaTheme="minorEastAsia" w:hAnsiTheme="minorEastAsia" w:hint="eastAsia"/>
          <w:sz w:val="28"/>
          <w:szCs w:val="28"/>
          <w:lang w:eastAsia="zh-CN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="00F50255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通讯</w:t>
      </w:r>
    </w:p>
    <w:p w:rsidR="002000EC" w:rsidRDefault="002000EC" w:rsidP="002000EC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 系统连续运行的过程中，切断系统的通讯线路，系统应能实现报警。</w:t>
      </w:r>
    </w:p>
    <w:p w:rsidR="00F50255" w:rsidRDefault="00F50255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1C31AB">
        <w:rPr>
          <w:rFonts w:asciiTheme="minorEastAsia" w:eastAsiaTheme="minorEastAsia" w:hAnsi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4.</w:t>
      </w:r>
      <w:r w:rsidR="00632FE8">
        <w:rPr>
          <w:rFonts w:asciiTheme="minorEastAsia" w:eastAsiaTheme="minorEastAsia" w:hAnsiTheme="minorEastAsia" w:hint="eastAsia"/>
          <w:sz w:val="28"/>
          <w:szCs w:val="28"/>
          <w:lang w:eastAsia="zh-CN"/>
        </w:rPr>
        <w:t>3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超限（PD、同步）</w:t>
      </w:r>
    </w:p>
    <w:p w:rsidR="00695EF5" w:rsidRDefault="00863C32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    系统连续运行的过程中，在PD端和同步端输入正常范围外5%的超限电压，系统应能报警并能进行相应的保护处理。</w:t>
      </w:r>
    </w:p>
    <w:p w:rsidR="00863C32" w:rsidRDefault="00863C32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863C32" w:rsidRDefault="00863C32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863C32" w:rsidRDefault="00863C32" w:rsidP="001C31AB">
      <w:pPr>
        <w:pStyle w:val="af5"/>
        <w:ind w:left="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3A6008" w:rsidRPr="005A38B5" w:rsidRDefault="008160E8" w:rsidP="003A6008">
      <w:pPr>
        <w:pStyle w:val="Heading1"/>
        <w:rPr>
          <w:rFonts w:ascii="宋体"/>
          <w:sz w:val="28"/>
          <w:szCs w:val="28"/>
        </w:rPr>
      </w:pPr>
      <w:bookmarkStart w:id="29" w:name="_Toc249251083"/>
      <w:bookmarkStart w:id="30" w:name="_Toc249255754"/>
      <w:bookmarkStart w:id="31" w:name="_Toc249255812"/>
      <w:bookmarkStart w:id="32" w:name="_Toc249257037"/>
      <w:bookmarkStart w:id="33" w:name="_Toc249257299"/>
      <w:bookmarkStart w:id="34" w:name="_Toc249257344"/>
      <w:bookmarkStart w:id="35" w:name="_Toc249264786"/>
      <w:bookmarkStart w:id="36" w:name="_Toc249264815"/>
      <w:bookmarkStart w:id="37" w:name="_Toc249264863"/>
      <w:bookmarkStart w:id="38" w:name="_Toc251312406"/>
      <w:bookmarkStart w:id="39" w:name="_Toc257536407"/>
      <w:bookmarkStart w:id="40" w:name="_Toc348949959"/>
      <w:r w:rsidRPr="005A38B5">
        <w:rPr>
          <w:rFonts w:ascii="宋体" w:hint="eastAsia"/>
          <w:sz w:val="28"/>
          <w:szCs w:val="28"/>
          <w:lang w:eastAsia="zh-CN"/>
        </w:rPr>
        <w:t>历史记录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798"/>
        <w:gridCol w:w="5942"/>
      </w:tblGrid>
      <w:tr w:rsidR="003A6008" w:rsidRPr="008160E8" w:rsidTr="00DF1D49">
        <w:tc>
          <w:tcPr>
            <w:tcW w:w="833" w:type="pct"/>
            <w:tcBorders>
              <w:bottom w:val="single" w:sz="12" w:space="0" w:color="auto"/>
            </w:tcBorders>
          </w:tcPr>
          <w:p w:rsidR="003A6008" w:rsidRPr="00DF1D49" w:rsidRDefault="00D35C37" w:rsidP="003A6008">
            <w:pPr>
              <w:rPr>
                <w:rFonts w:ascii="宋体" w:cs="Arial"/>
                <w:b/>
                <w:szCs w:val="20"/>
              </w:rPr>
            </w:pPr>
            <w:r w:rsidRPr="00DF1D49">
              <w:rPr>
                <w:rFonts w:ascii="宋体" w:cs="Arial" w:hint="eastAsia"/>
                <w:b/>
                <w:szCs w:val="20"/>
                <w:lang w:eastAsia="zh-CN"/>
              </w:rPr>
              <w:t>日期</w:t>
            </w:r>
          </w:p>
        </w:tc>
        <w:tc>
          <w:tcPr>
            <w:tcW w:w="968" w:type="pct"/>
            <w:tcBorders>
              <w:bottom w:val="single" w:sz="12" w:space="0" w:color="auto"/>
            </w:tcBorders>
          </w:tcPr>
          <w:p w:rsidR="003A6008" w:rsidRPr="00DF1D49" w:rsidRDefault="008160E8" w:rsidP="003A6008">
            <w:pPr>
              <w:rPr>
                <w:rFonts w:ascii="宋体" w:cs="Arial"/>
                <w:b/>
                <w:szCs w:val="20"/>
              </w:rPr>
            </w:pPr>
            <w:r w:rsidRPr="00DF1D49">
              <w:rPr>
                <w:rFonts w:ascii="宋体" w:cs="Arial" w:hint="eastAsia"/>
                <w:b/>
                <w:szCs w:val="20"/>
                <w:lang w:eastAsia="zh-CN"/>
              </w:rPr>
              <w:t>修订号</w:t>
            </w:r>
          </w:p>
        </w:tc>
        <w:tc>
          <w:tcPr>
            <w:tcW w:w="3198" w:type="pct"/>
            <w:tcBorders>
              <w:bottom w:val="single" w:sz="12" w:space="0" w:color="auto"/>
            </w:tcBorders>
          </w:tcPr>
          <w:p w:rsidR="003A6008" w:rsidRPr="00DF1D49" w:rsidRDefault="008160E8" w:rsidP="003A6008">
            <w:pPr>
              <w:rPr>
                <w:rFonts w:ascii="宋体" w:cs="Arial"/>
                <w:b/>
                <w:szCs w:val="20"/>
                <w:lang w:val="en-US"/>
              </w:rPr>
            </w:pPr>
            <w:r w:rsidRPr="00DF1D49">
              <w:rPr>
                <w:rFonts w:ascii="宋体" w:cs="Arial" w:hint="eastAsia"/>
                <w:b/>
                <w:szCs w:val="20"/>
                <w:lang w:eastAsia="zh-CN"/>
              </w:rPr>
              <w:t>修改描述</w:t>
            </w:r>
          </w:p>
        </w:tc>
      </w:tr>
      <w:tr w:rsidR="003A6008" w:rsidRPr="003A6008" w:rsidTr="00DF1D49">
        <w:tc>
          <w:tcPr>
            <w:tcW w:w="833" w:type="pct"/>
            <w:tcBorders>
              <w:top w:val="single" w:sz="12" w:space="0" w:color="auto"/>
            </w:tcBorders>
          </w:tcPr>
          <w:p w:rsidR="003A6008" w:rsidRPr="00DF1D49" w:rsidRDefault="003A6008" w:rsidP="003A6008">
            <w:pPr>
              <w:rPr>
                <w:rFonts w:ascii="宋体" w:cs="Arial"/>
                <w:szCs w:val="20"/>
              </w:rPr>
            </w:pPr>
            <w:r w:rsidRPr="00DF1D49">
              <w:rPr>
                <w:rFonts w:ascii="宋体" w:cs="Arial"/>
                <w:szCs w:val="20"/>
              </w:rPr>
              <w:t>20YY-MM-DD</w:t>
            </w:r>
          </w:p>
        </w:tc>
        <w:tc>
          <w:tcPr>
            <w:tcW w:w="968" w:type="pct"/>
            <w:tcBorders>
              <w:top w:val="single" w:sz="12" w:space="0" w:color="auto"/>
            </w:tcBorders>
          </w:tcPr>
          <w:p w:rsidR="003A6008" w:rsidRPr="00DF1D49" w:rsidRDefault="003A6008" w:rsidP="00DF1D49">
            <w:pPr>
              <w:jc w:val="center"/>
              <w:rPr>
                <w:rFonts w:ascii="宋体" w:cs="Arial"/>
                <w:szCs w:val="20"/>
              </w:rPr>
            </w:pPr>
            <w:r w:rsidRPr="00DF1D49">
              <w:rPr>
                <w:rFonts w:ascii="宋体" w:cs="Arial"/>
                <w:szCs w:val="20"/>
              </w:rPr>
              <w:t>01</w:t>
            </w:r>
          </w:p>
        </w:tc>
        <w:tc>
          <w:tcPr>
            <w:tcW w:w="3198" w:type="pct"/>
            <w:tcBorders>
              <w:top w:val="single" w:sz="12" w:space="0" w:color="auto"/>
            </w:tcBorders>
          </w:tcPr>
          <w:p w:rsidR="003A6008" w:rsidRPr="00DF1D49" w:rsidRDefault="00A434F7" w:rsidP="003A6008">
            <w:pPr>
              <w:rPr>
                <w:rFonts w:ascii="宋体" w:cs="Arial"/>
                <w:szCs w:val="20"/>
                <w:lang w:eastAsia="zh-CN"/>
              </w:rPr>
            </w:pPr>
            <w:r w:rsidRPr="00DF1D49">
              <w:rPr>
                <w:rFonts w:ascii="宋体" w:cs="Arial" w:hint="eastAsia"/>
                <w:szCs w:val="20"/>
                <w:lang w:eastAsia="zh-CN"/>
              </w:rPr>
              <w:t>文档创建</w:t>
            </w:r>
          </w:p>
        </w:tc>
      </w:tr>
      <w:tr w:rsidR="003A6008" w:rsidRPr="003A6008" w:rsidTr="00DF1D49">
        <w:tc>
          <w:tcPr>
            <w:tcW w:w="833" w:type="pct"/>
          </w:tcPr>
          <w:p w:rsidR="003A6008" w:rsidRPr="00DF1D49" w:rsidRDefault="003A6008" w:rsidP="003A6008">
            <w:pPr>
              <w:rPr>
                <w:rFonts w:ascii="宋体"/>
                <w:szCs w:val="20"/>
                <w:lang w:eastAsia="zh-CN"/>
              </w:rPr>
            </w:pPr>
          </w:p>
        </w:tc>
        <w:tc>
          <w:tcPr>
            <w:tcW w:w="968" w:type="pct"/>
          </w:tcPr>
          <w:p w:rsidR="003A6008" w:rsidRPr="00DF1D49" w:rsidRDefault="003A6008" w:rsidP="00DF1D49">
            <w:pPr>
              <w:jc w:val="center"/>
              <w:rPr>
                <w:rFonts w:ascii="宋体"/>
                <w:szCs w:val="20"/>
                <w:lang w:eastAsia="zh-CN"/>
              </w:rPr>
            </w:pPr>
          </w:p>
        </w:tc>
        <w:tc>
          <w:tcPr>
            <w:tcW w:w="3198" w:type="pct"/>
          </w:tcPr>
          <w:p w:rsidR="003A6008" w:rsidRPr="00DF1D49" w:rsidRDefault="003A6008" w:rsidP="003A6008">
            <w:pPr>
              <w:rPr>
                <w:rFonts w:ascii="宋体"/>
                <w:szCs w:val="20"/>
                <w:lang w:eastAsia="zh-CN"/>
              </w:rPr>
            </w:pPr>
          </w:p>
        </w:tc>
      </w:tr>
      <w:tr w:rsidR="003A6008" w:rsidRPr="003A6008" w:rsidTr="00DF1D49">
        <w:tc>
          <w:tcPr>
            <w:tcW w:w="833" w:type="pct"/>
          </w:tcPr>
          <w:p w:rsidR="003A6008" w:rsidRPr="00DF1D49" w:rsidRDefault="003A6008" w:rsidP="003A6008">
            <w:pPr>
              <w:rPr>
                <w:rFonts w:ascii="宋体"/>
                <w:szCs w:val="20"/>
              </w:rPr>
            </w:pPr>
          </w:p>
        </w:tc>
        <w:tc>
          <w:tcPr>
            <w:tcW w:w="968" w:type="pct"/>
          </w:tcPr>
          <w:p w:rsidR="003A6008" w:rsidRPr="00DF1D49" w:rsidRDefault="003A6008" w:rsidP="00DF1D49">
            <w:pPr>
              <w:jc w:val="center"/>
              <w:rPr>
                <w:rFonts w:ascii="宋体"/>
                <w:szCs w:val="20"/>
              </w:rPr>
            </w:pPr>
          </w:p>
        </w:tc>
        <w:tc>
          <w:tcPr>
            <w:tcW w:w="3198" w:type="pct"/>
          </w:tcPr>
          <w:p w:rsidR="003A6008" w:rsidRPr="00DF1D49" w:rsidRDefault="003A6008" w:rsidP="003A6008">
            <w:pPr>
              <w:rPr>
                <w:rFonts w:ascii="宋体"/>
                <w:szCs w:val="20"/>
              </w:rPr>
            </w:pPr>
          </w:p>
        </w:tc>
      </w:tr>
    </w:tbl>
    <w:p w:rsidR="009C6FBB" w:rsidRPr="003A6008" w:rsidRDefault="009C6FBB" w:rsidP="00F1191E">
      <w:pPr>
        <w:rPr>
          <w:rFonts w:ascii="宋体"/>
        </w:rPr>
      </w:pPr>
    </w:p>
    <w:p w:rsidR="009C6FBB" w:rsidRPr="003A6008" w:rsidRDefault="009C6FBB" w:rsidP="00F1191E">
      <w:pPr>
        <w:rPr>
          <w:rFonts w:ascii="宋体"/>
        </w:rPr>
      </w:pPr>
    </w:p>
    <w:p w:rsidR="009C6FBB" w:rsidRPr="003A6008" w:rsidRDefault="009C6FBB" w:rsidP="00F1191E">
      <w:pPr>
        <w:rPr>
          <w:rFonts w:ascii="宋体"/>
        </w:rPr>
      </w:pPr>
    </w:p>
    <w:sectPr w:rsidR="009C6FBB" w:rsidRPr="003A6008" w:rsidSect="00D93C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6A2" w:rsidRDefault="00C736A2">
      <w:r>
        <w:separator/>
      </w:r>
    </w:p>
  </w:endnote>
  <w:endnote w:type="continuationSeparator" w:id="0">
    <w:p w:rsidR="00C736A2" w:rsidRDefault="00C73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39" w:rsidRDefault="00801439" w:rsidP="00566402">
    <w:pPr>
      <w:pStyle w:val="a5"/>
      <w:tabs>
        <w:tab w:val="left" w:pos="480"/>
      </w:tabs>
    </w:pPr>
    <w:r>
      <w:tab/>
    </w:r>
    <w:r>
      <w:tab/>
      <w:t xml:space="preserve">Page </w:t>
    </w:r>
    <w:fldSimple w:instr=" PAGE ">
      <w:r w:rsidR="00CC285B">
        <w:rPr>
          <w:noProof/>
        </w:rPr>
        <w:t>2</w:t>
      </w:r>
    </w:fldSimple>
    <w:r>
      <w:t xml:space="preserve"> of </w:t>
    </w:r>
    <w:fldSimple w:instr=" NUMPAGES ">
      <w:r w:rsidR="00CC285B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6A2" w:rsidRDefault="00C736A2">
      <w:r>
        <w:separator/>
      </w:r>
    </w:p>
  </w:footnote>
  <w:footnote w:type="continuationSeparator" w:id="0">
    <w:p w:rsidR="00C736A2" w:rsidRDefault="00C736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39" w:rsidRPr="004C06E0" w:rsidRDefault="00801439" w:rsidP="003A6008">
    <w:pPr>
      <w:pStyle w:val="a4"/>
      <w:rPr>
        <w:rFonts w:ascii="黑体" w:eastAsia="黑体" w:cs="Arial"/>
        <w:sz w:val="24"/>
        <w:lang w:val="en-GB"/>
      </w:rPr>
    </w:pPr>
    <w:r>
      <w:rPr>
        <w:rFonts w:ascii="黑体" w:eastAsia="黑体" w:cs="Arial" w:hint="eastAsia"/>
        <w:noProof/>
        <w:sz w:val="24"/>
        <w:lang w:val="en-US"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4732655</wp:posOffset>
          </wp:positionH>
          <wp:positionV relativeFrom="margin">
            <wp:posOffset>-1894840</wp:posOffset>
          </wp:positionV>
          <wp:extent cx="1036320" cy="500380"/>
          <wp:effectExtent l="19050" t="0" r="0" b="0"/>
          <wp:wrapSquare wrapText="bothSides"/>
          <wp:docPr id="2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06E0">
      <w:rPr>
        <w:rFonts w:ascii="黑体" w:eastAsia="黑体" w:cs="Arial" w:hint="eastAsia"/>
        <w:sz w:val="24"/>
        <w:lang w:val="en-GB" w:eastAsia="zh-CN"/>
      </w:rPr>
      <w:t>产品测试规格书</w:t>
    </w:r>
    <w:r w:rsidRPr="004C06E0">
      <w:rPr>
        <w:rFonts w:ascii="黑体" w:eastAsia="黑体" w:cs="Arial" w:hint="eastAsia"/>
        <w:sz w:val="24"/>
        <w:lang w:val="en-GB"/>
      </w:rPr>
      <w:t xml:space="preserve"> </w:t>
    </w:r>
  </w:p>
  <w:p w:rsidR="00801439" w:rsidRPr="00690E66" w:rsidRDefault="008B3C4D" w:rsidP="003A6008">
    <w:pPr>
      <w:pStyle w:val="a4"/>
      <w:rPr>
        <w:rFonts w:cs="Arial"/>
      </w:rPr>
    </w:pPr>
    <w:r w:rsidRPr="00690E66">
      <w:rPr>
        <w:rFonts w:cs="Arial"/>
      </w:rPr>
      <w:fldChar w:fldCharType="begin"/>
    </w:r>
    <w:r w:rsidR="00801439" w:rsidRPr="00690E66">
      <w:rPr>
        <w:rFonts w:cs="Arial"/>
      </w:rPr>
      <w:instrText xml:space="preserve"> FILENAME </w:instrText>
    </w:r>
    <w:r w:rsidRPr="00690E66">
      <w:rPr>
        <w:rFonts w:cs="Arial"/>
      </w:rPr>
      <w:fldChar w:fldCharType="separate"/>
    </w:r>
    <w:r w:rsidR="00801439">
      <w:rPr>
        <w:rFonts w:cs="Arial" w:hint="eastAsia"/>
        <w:noProof/>
      </w:rPr>
      <w:t>文档</w:t>
    </w:r>
    <w:r w:rsidR="00801439">
      <w:rPr>
        <w:rFonts w:cs="Arial" w:hint="eastAsia"/>
        <w:noProof/>
      </w:rPr>
      <w:t xml:space="preserve"> 1</w:t>
    </w:r>
    <w:r w:rsidRPr="00690E66">
      <w:rPr>
        <w:rFonts w:cs="Arial"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44"/>
      <w:gridCol w:w="4644"/>
    </w:tblGrid>
    <w:tr w:rsidR="00801439" w:rsidRPr="005A38B5" w:rsidTr="00DF1D49">
      <w:tc>
        <w:tcPr>
          <w:tcW w:w="2500" w:type="pct"/>
          <w:tcBorders>
            <w:top w:val="single" w:sz="12" w:space="0" w:color="auto"/>
            <w:left w:val="single" w:sz="12" w:space="0" w:color="auto"/>
            <w:bottom w:val="nil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密级（</w:t>
          </w:r>
          <w:r w:rsidRPr="00DF1D49">
            <w:rPr>
              <w:rFonts w:ascii="宋体" w:hAnsi="宋体" w:cs="Arial"/>
              <w:sz w:val="12"/>
              <w:szCs w:val="12"/>
            </w:rPr>
            <w:t>Confidentiality Level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）：</w:t>
          </w:r>
        </w:p>
      </w:tc>
      <w:tc>
        <w:tcPr>
          <w:tcW w:w="2500" w:type="pct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作者（</w:t>
          </w:r>
          <w:r w:rsidRPr="00DF1D49">
            <w:rPr>
              <w:rFonts w:ascii="宋体" w:hAnsi="宋体" w:cs="Arial"/>
              <w:sz w:val="12"/>
              <w:szCs w:val="12"/>
            </w:rPr>
            <w:t>Or</w:t>
          </w:r>
          <w:r w:rsidRPr="00DF1D49">
            <w:rPr>
              <w:rFonts w:ascii="宋体" w:hAnsi="宋体" w:cs="Arial" w:hint="eastAsia"/>
              <w:sz w:val="12"/>
              <w:szCs w:val="12"/>
            </w:rPr>
            <w:t>i</w:t>
          </w:r>
          <w:r w:rsidRPr="00DF1D49">
            <w:rPr>
              <w:rFonts w:ascii="宋体" w:hAnsi="宋体" w:cs="Arial"/>
              <w:sz w:val="12"/>
              <w:szCs w:val="12"/>
            </w:rPr>
            <w:t>ginator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</w:tr>
    <w:tr w:rsidR="00801439" w:rsidRPr="005A38B5" w:rsidTr="00DF1D49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6"/>
              <w:szCs w:val="16"/>
            </w:rPr>
          </w:pPr>
          <w:r w:rsidRPr="00DF1D49">
            <w:rPr>
              <w:rFonts w:ascii="宋体" w:hAnsi="宋体" w:cs="Arial" w:hint="eastAsia"/>
              <w:sz w:val="16"/>
              <w:szCs w:val="16"/>
            </w:rPr>
            <w:t xml:space="preserve">公开   内部   </w:t>
          </w:r>
          <w:r w:rsidRPr="00DF1D49">
            <w:rPr>
              <w:rFonts w:ascii="宋体" w:hAnsi="宋体" w:cs="Arial" w:hint="eastAsia"/>
              <w:sz w:val="16"/>
              <w:szCs w:val="16"/>
              <w:bdr w:val="single" w:sz="4" w:space="0" w:color="auto"/>
              <w:shd w:val="pct15" w:color="auto" w:fill="FFFFFF"/>
            </w:rPr>
            <w:t>秘密</w:t>
          </w:r>
          <w:r w:rsidRPr="00DF1D49">
            <w:rPr>
              <w:rFonts w:ascii="宋体" w:hAnsi="宋体" w:cs="Arial" w:hint="eastAsia"/>
              <w:sz w:val="16"/>
              <w:szCs w:val="16"/>
            </w:rPr>
            <w:t xml:space="preserve">   机密   绝密</w: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</w:rPr>
          </w:pPr>
        </w:p>
      </w:tc>
    </w:tr>
    <w:tr w:rsidR="00801439" w:rsidRPr="005A38B5" w:rsidTr="00DF1D49">
      <w:tc>
        <w:tcPr>
          <w:tcW w:w="2500" w:type="pct"/>
          <w:tcBorders>
            <w:left w:val="single" w:sz="12" w:space="0" w:color="auto"/>
            <w:bottom w:val="nil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产品名称（</w:t>
          </w:r>
          <w:r w:rsidRPr="00DF1D49">
            <w:rPr>
              <w:rFonts w:ascii="宋体" w:hAnsi="宋体" w:cs="Arial"/>
              <w:sz w:val="12"/>
              <w:szCs w:val="12"/>
            </w:rPr>
            <w:t>Product Name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时间（</w:t>
          </w:r>
          <w:r w:rsidRPr="00DF1D49">
            <w:rPr>
              <w:rFonts w:ascii="宋体" w:hAnsi="宋体" w:cs="Arial"/>
              <w:sz w:val="12"/>
              <w:szCs w:val="12"/>
            </w:rPr>
            <w:t>Date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</w:tr>
    <w:tr w:rsidR="00801439" w:rsidRPr="005A38B5" w:rsidTr="00DF1D49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lang w:val="en-GB"/>
            </w:rPr>
          </w:pP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</w:rPr>
          </w:pPr>
        </w:p>
      </w:tc>
    </w:tr>
    <w:tr w:rsidR="00801439" w:rsidRPr="005A38B5" w:rsidTr="00DF1D49">
      <w:tc>
        <w:tcPr>
          <w:tcW w:w="2500" w:type="pct"/>
          <w:tcBorders>
            <w:left w:val="single" w:sz="12" w:space="0" w:color="auto"/>
            <w:bottom w:val="nil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产品编号（</w:t>
          </w:r>
          <w:r w:rsidRPr="00DF1D49">
            <w:rPr>
              <w:rFonts w:ascii="宋体" w:hAnsi="宋体" w:cs="Arial"/>
              <w:sz w:val="12"/>
              <w:szCs w:val="12"/>
            </w:rPr>
            <w:t>Product Code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</w:p>
      </w:tc>
    </w:tr>
    <w:tr w:rsidR="00801439" w:rsidRPr="005A38B5" w:rsidTr="00DF1D49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</w:rPr>
          </w:pP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</w:rPr>
          </w:pPr>
        </w:p>
      </w:tc>
    </w:tr>
    <w:tr w:rsidR="00801439" w:rsidRPr="005A38B5" w:rsidTr="00DF1D49">
      <w:tc>
        <w:tcPr>
          <w:tcW w:w="2500" w:type="pct"/>
          <w:tcBorders>
            <w:left w:val="single" w:sz="12" w:space="0" w:color="auto"/>
            <w:bottom w:val="nil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文档修订（</w:t>
          </w:r>
          <w:r w:rsidRPr="00DF1D49">
            <w:rPr>
              <w:rFonts w:ascii="宋体" w:hAnsi="宋体" w:cs="Arial"/>
              <w:sz w:val="12"/>
              <w:szCs w:val="12"/>
            </w:rPr>
            <w:t>Document Edition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sz w:val="12"/>
              <w:szCs w:val="12"/>
            </w:rPr>
          </w:pPr>
          <w:r w:rsidRPr="00DF1D49">
            <w:rPr>
              <w:rFonts w:ascii="宋体" w:hAnsi="宋体" w:cs="Arial" w:hint="eastAsia"/>
              <w:sz w:val="12"/>
              <w:szCs w:val="12"/>
            </w:rPr>
            <w:t>核准（</w:t>
          </w:r>
          <w:r w:rsidRPr="00DF1D49">
            <w:rPr>
              <w:rFonts w:ascii="宋体" w:hAnsi="宋体" w:cs="Arial"/>
              <w:sz w:val="12"/>
              <w:szCs w:val="12"/>
            </w:rPr>
            <w:t>Approved</w:t>
          </w:r>
          <w:r w:rsidRPr="00DF1D49">
            <w:rPr>
              <w:rFonts w:ascii="宋体" w:hAnsi="宋体" w:cs="Arial" w:hint="eastAsia"/>
              <w:sz w:val="12"/>
              <w:szCs w:val="12"/>
            </w:rPr>
            <w:t>）</w:t>
          </w:r>
          <w:r w:rsidRPr="00DF1D49">
            <w:rPr>
              <w:rFonts w:ascii="宋体" w:hAnsi="宋体" w:cs="Arial"/>
              <w:sz w:val="12"/>
              <w:szCs w:val="12"/>
            </w:rPr>
            <w:t>:</w:t>
          </w:r>
        </w:p>
      </w:tc>
    </w:tr>
    <w:tr w:rsidR="00801439" w:rsidRPr="005A38B5" w:rsidTr="00DF1D49">
      <w:tc>
        <w:tcPr>
          <w:tcW w:w="2500" w:type="pct"/>
          <w:tcBorders>
            <w:top w:val="nil"/>
            <w:left w:val="single" w:sz="12" w:space="0" w:color="auto"/>
            <w:bottom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  <w:lang w:eastAsia="zh-CN"/>
            </w:rPr>
          </w:pPr>
        </w:p>
      </w:tc>
      <w:tc>
        <w:tcPr>
          <w:tcW w:w="2500" w:type="pct"/>
          <w:tcBorders>
            <w:top w:val="nil"/>
            <w:bottom w:val="single" w:sz="12" w:space="0" w:color="auto"/>
            <w:right w:val="single" w:sz="12" w:space="0" w:color="auto"/>
          </w:tcBorders>
        </w:tcPr>
        <w:p w:rsidR="00801439" w:rsidRPr="00DF1D49" w:rsidRDefault="00801439" w:rsidP="003A6008">
          <w:pPr>
            <w:pStyle w:val="a4"/>
            <w:rPr>
              <w:rFonts w:ascii="宋体" w:hAnsi="宋体" w:cs="Arial"/>
            </w:rPr>
          </w:pPr>
        </w:p>
      </w:tc>
    </w:tr>
  </w:tbl>
  <w:p w:rsidR="00801439" w:rsidRPr="003A6008" w:rsidRDefault="00801439" w:rsidP="003A6008">
    <w:pPr>
      <w:pStyle w:val="a4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D04A9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644C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C02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EE8C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E247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3C7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942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0CFB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D8F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4C8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4772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B057BC4"/>
    <w:multiLevelType w:val="hybridMultilevel"/>
    <w:tmpl w:val="AB50AC82"/>
    <w:lvl w:ilvl="0" w:tplc="9036F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80E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A80C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A07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066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A894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24B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4B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D6CE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BF2A36"/>
    <w:multiLevelType w:val="multilevel"/>
    <w:tmpl w:val="041D001D"/>
    <w:numStyleLink w:val="1111110"/>
  </w:abstractNum>
  <w:abstractNum w:abstractNumId="13">
    <w:nsid w:val="1A5A2FD0"/>
    <w:multiLevelType w:val="multilevel"/>
    <w:tmpl w:val="0CD6B8FC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1C1A5820"/>
    <w:multiLevelType w:val="multilevel"/>
    <w:tmpl w:val="B16C083A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1DCA05CC"/>
    <w:multiLevelType w:val="multilevel"/>
    <w:tmpl w:val="041D0023"/>
    <w:numStyleLink w:val="a"/>
  </w:abstractNum>
  <w:abstractNum w:abstractNumId="16">
    <w:nsid w:val="28421A31"/>
    <w:multiLevelType w:val="multilevel"/>
    <w:tmpl w:val="5E0C4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2E954C1C"/>
    <w:multiLevelType w:val="hybridMultilevel"/>
    <w:tmpl w:val="3D02079A"/>
    <w:lvl w:ilvl="0" w:tplc="ED7A2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29E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1AF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669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C818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E23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74B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E5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4E53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9912E4"/>
    <w:multiLevelType w:val="multilevel"/>
    <w:tmpl w:val="B3E0131E"/>
    <w:lvl w:ilvl="0">
      <w:start w:val="2005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9"/>
      <w:numFmt w:val="decimalZero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9B80C00"/>
    <w:multiLevelType w:val="multilevel"/>
    <w:tmpl w:val="041D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3AAD2F15"/>
    <w:multiLevelType w:val="multilevel"/>
    <w:tmpl w:val="0CD6B8FC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46D51FA3"/>
    <w:multiLevelType w:val="multilevel"/>
    <w:tmpl w:val="B16C083A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AA81CF1"/>
    <w:multiLevelType w:val="multilevel"/>
    <w:tmpl w:val="041D001D"/>
    <w:styleLink w:val="11111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B9E6611"/>
    <w:multiLevelType w:val="multilevel"/>
    <w:tmpl w:val="0CD6B8FC"/>
    <w:lvl w:ilvl="0">
      <w:start w:val="1"/>
      <w:numFmt w:val="decimal"/>
      <w:pStyle w:val="1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728F24FC"/>
    <w:multiLevelType w:val="hybridMultilevel"/>
    <w:tmpl w:val="E8361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65348B"/>
    <w:multiLevelType w:val="multilevel"/>
    <w:tmpl w:val="A89E28A2"/>
    <w:lvl w:ilvl="0">
      <w:start w:val="1"/>
      <w:numFmt w:val="decimal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78B463F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22"/>
  </w:num>
  <w:num w:numId="16">
    <w:abstractNumId w:val="23"/>
  </w:num>
  <w:num w:numId="17">
    <w:abstractNumId w:val="26"/>
  </w:num>
  <w:num w:numId="18">
    <w:abstractNumId w:val="15"/>
  </w:num>
  <w:num w:numId="19">
    <w:abstractNumId w:val="19"/>
  </w:num>
  <w:num w:numId="20">
    <w:abstractNumId w:val="18"/>
  </w:num>
  <w:num w:numId="21">
    <w:abstractNumId w:val="16"/>
  </w:num>
  <w:num w:numId="22">
    <w:abstractNumId w:val="23"/>
  </w:num>
  <w:num w:numId="23">
    <w:abstractNumId w:val="25"/>
  </w:num>
  <w:num w:numId="24">
    <w:abstractNumId w:val="23"/>
  </w:num>
  <w:num w:numId="25">
    <w:abstractNumId w:val="21"/>
  </w:num>
  <w:num w:numId="26">
    <w:abstractNumId w:val="14"/>
  </w:num>
  <w:num w:numId="27">
    <w:abstractNumId w:val="23"/>
  </w:num>
  <w:num w:numId="28">
    <w:abstractNumId w:val="13"/>
  </w:num>
  <w:num w:numId="29">
    <w:abstractNumId w:val="20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1F08"/>
  <w:defaultTabStop w:val="1304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204D"/>
    <w:rsid w:val="0001495B"/>
    <w:rsid w:val="00031713"/>
    <w:rsid w:val="00043A6A"/>
    <w:rsid w:val="00070BB4"/>
    <w:rsid w:val="00083F66"/>
    <w:rsid w:val="000869B5"/>
    <w:rsid w:val="000942BB"/>
    <w:rsid w:val="000D01A8"/>
    <w:rsid w:val="000D62B6"/>
    <w:rsid w:val="000E2F05"/>
    <w:rsid w:val="00133D7C"/>
    <w:rsid w:val="0015051F"/>
    <w:rsid w:val="00153FC3"/>
    <w:rsid w:val="00155737"/>
    <w:rsid w:val="00166DD9"/>
    <w:rsid w:val="001672C6"/>
    <w:rsid w:val="00175621"/>
    <w:rsid w:val="00182F9C"/>
    <w:rsid w:val="00192319"/>
    <w:rsid w:val="00197BFB"/>
    <w:rsid w:val="001A47C7"/>
    <w:rsid w:val="001C31AB"/>
    <w:rsid w:val="001C4F4C"/>
    <w:rsid w:val="001C76C3"/>
    <w:rsid w:val="001E6FEB"/>
    <w:rsid w:val="002000EC"/>
    <w:rsid w:val="0021496A"/>
    <w:rsid w:val="002163EB"/>
    <w:rsid w:val="002474C9"/>
    <w:rsid w:val="002626AD"/>
    <w:rsid w:val="00280DF9"/>
    <w:rsid w:val="0028548A"/>
    <w:rsid w:val="002A5308"/>
    <w:rsid w:val="002B5D0B"/>
    <w:rsid w:val="002D2783"/>
    <w:rsid w:val="002E3489"/>
    <w:rsid w:val="00327750"/>
    <w:rsid w:val="0033195A"/>
    <w:rsid w:val="0033204D"/>
    <w:rsid w:val="00350EAE"/>
    <w:rsid w:val="003810EE"/>
    <w:rsid w:val="003A6008"/>
    <w:rsid w:val="003B160F"/>
    <w:rsid w:val="003B75C2"/>
    <w:rsid w:val="003C0A67"/>
    <w:rsid w:val="003C7548"/>
    <w:rsid w:val="00402A0C"/>
    <w:rsid w:val="0041629F"/>
    <w:rsid w:val="004201F3"/>
    <w:rsid w:val="00422B41"/>
    <w:rsid w:val="00440E60"/>
    <w:rsid w:val="00481BFA"/>
    <w:rsid w:val="004A3368"/>
    <w:rsid w:val="004C069E"/>
    <w:rsid w:val="004C06E0"/>
    <w:rsid w:val="004C3BA1"/>
    <w:rsid w:val="004D1CEF"/>
    <w:rsid w:val="004D71A3"/>
    <w:rsid w:val="004E2289"/>
    <w:rsid w:val="00533B8F"/>
    <w:rsid w:val="00534269"/>
    <w:rsid w:val="0053488B"/>
    <w:rsid w:val="005447A1"/>
    <w:rsid w:val="0055139B"/>
    <w:rsid w:val="00554E4E"/>
    <w:rsid w:val="00566402"/>
    <w:rsid w:val="005A38B5"/>
    <w:rsid w:val="005C2C1D"/>
    <w:rsid w:val="005C2CB9"/>
    <w:rsid w:val="005D5FAE"/>
    <w:rsid w:val="005E79B7"/>
    <w:rsid w:val="005F394F"/>
    <w:rsid w:val="00600FA3"/>
    <w:rsid w:val="00632FE8"/>
    <w:rsid w:val="006679B8"/>
    <w:rsid w:val="00690E66"/>
    <w:rsid w:val="00695EF5"/>
    <w:rsid w:val="006B17EF"/>
    <w:rsid w:val="006C4DBC"/>
    <w:rsid w:val="006C75D4"/>
    <w:rsid w:val="006D1780"/>
    <w:rsid w:val="00702A45"/>
    <w:rsid w:val="0071150C"/>
    <w:rsid w:val="0072463C"/>
    <w:rsid w:val="007315E1"/>
    <w:rsid w:val="00731C98"/>
    <w:rsid w:val="00733311"/>
    <w:rsid w:val="00736C95"/>
    <w:rsid w:val="0075033D"/>
    <w:rsid w:val="007618CD"/>
    <w:rsid w:val="00774F79"/>
    <w:rsid w:val="00776EB8"/>
    <w:rsid w:val="00784992"/>
    <w:rsid w:val="00787CFF"/>
    <w:rsid w:val="007A2358"/>
    <w:rsid w:val="007B0446"/>
    <w:rsid w:val="007B09F9"/>
    <w:rsid w:val="007B3793"/>
    <w:rsid w:val="007B532B"/>
    <w:rsid w:val="007C2402"/>
    <w:rsid w:val="007C5D5B"/>
    <w:rsid w:val="007E2C92"/>
    <w:rsid w:val="007F0733"/>
    <w:rsid w:val="008013A9"/>
    <w:rsid w:val="00801439"/>
    <w:rsid w:val="00810698"/>
    <w:rsid w:val="0081562D"/>
    <w:rsid w:val="008160E8"/>
    <w:rsid w:val="008270DA"/>
    <w:rsid w:val="00832940"/>
    <w:rsid w:val="008362DB"/>
    <w:rsid w:val="00846805"/>
    <w:rsid w:val="0085213B"/>
    <w:rsid w:val="00860E1A"/>
    <w:rsid w:val="00863C32"/>
    <w:rsid w:val="00864053"/>
    <w:rsid w:val="00880B02"/>
    <w:rsid w:val="00897DA3"/>
    <w:rsid w:val="008A4EA4"/>
    <w:rsid w:val="008A645B"/>
    <w:rsid w:val="008B3435"/>
    <w:rsid w:val="008B3C4D"/>
    <w:rsid w:val="008C46D7"/>
    <w:rsid w:val="008D2B57"/>
    <w:rsid w:val="00917306"/>
    <w:rsid w:val="00921CDE"/>
    <w:rsid w:val="00922216"/>
    <w:rsid w:val="009C3CC0"/>
    <w:rsid w:val="009C6FBB"/>
    <w:rsid w:val="009E12CE"/>
    <w:rsid w:val="009E4861"/>
    <w:rsid w:val="00A00346"/>
    <w:rsid w:val="00A029A0"/>
    <w:rsid w:val="00A03A29"/>
    <w:rsid w:val="00A27285"/>
    <w:rsid w:val="00A36476"/>
    <w:rsid w:val="00A434F7"/>
    <w:rsid w:val="00A719B5"/>
    <w:rsid w:val="00A81231"/>
    <w:rsid w:val="00A84A5B"/>
    <w:rsid w:val="00AA632F"/>
    <w:rsid w:val="00AB0A7D"/>
    <w:rsid w:val="00AD204E"/>
    <w:rsid w:val="00AF22E8"/>
    <w:rsid w:val="00B24C82"/>
    <w:rsid w:val="00B31243"/>
    <w:rsid w:val="00B35246"/>
    <w:rsid w:val="00B37E4D"/>
    <w:rsid w:val="00B4494B"/>
    <w:rsid w:val="00B71FDF"/>
    <w:rsid w:val="00B76918"/>
    <w:rsid w:val="00B95292"/>
    <w:rsid w:val="00BD1837"/>
    <w:rsid w:val="00BD23A2"/>
    <w:rsid w:val="00BF0082"/>
    <w:rsid w:val="00C3529F"/>
    <w:rsid w:val="00C465CE"/>
    <w:rsid w:val="00C65525"/>
    <w:rsid w:val="00C72D50"/>
    <w:rsid w:val="00C7336D"/>
    <w:rsid w:val="00C736A2"/>
    <w:rsid w:val="00C746FC"/>
    <w:rsid w:val="00C81024"/>
    <w:rsid w:val="00C941DD"/>
    <w:rsid w:val="00CA05E1"/>
    <w:rsid w:val="00CB19DD"/>
    <w:rsid w:val="00CB2C4B"/>
    <w:rsid w:val="00CB3F7A"/>
    <w:rsid w:val="00CC285B"/>
    <w:rsid w:val="00CF2FAD"/>
    <w:rsid w:val="00D037EC"/>
    <w:rsid w:val="00D06BE0"/>
    <w:rsid w:val="00D07A44"/>
    <w:rsid w:val="00D108FC"/>
    <w:rsid w:val="00D25E23"/>
    <w:rsid w:val="00D35C37"/>
    <w:rsid w:val="00D63A7B"/>
    <w:rsid w:val="00D93C25"/>
    <w:rsid w:val="00DF1566"/>
    <w:rsid w:val="00DF1D49"/>
    <w:rsid w:val="00E02C1F"/>
    <w:rsid w:val="00E072A6"/>
    <w:rsid w:val="00E12BA2"/>
    <w:rsid w:val="00E521E8"/>
    <w:rsid w:val="00E55A17"/>
    <w:rsid w:val="00E572CD"/>
    <w:rsid w:val="00E60680"/>
    <w:rsid w:val="00E71646"/>
    <w:rsid w:val="00E74CF5"/>
    <w:rsid w:val="00E7600A"/>
    <w:rsid w:val="00E7652E"/>
    <w:rsid w:val="00E87BD8"/>
    <w:rsid w:val="00E90162"/>
    <w:rsid w:val="00E907F6"/>
    <w:rsid w:val="00E90F4A"/>
    <w:rsid w:val="00E94916"/>
    <w:rsid w:val="00EA559B"/>
    <w:rsid w:val="00F1191E"/>
    <w:rsid w:val="00F2473F"/>
    <w:rsid w:val="00F2680F"/>
    <w:rsid w:val="00F37658"/>
    <w:rsid w:val="00F40411"/>
    <w:rsid w:val="00F4792B"/>
    <w:rsid w:val="00F50255"/>
    <w:rsid w:val="00F547A7"/>
    <w:rsid w:val="00F60634"/>
    <w:rsid w:val="00F914C7"/>
    <w:rsid w:val="00FB5E49"/>
    <w:rsid w:val="00FB6A5A"/>
    <w:rsid w:val="00FC2AFA"/>
    <w:rsid w:val="00FD7349"/>
    <w:rsid w:val="00FF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D07A44"/>
    <w:rPr>
      <w:rFonts w:ascii="Arial" w:hAnsi="Arial"/>
      <w:szCs w:val="24"/>
      <w:lang w:val="sv-SE" w:eastAsia="sv-SE"/>
    </w:rPr>
  </w:style>
  <w:style w:type="paragraph" w:styleId="1">
    <w:name w:val="heading 1"/>
    <w:aliases w:val="H1,h1,1st level,Section Head,l1,合同标题,卷标题,PIM 1,Heading 0,&amp;3,List level 1,1,H11,H12,H13,H14,H15,H16,H17,标书1,h11,heading 1TOC,heading 1,Header 1,Header1,SAHeading 1,Head1,Heading apps,123321,H111,H121,H131,H141,H151,H161,H18,H112,H122,H132,H142,H152"/>
    <w:basedOn w:val="a0"/>
    <w:next w:val="a0"/>
    <w:qFormat/>
    <w:rsid w:val="00922216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DO NOT USE_h2,chn,H2,Chapter Number/Appendix Letter,sect 1.2,h2,2nd level,Titre2,l2,2,Header 2,Underrubrik1,prop2,子系统,子,子系统1,子系统2,子系统3,子系统4,子系统11,子系统21,子系统31,子系统5,子系统12,子系统22,子系统32,子系统6,子系统13,子系统23,子系统33,子系统7,子系统14,子系统24,子系统34,子系统8,子系统15,子系统25,PIM2"/>
    <w:basedOn w:val="a0"/>
    <w:next w:val="a0"/>
    <w:qFormat/>
    <w:rsid w:val="00922216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aliases w:val="h3,Level 3 Topic Heading,H3,sect1.2.3,3rd level,3,l3,CT,1.1.1,Bold Head,bh,level_3,PIM 3,Level 3 Head,Heading 3 - old,sect1.2.31,sect1.2.32,sect1.2.311,sect1.2.33,sect1.2.312,BOD 0,Head 3,二级节名,heading 3TOC,heading 3,PRTM Heading 3,Heading 2.3"/>
    <w:basedOn w:val="a0"/>
    <w:next w:val="a0"/>
    <w:qFormat/>
    <w:rsid w:val="00787CFF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aliases w:val="H4,sect 1.2.3.4,Ref Heading 1,rh1,Heading sql,h4,h41,h42,h43,h411,h44,h412,h45,h413,h46,h414,h47,h48,h415,h49,h410,h416,h417,h418,h419,h420,h4110,h421,heading 4,bullet,bl,bb,PIM 4,L4,4th level,4"/>
    <w:basedOn w:val="a0"/>
    <w:next w:val="a0"/>
    <w:qFormat/>
    <w:rsid w:val="00787CFF"/>
    <w:pPr>
      <w:keepNext/>
      <w:numPr>
        <w:ilvl w:val="3"/>
        <w:numId w:val="1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dash,ds,dd,H5"/>
    <w:basedOn w:val="a0"/>
    <w:next w:val="a0"/>
    <w:qFormat/>
    <w:rsid w:val="00787CFF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L6,H6"/>
    <w:basedOn w:val="a0"/>
    <w:next w:val="a0"/>
    <w:qFormat/>
    <w:rsid w:val="00787CFF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不用"/>
    <w:basedOn w:val="a0"/>
    <w:next w:val="a0"/>
    <w:qFormat/>
    <w:rsid w:val="00787CFF"/>
    <w:pPr>
      <w:numPr>
        <w:ilvl w:val="6"/>
        <w:numId w:val="16"/>
      </w:numPr>
      <w:spacing w:before="240" w:after="60"/>
      <w:outlineLvl w:val="6"/>
    </w:pPr>
  </w:style>
  <w:style w:type="paragraph" w:styleId="8">
    <w:name w:val="heading 8"/>
    <w:aliases w:val="row number,不用8"/>
    <w:basedOn w:val="a0"/>
    <w:next w:val="a0"/>
    <w:qFormat/>
    <w:rsid w:val="00787CFF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9">
    <w:name w:val="heading 9"/>
    <w:aliases w:val="command,不用9"/>
    <w:basedOn w:val="a0"/>
    <w:next w:val="a0"/>
    <w:qFormat/>
    <w:rsid w:val="00787CFF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922216"/>
    <w:pPr>
      <w:tabs>
        <w:tab w:val="center" w:pos="4536"/>
        <w:tab w:val="right" w:pos="9072"/>
      </w:tabs>
    </w:pPr>
  </w:style>
  <w:style w:type="paragraph" w:styleId="a5">
    <w:name w:val="footer"/>
    <w:basedOn w:val="a0"/>
    <w:rsid w:val="00922216"/>
    <w:pPr>
      <w:tabs>
        <w:tab w:val="center" w:pos="4536"/>
        <w:tab w:val="right" w:pos="9072"/>
      </w:tabs>
    </w:pPr>
  </w:style>
  <w:style w:type="table" w:styleId="a6">
    <w:name w:val="Table Grid"/>
    <w:basedOn w:val="a2"/>
    <w:rsid w:val="0092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Columns 3"/>
    <w:basedOn w:val="a2"/>
    <w:rsid w:val="00E6068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olumns 4"/>
    <w:basedOn w:val="a2"/>
    <w:rsid w:val="00E6068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">
    <w:name w:val="Table List 1"/>
    <w:basedOn w:val="a2"/>
    <w:rsid w:val="00E606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Theme"/>
    <w:basedOn w:val="a2"/>
    <w:rsid w:val="00E6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Web 3"/>
    <w:basedOn w:val="a2"/>
    <w:rsid w:val="00E6068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3"/>
    <w:rsid w:val="00E60680"/>
    <w:pPr>
      <w:numPr>
        <w:numId w:val="13"/>
      </w:numPr>
    </w:pPr>
  </w:style>
  <w:style w:type="numbering" w:styleId="1111110">
    <w:name w:val="Outline List 1"/>
    <w:basedOn w:val="a3"/>
    <w:rsid w:val="00E60680"/>
    <w:pPr>
      <w:numPr>
        <w:numId w:val="15"/>
      </w:numPr>
    </w:pPr>
  </w:style>
  <w:style w:type="paragraph" w:styleId="a8">
    <w:name w:val="Body Text"/>
    <w:basedOn w:val="a0"/>
    <w:rsid w:val="00E60680"/>
    <w:pPr>
      <w:spacing w:after="120"/>
    </w:pPr>
  </w:style>
  <w:style w:type="paragraph" w:styleId="20">
    <w:name w:val="Body Text 2"/>
    <w:basedOn w:val="a0"/>
    <w:rsid w:val="00E60680"/>
    <w:pPr>
      <w:spacing w:after="120" w:line="480" w:lineRule="auto"/>
    </w:pPr>
  </w:style>
  <w:style w:type="paragraph" w:styleId="21">
    <w:name w:val="Body Text Indent 2"/>
    <w:basedOn w:val="a0"/>
    <w:rsid w:val="00787CFF"/>
    <w:pPr>
      <w:spacing w:after="120" w:line="480" w:lineRule="auto"/>
      <w:ind w:left="283"/>
    </w:pPr>
  </w:style>
  <w:style w:type="table" w:styleId="11">
    <w:name w:val="Table Classic 1"/>
    <w:basedOn w:val="a2"/>
    <w:rsid w:val="0003171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2"/>
    <w:rsid w:val="0003171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line number"/>
    <w:basedOn w:val="a1"/>
    <w:rsid w:val="00031713"/>
  </w:style>
  <w:style w:type="numbering" w:styleId="a">
    <w:name w:val="Outline List 3"/>
    <w:basedOn w:val="a3"/>
    <w:rsid w:val="00E74CF5"/>
    <w:pPr>
      <w:numPr>
        <w:numId w:val="19"/>
      </w:numPr>
    </w:pPr>
  </w:style>
  <w:style w:type="paragraph" w:styleId="aa">
    <w:name w:val="Block Text"/>
    <w:basedOn w:val="a0"/>
    <w:rsid w:val="00E74CF5"/>
    <w:pPr>
      <w:spacing w:after="120"/>
      <w:ind w:left="1440" w:right="1440"/>
    </w:pPr>
  </w:style>
  <w:style w:type="paragraph" w:styleId="ab">
    <w:name w:val="Body Text First Indent"/>
    <w:basedOn w:val="a8"/>
    <w:rsid w:val="00E74CF5"/>
    <w:pPr>
      <w:ind w:firstLine="210"/>
    </w:pPr>
  </w:style>
  <w:style w:type="paragraph" w:styleId="ac">
    <w:name w:val="Closing"/>
    <w:basedOn w:val="a0"/>
    <w:rsid w:val="00E74CF5"/>
    <w:pPr>
      <w:ind w:left="4252"/>
    </w:pPr>
  </w:style>
  <w:style w:type="character" w:styleId="ad">
    <w:name w:val="Emphasis"/>
    <w:basedOn w:val="a1"/>
    <w:qFormat/>
    <w:rsid w:val="00E74CF5"/>
    <w:rPr>
      <w:i/>
      <w:iCs/>
    </w:rPr>
  </w:style>
  <w:style w:type="paragraph" w:styleId="ae">
    <w:name w:val="envelope address"/>
    <w:basedOn w:val="a0"/>
    <w:rsid w:val="00E74CF5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af">
    <w:name w:val="List"/>
    <w:basedOn w:val="a0"/>
    <w:rsid w:val="00E74CF5"/>
    <w:pPr>
      <w:ind w:left="283" w:hanging="283"/>
    </w:pPr>
  </w:style>
  <w:style w:type="paragraph" w:styleId="22">
    <w:name w:val="List 2"/>
    <w:basedOn w:val="a0"/>
    <w:rsid w:val="00E74CF5"/>
    <w:pPr>
      <w:ind w:left="566" w:hanging="283"/>
    </w:pPr>
  </w:style>
  <w:style w:type="paragraph" w:styleId="af0">
    <w:name w:val="List Continue"/>
    <w:basedOn w:val="a0"/>
    <w:rsid w:val="00E74CF5"/>
    <w:pPr>
      <w:spacing w:after="120"/>
      <w:ind w:left="283"/>
    </w:pPr>
  </w:style>
  <w:style w:type="paragraph" w:styleId="af1">
    <w:name w:val="Message Header"/>
    <w:basedOn w:val="a0"/>
    <w:rsid w:val="00E74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af2">
    <w:name w:val="Table Professional"/>
    <w:basedOn w:val="a2"/>
    <w:rsid w:val="00E74CF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3">
    <w:name w:val="Title"/>
    <w:basedOn w:val="a0"/>
    <w:qFormat/>
    <w:rsid w:val="00E74CF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1Heading1">
    <w:name w:val="1 Heading 1"/>
    <w:basedOn w:val="1"/>
    <w:next w:val="a8"/>
    <w:rsid w:val="00A81231"/>
    <w:pPr>
      <w:tabs>
        <w:tab w:val="num" w:pos="709"/>
      </w:tabs>
      <w:spacing w:before="360" w:after="240"/>
      <w:ind w:left="709" w:hanging="709"/>
    </w:pPr>
    <w:rPr>
      <w:caps/>
      <w:noProof/>
      <w:kern w:val="0"/>
      <w:sz w:val="24"/>
      <w:szCs w:val="20"/>
      <w:lang w:val="en-GB" w:eastAsia="en-US"/>
    </w:rPr>
  </w:style>
  <w:style w:type="paragraph" w:customStyle="1" w:styleId="ListBullet">
    <w:name w:val="List_Bullet"/>
    <w:basedOn w:val="a8"/>
    <w:rsid w:val="00A81231"/>
    <w:pPr>
      <w:keepNext/>
      <w:tabs>
        <w:tab w:val="num" w:pos="360"/>
      </w:tabs>
      <w:spacing w:before="120"/>
      <w:ind w:left="1134" w:hanging="425"/>
      <w:contextualSpacing/>
    </w:pPr>
    <w:rPr>
      <w:rFonts w:ascii="Trebuchet MS" w:hAnsi="Trebuchet MS"/>
      <w:noProof/>
      <w:sz w:val="22"/>
      <w:szCs w:val="20"/>
      <w:lang w:val="en-GB" w:eastAsia="en-US"/>
    </w:rPr>
  </w:style>
  <w:style w:type="paragraph" w:styleId="13">
    <w:name w:val="toc 1"/>
    <w:next w:val="a8"/>
    <w:autoRedefine/>
    <w:uiPriority w:val="39"/>
    <w:rsid w:val="00B4494B"/>
    <w:pPr>
      <w:keepLines/>
      <w:tabs>
        <w:tab w:val="left" w:pos="851"/>
        <w:tab w:val="right" w:leader="dot" w:pos="9062"/>
      </w:tabs>
      <w:spacing w:before="120" w:after="80"/>
      <w:ind w:left="851" w:right="851" w:hanging="851"/>
    </w:pPr>
    <w:rPr>
      <w:rFonts w:ascii="Arial" w:hAnsi="Arial" w:cs="Arial"/>
      <w:bCs/>
      <w:caps/>
      <w:szCs w:val="24"/>
      <w:lang w:val="sv-SE" w:eastAsia="sv-SE"/>
    </w:rPr>
  </w:style>
  <w:style w:type="paragraph" w:customStyle="1" w:styleId="TOC">
    <w:name w:val="TOC*"/>
    <w:basedOn w:val="13"/>
    <w:rsid w:val="00166DD9"/>
    <w:pPr>
      <w:tabs>
        <w:tab w:val="left" w:pos="900"/>
      </w:tabs>
    </w:pPr>
    <w:rPr>
      <w:b/>
      <w:lang w:val="en-GB"/>
    </w:rPr>
  </w:style>
  <w:style w:type="paragraph" w:styleId="23">
    <w:name w:val="toc 2"/>
    <w:basedOn w:val="13"/>
    <w:next w:val="32"/>
    <w:autoRedefine/>
    <w:uiPriority w:val="39"/>
    <w:rsid w:val="0072463C"/>
    <w:pPr>
      <w:spacing w:before="0" w:after="60"/>
    </w:pPr>
    <w:rPr>
      <w:rFonts w:cs="Times New Roman"/>
      <w:caps w:val="0"/>
      <w:szCs w:val="20"/>
    </w:rPr>
  </w:style>
  <w:style w:type="character" w:styleId="af4">
    <w:name w:val="Hyperlink"/>
    <w:basedOn w:val="a1"/>
    <w:uiPriority w:val="99"/>
    <w:rsid w:val="009E12CE"/>
    <w:rPr>
      <w:color w:val="0000FF"/>
      <w:u w:val="single"/>
    </w:rPr>
  </w:style>
  <w:style w:type="paragraph" w:customStyle="1" w:styleId="Heading3">
    <w:name w:val="Heading 3*"/>
    <w:basedOn w:val="3"/>
    <w:next w:val="af5"/>
    <w:autoRedefine/>
    <w:rsid w:val="00D25E23"/>
    <w:pPr>
      <w:spacing w:before="120"/>
    </w:pPr>
    <w:rPr>
      <w:b w:val="0"/>
      <w:bCs w:val="0"/>
      <w:sz w:val="24"/>
    </w:rPr>
  </w:style>
  <w:style w:type="paragraph" w:customStyle="1" w:styleId="Heading1">
    <w:name w:val="Heading 1*"/>
    <w:basedOn w:val="1"/>
    <w:next w:val="af5"/>
    <w:rsid w:val="00D25E23"/>
    <w:pPr>
      <w:keepNext w:val="0"/>
      <w:keepLines/>
      <w:spacing w:after="120"/>
    </w:pPr>
    <w:rPr>
      <w:rFonts w:cs="Times New Roman"/>
      <w:caps/>
      <w:sz w:val="24"/>
      <w:szCs w:val="20"/>
    </w:rPr>
  </w:style>
  <w:style w:type="paragraph" w:customStyle="1" w:styleId="Heading2">
    <w:name w:val="Heading 2*"/>
    <w:basedOn w:val="2"/>
    <w:next w:val="af5"/>
    <w:rsid w:val="00D25E23"/>
    <w:pPr>
      <w:spacing w:before="120"/>
    </w:pPr>
    <w:rPr>
      <w:rFonts w:cs="Times New Roman"/>
      <w:b w:val="0"/>
      <w:bCs w:val="0"/>
      <w:i w:val="0"/>
      <w:iCs w:val="0"/>
      <w:sz w:val="24"/>
      <w:szCs w:val="20"/>
    </w:rPr>
  </w:style>
  <w:style w:type="paragraph" w:styleId="af6">
    <w:name w:val="Plain Text"/>
    <w:basedOn w:val="a0"/>
    <w:rsid w:val="00AF22E8"/>
    <w:rPr>
      <w:rFonts w:ascii="Courier New" w:hAnsi="Courier New" w:cs="Courier New"/>
      <w:szCs w:val="20"/>
    </w:rPr>
  </w:style>
  <w:style w:type="paragraph" w:styleId="41">
    <w:name w:val="toc 4"/>
    <w:basedOn w:val="a0"/>
    <w:next w:val="a0"/>
    <w:autoRedefine/>
    <w:rsid w:val="005C2CB9"/>
    <w:pPr>
      <w:ind w:left="480"/>
    </w:pPr>
    <w:rPr>
      <w:rFonts w:ascii="Times New Roman" w:hAnsi="Times New Roman"/>
      <w:szCs w:val="20"/>
    </w:rPr>
  </w:style>
  <w:style w:type="paragraph" w:styleId="50">
    <w:name w:val="toc 5"/>
    <w:basedOn w:val="a0"/>
    <w:next w:val="a0"/>
    <w:autoRedefine/>
    <w:rsid w:val="005C2CB9"/>
    <w:pPr>
      <w:ind w:left="720"/>
    </w:pPr>
    <w:rPr>
      <w:rFonts w:ascii="Times New Roman" w:hAnsi="Times New Roman"/>
      <w:szCs w:val="20"/>
    </w:rPr>
  </w:style>
  <w:style w:type="paragraph" w:styleId="60">
    <w:name w:val="toc 6"/>
    <w:basedOn w:val="a0"/>
    <w:next w:val="a0"/>
    <w:autoRedefine/>
    <w:rsid w:val="005C2CB9"/>
    <w:pPr>
      <w:ind w:left="960"/>
    </w:pPr>
    <w:rPr>
      <w:rFonts w:ascii="Times New Roman" w:hAnsi="Times New Roman"/>
      <w:szCs w:val="20"/>
    </w:rPr>
  </w:style>
  <w:style w:type="paragraph" w:styleId="70">
    <w:name w:val="toc 7"/>
    <w:basedOn w:val="a0"/>
    <w:next w:val="a0"/>
    <w:autoRedefine/>
    <w:rsid w:val="005C2CB9"/>
    <w:pPr>
      <w:ind w:left="1200"/>
    </w:pPr>
    <w:rPr>
      <w:rFonts w:ascii="Times New Roman" w:hAnsi="Times New Roman"/>
      <w:szCs w:val="20"/>
    </w:rPr>
  </w:style>
  <w:style w:type="paragraph" w:styleId="80">
    <w:name w:val="toc 8"/>
    <w:basedOn w:val="a0"/>
    <w:next w:val="a0"/>
    <w:autoRedefine/>
    <w:rsid w:val="005C2CB9"/>
    <w:pPr>
      <w:ind w:left="1440"/>
    </w:pPr>
    <w:rPr>
      <w:rFonts w:ascii="Times New Roman" w:hAnsi="Times New Roman"/>
      <w:szCs w:val="20"/>
    </w:rPr>
  </w:style>
  <w:style w:type="paragraph" w:styleId="90">
    <w:name w:val="toc 9"/>
    <w:basedOn w:val="a0"/>
    <w:next w:val="a0"/>
    <w:autoRedefine/>
    <w:rsid w:val="005C2CB9"/>
    <w:pPr>
      <w:ind w:left="1680"/>
    </w:pPr>
    <w:rPr>
      <w:rFonts w:ascii="Times New Roman" w:hAnsi="Times New Roman"/>
      <w:szCs w:val="20"/>
    </w:rPr>
  </w:style>
  <w:style w:type="character" w:styleId="af7">
    <w:name w:val="Strong"/>
    <w:basedOn w:val="a1"/>
    <w:qFormat/>
    <w:rsid w:val="005C2CB9"/>
    <w:rPr>
      <w:b/>
      <w:bCs/>
    </w:rPr>
  </w:style>
  <w:style w:type="paragraph" w:styleId="32">
    <w:name w:val="toc 3"/>
    <w:basedOn w:val="23"/>
    <w:next w:val="41"/>
    <w:autoRedefine/>
    <w:uiPriority w:val="39"/>
    <w:rsid w:val="0072463C"/>
    <w:pPr>
      <w:tabs>
        <w:tab w:val="clear" w:pos="851"/>
      </w:tabs>
      <w:spacing w:after="40"/>
    </w:pPr>
    <w:rPr>
      <w:bCs w:val="0"/>
    </w:rPr>
  </w:style>
  <w:style w:type="paragraph" w:styleId="af8">
    <w:name w:val="Balloon Text"/>
    <w:basedOn w:val="a0"/>
    <w:rsid w:val="005C2CB9"/>
    <w:rPr>
      <w:rFonts w:ascii="Tahoma" w:hAnsi="Tahoma" w:cs="Tahoma"/>
      <w:sz w:val="16"/>
      <w:szCs w:val="16"/>
    </w:rPr>
  </w:style>
  <w:style w:type="paragraph" w:styleId="af9">
    <w:name w:val="caption"/>
    <w:basedOn w:val="a0"/>
    <w:next w:val="a0"/>
    <w:qFormat/>
    <w:rsid w:val="005C2CB9"/>
    <w:rPr>
      <w:b/>
      <w:bCs/>
      <w:szCs w:val="20"/>
    </w:rPr>
  </w:style>
  <w:style w:type="character" w:styleId="afa">
    <w:name w:val="annotation reference"/>
    <w:basedOn w:val="a1"/>
    <w:rsid w:val="005C2CB9"/>
    <w:rPr>
      <w:sz w:val="16"/>
      <w:szCs w:val="16"/>
    </w:rPr>
  </w:style>
  <w:style w:type="paragraph" w:styleId="afb">
    <w:name w:val="annotation text"/>
    <w:basedOn w:val="a0"/>
    <w:rsid w:val="005C2CB9"/>
    <w:rPr>
      <w:szCs w:val="20"/>
    </w:rPr>
  </w:style>
  <w:style w:type="paragraph" w:styleId="afc">
    <w:name w:val="annotation subject"/>
    <w:basedOn w:val="afb"/>
    <w:next w:val="afb"/>
    <w:rsid w:val="005C2CB9"/>
    <w:rPr>
      <w:b/>
      <w:bCs/>
    </w:rPr>
  </w:style>
  <w:style w:type="paragraph" w:styleId="afd">
    <w:name w:val="Document Map"/>
    <w:basedOn w:val="a0"/>
    <w:rsid w:val="005C2CB9"/>
    <w:pPr>
      <w:shd w:val="clear" w:color="auto" w:fill="000080"/>
    </w:pPr>
    <w:rPr>
      <w:rFonts w:ascii="Tahoma" w:hAnsi="Tahoma" w:cs="Tahoma"/>
      <w:szCs w:val="20"/>
    </w:rPr>
  </w:style>
  <w:style w:type="character" w:styleId="afe">
    <w:name w:val="endnote reference"/>
    <w:basedOn w:val="a1"/>
    <w:rsid w:val="005C2CB9"/>
    <w:rPr>
      <w:vertAlign w:val="superscript"/>
    </w:rPr>
  </w:style>
  <w:style w:type="paragraph" w:styleId="aff">
    <w:name w:val="endnote text"/>
    <w:basedOn w:val="a0"/>
    <w:rsid w:val="005C2CB9"/>
    <w:rPr>
      <w:szCs w:val="20"/>
    </w:rPr>
  </w:style>
  <w:style w:type="character" w:styleId="aff0">
    <w:name w:val="footnote reference"/>
    <w:basedOn w:val="a1"/>
    <w:rsid w:val="005C2CB9"/>
    <w:rPr>
      <w:vertAlign w:val="superscript"/>
    </w:rPr>
  </w:style>
  <w:style w:type="paragraph" w:styleId="aff1">
    <w:name w:val="footnote text"/>
    <w:basedOn w:val="a0"/>
    <w:rsid w:val="005C2CB9"/>
    <w:rPr>
      <w:szCs w:val="20"/>
    </w:rPr>
  </w:style>
  <w:style w:type="paragraph" w:styleId="14">
    <w:name w:val="index 1"/>
    <w:basedOn w:val="a0"/>
    <w:next w:val="a0"/>
    <w:autoRedefine/>
    <w:rsid w:val="005C2CB9"/>
    <w:pPr>
      <w:ind w:left="240" w:hanging="240"/>
    </w:pPr>
  </w:style>
  <w:style w:type="paragraph" w:styleId="24">
    <w:name w:val="index 2"/>
    <w:basedOn w:val="a0"/>
    <w:next w:val="a0"/>
    <w:autoRedefine/>
    <w:rsid w:val="005C2CB9"/>
    <w:pPr>
      <w:ind w:left="480" w:hanging="240"/>
    </w:pPr>
  </w:style>
  <w:style w:type="paragraph" w:styleId="33">
    <w:name w:val="index 3"/>
    <w:basedOn w:val="a0"/>
    <w:next w:val="a0"/>
    <w:autoRedefine/>
    <w:rsid w:val="005C2CB9"/>
    <w:pPr>
      <w:ind w:left="720" w:hanging="240"/>
    </w:pPr>
  </w:style>
  <w:style w:type="paragraph" w:styleId="42">
    <w:name w:val="index 4"/>
    <w:basedOn w:val="a0"/>
    <w:next w:val="a0"/>
    <w:autoRedefine/>
    <w:rsid w:val="005C2CB9"/>
    <w:pPr>
      <w:ind w:left="960" w:hanging="240"/>
    </w:pPr>
  </w:style>
  <w:style w:type="paragraph" w:styleId="51">
    <w:name w:val="index 5"/>
    <w:basedOn w:val="a0"/>
    <w:next w:val="a0"/>
    <w:autoRedefine/>
    <w:rsid w:val="005C2CB9"/>
    <w:pPr>
      <w:ind w:left="1200" w:hanging="240"/>
    </w:pPr>
  </w:style>
  <w:style w:type="paragraph" w:styleId="61">
    <w:name w:val="index 6"/>
    <w:basedOn w:val="a0"/>
    <w:next w:val="a0"/>
    <w:autoRedefine/>
    <w:rsid w:val="005C2CB9"/>
    <w:pPr>
      <w:ind w:left="1440" w:hanging="240"/>
    </w:pPr>
  </w:style>
  <w:style w:type="paragraph" w:styleId="71">
    <w:name w:val="index 7"/>
    <w:basedOn w:val="a0"/>
    <w:next w:val="a0"/>
    <w:autoRedefine/>
    <w:rsid w:val="005C2CB9"/>
    <w:pPr>
      <w:ind w:left="1680" w:hanging="240"/>
    </w:pPr>
  </w:style>
  <w:style w:type="paragraph" w:styleId="81">
    <w:name w:val="index 8"/>
    <w:basedOn w:val="a0"/>
    <w:next w:val="a0"/>
    <w:autoRedefine/>
    <w:rsid w:val="005C2CB9"/>
    <w:pPr>
      <w:ind w:left="1920" w:hanging="240"/>
    </w:pPr>
  </w:style>
  <w:style w:type="paragraph" w:styleId="91">
    <w:name w:val="index 9"/>
    <w:basedOn w:val="a0"/>
    <w:next w:val="a0"/>
    <w:autoRedefine/>
    <w:rsid w:val="005C2CB9"/>
    <w:pPr>
      <w:ind w:left="2160" w:hanging="240"/>
    </w:pPr>
  </w:style>
  <w:style w:type="paragraph" w:styleId="aff2">
    <w:name w:val="index heading"/>
    <w:basedOn w:val="a0"/>
    <w:next w:val="14"/>
    <w:rsid w:val="005C2CB9"/>
    <w:rPr>
      <w:rFonts w:cs="Arial"/>
      <w:b/>
      <w:bCs/>
    </w:rPr>
  </w:style>
  <w:style w:type="paragraph" w:styleId="aff3">
    <w:name w:val="macro"/>
    <w:rsid w:val="005C2C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sv-SE" w:eastAsia="sv-SE"/>
    </w:rPr>
  </w:style>
  <w:style w:type="paragraph" w:styleId="aff4">
    <w:name w:val="table of authorities"/>
    <w:basedOn w:val="a0"/>
    <w:next w:val="a0"/>
    <w:rsid w:val="005C2CB9"/>
    <w:pPr>
      <w:ind w:left="240" w:hanging="240"/>
    </w:pPr>
  </w:style>
  <w:style w:type="paragraph" w:styleId="aff5">
    <w:name w:val="table of figures"/>
    <w:basedOn w:val="a0"/>
    <w:next w:val="a0"/>
    <w:rsid w:val="005C2CB9"/>
  </w:style>
  <w:style w:type="paragraph" w:styleId="aff6">
    <w:name w:val="toa heading"/>
    <w:basedOn w:val="a0"/>
    <w:next w:val="a0"/>
    <w:rsid w:val="005C2CB9"/>
    <w:pPr>
      <w:spacing w:before="120"/>
    </w:pPr>
    <w:rPr>
      <w:rFonts w:cs="Arial"/>
      <w:b/>
      <w:bCs/>
    </w:rPr>
  </w:style>
  <w:style w:type="paragraph" w:customStyle="1" w:styleId="Style1">
    <w:name w:val="Style1"/>
    <w:basedOn w:val="13"/>
    <w:rsid w:val="00F60634"/>
    <w:pPr>
      <w:tabs>
        <w:tab w:val="left" w:pos="480"/>
      </w:tabs>
    </w:pPr>
    <w:rPr>
      <w:b/>
      <w:lang w:val="en-GB"/>
    </w:rPr>
  </w:style>
  <w:style w:type="paragraph" w:customStyle="1" w:styleId="Style2">
    <w:name w:val="Style2"/>
    <w:basedOn w:val="13"/>
    <w:autoRedefine/>
    <w:rsid w:val="00C465CE"/>
    <w:pPr>
      <w:tabs>
        <w:tab w:val="right" w:pos="7371"/>
      </w:tabs>
    </w:pPr>
    <w:rPr>
      <w:b/>
      <w:noProof/>
    </w:rPr>
  </w:style>
  <w:style w:type="paragraph" w:customStyle="1" w:styleId="Allrightsreserved">
    <w:name w:val="All rights reserved"/>
    <w:basedOn w:val="a8"/>
    <w:rsid w:val="00070BB4"/>
    <w:pPr>
      <w:keepNext/>
    </w:pPr>
    <w:rPr>
      <w:rFonts w:ascii="Trebuchet MS" w:hAnsi="Trebuchet MS"/>
      <w:noProof/>
      <w:sz w:val="14"/>
      <w:szCs w:val="20"/>
      <w:lang w:val="en-GB" w:eastAsia="en-US"/>
    </w:rPr>
  </w:style>
  <w:style w:type="paragraph" w:styleId="TOC0">
    <w:name w:val="TOC Heading"/>
    <w:basedOn w:val="1"/>
    <w:next w:val="a0"/>
    <w:qFormat/>
    <w:rsid w:val="003A6008"/>
    <w:pPr>
      <w:keepLines/>
      <w:widowControl w:val="0"/>
      <w:numPr>
        <w:numId w:val="0"/>
      </w:numPr>
      <w:spacing w:before="480" w:after="0" w:line="276" w:lineRule="auto"/>
      <w:jc w:val="both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zh-CN"/>
    </w:rPr>
  </w:style>
  <w:style w:type="paragraph" w:styleId="af5">
    <w:name w:val="Normal Indent"/>
    <w:basedOn w:val="a0"/>
    <w:rsid w:val="00B24C82"/>
    <w:pPr>
      <w:spacing w:after="120"/>
      <w:ind w:left="902"/>
    </w:pPr>
  </w:style>
  <w:style w:type="paragraph" w:customStyle="1" w:styleId="aff7">
    <w:name w:val="版权声明"/>
    <w:basedOn w:val="a0"/>
    <w:rsid w:val="00DF1D49"/>
    <w:pPr>
      <w:widowControl w:val="0"/>
      <w:jc w:val="both"/>
    </w:pPr>
    <w:rPr>
      <w:kern w:val="2"/>
      <w:sz w:val="21"/>
      <w:szCs w:val="21"/>
      <w:lang w:val="en-US" w:eastAsia="zh-CN"/>
    </w:rPr>
  </w:style>
  <w:style w:type="paragraph" w:customStyle="1" w:styleId="Normal0">
    <w:name w:val="Normal0"/>
    <w:rsid w:val="0033204D"/>
    <w:rPr>
      <w:noProof/>
      <w:lang w:eastAsia="en-US"/>
    </w:rPr>
  </w:style>
  <w:style w:type="paragraph" w:styleId="aff8">
    <w:name w:val="Date"/>
    <w:basedOn w:val="a0"/>
    <w:next w:val="a0"/>
    <w:link w:val="Char"/>
    <w:rsid w:val="001C31AB"/>
    <w:pPr>
      <w:ind w:leftChars="2500" w:left="100"/>
    </w:pPr>
  </w:style>
  <w:style w:type="character" w:customStyle="1" w:styleId="Char">
    <w:name w:val="日期 Char"/>
    <w:basedOn w:val="a1"/>
    <w:link w:val="aff8"/>
    <w:rsid w:val="001C31AB"/>
    <w:rPr>
      <w:rFonts w:ascii="Arial" w:hAnsi="Arial"/>
      <w:szCs w:val="24"/>
      <w:lang w:val="sv-SE"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Template-SINDIA-PTS-Ed01(1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22B6-312F-444B-8D24-3F0878C0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Template-SINDIA-PTS-Ed01(1).dot</Template>
  <TotalTime>0</TotalTime>
  <Pages>5</Pages>
  <Words>383</Words>
  <Characters>2187</Characters>
  <Application>Microsoft Office Word</Application>
  <DocSecurity>0</DocSecurity>
  <Lines>18</Lines>
  <Paragraphs>5</Paragraphs>
  <ScaleCrop>false</ScaleCrop>
  <Company>Trebax AB</Company>
  <LinksUpToDate>false</LinksUpToDate>
  <CharactersWithSpaces>2565</CharactersWithSpaces>
  <SharedDoc>false</SharedDoc>
  <HLinks>
    <vt:vector size="84" baseType="variant"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_Toc348949959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_Toc348949958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_Toc348949957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_Toc348949956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_Toc348949955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_Toc348949954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_Toc348949953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_Toc348949952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_Toc348949951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_Toc348949950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_Toc348949949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_Toc348949948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_Toc348949947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_Toc348949946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Test Specification</dc:title>
  <dc:subject/>
  <dc:creator>秦</dc:creator>
  <cp:keywords/>
  <cp:lastModifiedBy>xiaobin</cp:lastModifiedBy>
  <cp:revision>2</cp:revision>
  <cp:lastPrinted>2009-12-22T09:42:00Z</cp:lastPrinted>
  <dcterms:created xsi:type="dcterms:W3CDTF">2013-03-26T01:15:00Z</dcterms:created>
  <dcterms:modified xsi:type="dcterms:W3CDTF">2013-03-26T01:15:00Z</dcterms:modified>
</cp:coreProperties>
</file>