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Visão Geral do Sistema – Etapa I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Problema Existente</w:t>
      </w:r>
    </w:p>
    <w:p>
      <w:pPr>
        <w:pStyle w:val="Standard"/>
        <w:jc w:val="both"/>
        <w:rPr/>
      </w:pPr>
      <w:r>
        <w:rPr>
          <w:sz w:val="28"/>
          <w:szCs w:val="28"/>
        </w:rPr>
        <w:t>Indisponibilidade de um sistema web para realização de eventos, onde seja possível atender as necessidades dos diversos participantes do evento. A princípio será atendida a necessidade do curso de Sistemas de Informação (SI) de uma página web para a divulgação e auxílio na realização da sua jornada acadêmica.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Impacto do Problema Existente</w:t>
      </w:r>
    </w:p>
    <w:p>
      <w:pPr>
        <w:pStyle w:val="Standard"/>
        <w:jc w:val="both"/>
        <w:rPr/>
      </w:pPr>
      <w:r>
        <w:rPr>
          <w:sz w:val="28"/>
          <w:szCs w:val="28"/>
        </w:rPr>
        <w:t>A falta de um sistema que ajude na divulgação e realização da jornada acadêmica de SI torna a realização da mesma muito mais difícil, tomando mais tempo dos envolvidos na sua organização, assim como, compromete parte de sua qualidade e não captura dados para análise a posteriori sobre o evento.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Solução para o Problema Existente</w:t>
      </w:r>
    </w:p>
    <w:p>
      <w:pPr>
        <w:pStyle w:val="Standard"/>
        <w:jc w:val="both"/>
        <w:rPr/>
      </w:pPr>
      <w:r>
        <w:rPr>
          <w:sz w:val="28"/>
          <w:szCs w:val="28"/>
        </w:rPr>
        <w:t>Sistema web que permitirá a divulgação e realização da jornada acadêmica de SI, possibilitando que os diversos envolvidos (ministrantes de palestra(s) e/ou minicurso(s), coordenador e acadêmicos) no evento possam participar do evento com comodidade.</w:t>
      </w:r>
    </w:p>
    <w:p>
      <w:pPr>
        <w:pStyle w:val="Standard"/>
        <w:jc w:val="both"/>
        <w:rPr/>
      </w:pPr>
      <w:r>
        <w:rPr>
          <w:sz w:val="28"/>
          <w:szCs w:val="28"/>
        </w:rPr>
        <w:t>O trabalho desenvolvido na realização do estágio obrigatório do primeiro semestre de dois mil e dezoito não contemplará o sistema na sua integralidade, portanto, nem tudo o que o sistema será capaz de fazer estará incluso nessa documentação. Documentações futuras serão anexadas a essa para que se tenha a documentação completa do sistema web.</w:t>
      </w:r>
    </w:p>
    <w:p>
      <w:pPr>
        <w:pStyle w:val="Standard"/>
        <w:jc w:val="both"/>
        <w:rPr/>
      </w:pPr>
      <w:r>
        <w:rPr>
          <w:sz w:val="28"/>
          <w:szCs w:val="28"/>
        </w:rPr>
        <w:t>O intuito dessa etapa do desenvolvimento do sistema limita-se ao cadastro de acadêmicos, coordenador, ministrante (professor de minicurso ou palestrante) e das atividades (minicurso ou palestra) e a implementação de alguns casos de usos que abrangem essas entidades.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Perfis e Responsabilidade dos Envolvidos – Etapa I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Coordenador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Cadastrar login do ministrante (de minicurso ou palestra);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Gerenciar atividades (minicurso e palestra) cadastradas;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Gerenciar boletos;</w:t>
      </w:r>
    </w:p>
    <w:p>
      <w:pPr>
        <w:pStyle w:val="Standard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Visualizar listas de presença dos minicursos.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Ministrante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Gerenciar atividade própria (minicurso/palestra);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Visualizar acadêmicos;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Realizar lista de presença (em caso de cadastro de atividade do tipo “minicurso”);</w:t>
      </w:r>
    </w:p>
    <w:p>
      <w:pPr>
        <w:pStyle w:val="Standard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Comunicar-se com acadêmicos (confirmados no minicurso) através de e-mail.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Acadêmico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Realizar cadastro;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Editar atributos permitidos do seu perfil pessoal;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Matricular ou remover um minicurso do seu perfil;</w:t>
      </w:r>
    </w:p>
    <w:p>
      <w:pPr>
        <w:pStyle w:val="Standard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Gerar boleto.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Requisitos Funcionais (R.F) – Etapa I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Cadastrar login do ministrante &lt;R.F-1&gt;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que o coordenador cadastre um ministrante no sistema e envie ao mesmo um login provisório (e-mail e senha) para que este seja capaz de entrar no seu perfil, editar seus dados pessoais e gerenciar (incluir, editar ou excluir) atividades vinculadas (palestra(s) e/ou minicurso(s)) ao seu perfil.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color w:val="000000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highlight w:val="white"/>
        </w:rPr>
        <w:t>Cadastrar atividade</w:t>
      </w:r>
      <w:r>
        <w:rPr>
          <w:b/>
          <w:bCs/>
          <w:color w:val="000000"/>
          <w:sz w:val="28"/>
          <w:szCs w:val="28"/>
          <w:highlight w:val="white"/>
        </w:rPr>
        <w:t xml:space="preserve"> &lt;R.F-2&gt; 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O sistema deverá permitir que apenas o ministrante possa cadastrar atividade(s), palestra e/ou minicurso, gerando um vínculo entre ele(a) e a(s) atividade(s) cadastrada(s).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Gerenciar boletos &lt;R.F-3&gt;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que o coordenador tenha acesso às informações referentes aos status dos boletos.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Visualizar listas de presenças dos minicursos &lt;R.F-4&gt;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que o coordenador possa visualizar as listas de presenças, contendo as presenças e faltas, realizadas pelos ministrantes de minicursos.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highlight w:val="white"/>
        </w:rPr>
      </w:pPr>
      <w:r>
        <w:rPr>
          <w:b/>
          <w:bCs/>
          <w:sz w:val="28"/>
          <w:szCs w:val="28"/>
          <w:highlight w:val="white"/>
        </w:rPr>
        <w:t>Gerenciar atividades &lt;R.F-5&gt;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O sistema deverá permitir que apenas o ministrante que cadastrou a(s) atividade(s) e o coordenador possam editar ou excluir essa(s) atividade(s).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highlight w:val="white"/>
        </w:rPr>
      </w:pPr>
      <w:r>
        <w:rPr>
          <w:b/>
          <w:bCs/>
          <w:sz w:val="28"/>
          <w:szCs w:val="28"/>
          <w:highlight w:val="white"/>
        </w:rPr>
        <w:t>Visualizar acadêmicos &lt;R.F-6&gt;</w:t>
      </w:r>
    </w:p>
    <w:p>
      <w:pPr>
        <w:pStyle w:val="Standard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O sistema deverá permitir que o ministrante visualize apenas os acadêmicos cadastrados no minicurso de sua responsabilidade. Deverá também, </w:t>
      </w:r>
      <w:r>
        <w:rPr>
          <w:color w:val="000000"/>
          <w:sz w:val="28"/>
          <w:szCs w:val="28"/>
          <w:highlight w:val="white"/>
        </w:rPr>
        <w:t xml:space="preserve">permitir que o coordenador veja todos os acadêmicos cadastrados em todos os minicursos com seus respectivos status de pagamento do boleto. Sendo responsabilidade do coordenador manter o aluno cadastrado ou removê-lo, caso expire o prazo de pagamento do boleto. 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Realizar lista de presença &lt;R.F-7&gt;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que o ministrante de um minicurso realize uma lista de  presença para confirmar a presença ou não de um acadêmico cadastrado no minicurso, exercendo assim controle sobre a assiduidade do mesmo.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>
          <w:highlight w:val="white"/>
        </w:rPr>
      </w:pPr>
      <w:r>
        <w:rPr>
          <w:b/>
          <w:bCs/>
          <w:sz w:val="28"/>
          <w:szCs w:val="28"/>
          <w:highlight w:val="white"/>
        </w:rPr>
        <w:t>Comunicar-se com acadêmicos &lt;R.F-8&gt;</w:t>
      </w:r>
    </w:p>
    <w:p>
      <w:pPr>
        <w:pStyle w:val="Standard"/>
        <w:jc w:val="both"/>
        <w:rPr>
          <w:highlight w:val="white"/>
        </w:rPr>
      </w:pPr>
      <w:r>
        <w:rPr>
          <w:sz w:val="28"/>
          <w:szCs w:val="28"/>
          <w:highlight w:val="white"/>
        </w:rPr>
        <w:t>O sistema deverá permitir que um ministrante comunique-se através de e-mail com os acadêmicos cadastrados no minicurso de sua responsabilidade. Após o limite do prazo de pagamento do boleto do minicurso, o coordenador poderá remover o acadêmico da lista de cadastro do minicurso.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Cadastrar login acadêmico &lt;R.F-9&gt;</w:t>
      </w:r>
    </w:p>
    <w:p>
      <w:pPr>
        <w:pStyle w:val="Standard"/>
        <w:jc w:val="both"/>
        <w:rPr/>
      </w:pPr>
      <w:r>
        <w:rPr>
          <w:sz w:val="28"/>
          <w:szCs w:val="28"/>
        </w:rPr>
        <w:t xml:space="preserve">O sistema deverá permitir que o acadêmico realize um cadastro no sistema através do preenchimento de um </w:t>
      </w:r>
      <w:commentRangeStart w:id="0"/>
      <w:r>
        <w:rPr>
          <w:sz w:val="28"/>
          <w:szCs w:val="28"/>
        </w:rPr>
        <w:t>formulário onde será necessário preencher todos os itens obrigatórios e o preenchimento de certos itens será opcional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commentReference w:id="1"/>
      </w:r>
      <w:r>
        <w:rPr>
          <w:sz w:val="28"/>
          <w:szCs w:val="28"/>
        </w:rPr>
        <w:t xml:space="preserve">. Esse cadastro permitirá que o acadêmico acesse várias funcionalidades do sistema, assim como, será possível editar parte dos dados preenchidos no cadastro, alguns dados não serão passíveis de edição. 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Cadastrar em minicurso &lt;R.F-10&gt;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que um acadêmico que esteja devidamente logado no sistema possa realizar a inscrição em minicursos oferecidos pelo evento, desde que o mesmo ainda possua vagas disponíveis, pois estas serão limitadas. A vinculação, e garantia da vaga, será realizada após confirmação do pagamento da inscrição do minicurso.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b/>
          <w:bCs/>
          <w:sz w:val="28"/>
          <w:szCs w:val="28"/>
        </w:rPr>
        <w:t>Gerar boleto &lt;R.F-11&gt;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permitir ao acadêmico gerar boleto para realizar o pagamento da inscrição no evento e no(s) minicurso(s) que desejar fazer, caso ainda existam vagas.</w:t>
      </w:r>
    </w:p>
    <w:p>
      <w:pPr>
        <w:pStyle w:val="Standard"/>
        <w:jc w:val="center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Exibir status de pagamento de minicurso &lt;R.F-12&gt;</w:t>
      </w:r>
    </w:p>
    <w:p>
      <w:pPr>
        <w:pStyle w:val="Standard"/>
        <w:jc w:val="both"/>
        <w:rPr/>
      </w:pPr>
      <w:r>
        <w:rPr>
          <w:sz w:val="28"/>
          <w:szCs w:val="28"/>
        </w:rPr>
        <w:t>O sistema deverá exibir informações, em área específica, sobre minicurso(s) cadastrado(s) e status do pagamento do boleto. Acadêmicos poderão visualizar apenas informações referentes aos seus respectivos perfis, enquanto o coordenador poderá visualizar informações referentes a todos os acadêmicos.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>
          <w:b/>
          <w:b/>
          <w:bCs/>
        </w:rPr>
      </w:pPr>
      <w:r>
        <w:rPr>
          <w:rFonts w:eastAsia="Times New Roman" w:cs="Times New Roman"/>
          <w:b/>
          <w:bCs/>
          <w:sz w:val="28"/>
          <w:szCs w:val="28"/>
        </w:rPr>
        <w:t>Aprovar atividade &lt;R.F-13&gt;</w:t>
      </w:r>
    </w:p>
    <w:p>
      <w:pPr>
        <w:pStyle w:val="Standard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</w:rPr>
        <w:t>O sistema deverá disponibilizar uma atividade para cadastro dos acadêmicos apenas após aprovação do coordenador referente à conformidade da atividade.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Requisitos Não Funcionais (R.N.F) – Etapa I</w:t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Banco de Dados Livre e Proprietário &lt;R.N.F-1&gt;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O sistema deverá prover integração com o SGBD (Sistema de Gerenciamento de Banco de Dados) MySQL.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Linguagem de programação para desenvolvimento &lt;R.N.F-2&gt;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linguagem base para o desenvolvimento do sistema será a PHP: Hypertext Preprocessor (PHP).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Ambiente de Desenvolvimento Integrado (do inglês, Integrated Development Environment – IDE) &lt;R.N.F-3&gt;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Será utilizado o Visual Studio Code versão 1.22 devido a sua facilidade e simplicidade de utilização.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Plataforma de hospedagem de código-fonte &lt;R.N.F-4&gt;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plataforma escolhida para hospedar o código-fonte do sistema e a sua documentação é a GitHub.</w:t>
      </w:r>
    </w:p>
    <w:p>
      <w:pPr>
        <w:pStyle w:val="Standard"/>
        <w:jc w:val="both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Testador de serviços Web &lt;R.N.F-5&gt;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Será utilizado o </w:t>
      </w:r>
      <w:r>
        <w:rPr>
          <w:rFonts w:eastAsia="Times New Roman" w:cs="Times New Roman"/>
          <w:i/>
          <w:iCs/>
          <w:sz w:val="28"/>
          <w:szCs w:val="28"/>
        </w:rPr>
        <w:t>Postman</w:t>
      </w:r>
      <w:r>
        <w:rPr>
          <w:rFonts w:eastAsia="Times New Roman" w:cs="Times New Roman"/>
          <w:i w:val="false"/>
          <w:iCs w:val="false"/>
          <w:sz w:val="28"/>
          <w:szCs w:val="28"/>
        </w:rPr>
        <w:t>, versão 6.0.10 desktop,</w:t>
      </w:r>
      <w:r>
        <w:rPr>
          <w:rFonts w:eastAsia="Times New Roman" w:cs="Times New Roman"/>
          <w:sz w:val="28"/>
          <w:szCs w:val="28"/>
        </w:rPr>
        <w:t xml:space="preserve"> como testador de serviços Web.</w:t>
      </w:r>
    </w:p>
    <w:p>
      <w:pPr>
        <w:pStyle w:val="Standard"/>
        <w:jc w:val="both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Framework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para</w:t>
      </w: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 Front-end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do sistema</w:t>
      </w: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222222"/>
          <w:sz w:val="28"/>
          <w:szCs w:val="28"/>
        </w:rPr>
        <w:t>&lt;R.N.F-6&gt;</w:t>
      </w:r>
    </w:p>
    <w:p>
      <w:pPr>
        <w:pStyle w:val="Standard"/>
        <w:jc w:val="both"/>
        <w:rPr/>
      </w:pPr>
      <w:r>
        <w:rPr>
          <w:rFonts w:eastAsia="Times New Roman" w:cs="Times New Roman"/>
          <w:color w:val="222222"/>
          <w:sz w:val="28"/>
          <w:szCs w:val="28"/>
        </w:rPr>
        <w:t>Será utilizada a extensão "</w:t>
      </w:r>
      <w:r>
        <w:rPr>
          <w:color w:val="000000"/>
          <w:sz w:val="28"/>
          <w:szCs w:val="28"/>
        </w:rPr>
        <w:t xml:space="preserve">Bootstrap 4, Font awesome 4, Font Awesome 5 Free &amp; Pro snippets" para modelação do </w:t>
      </w:r>
      <w:r>
        <w:rPr>
          <w:i/>
          <w:iCs/>
          <w:color w:val="000000"/>
          <w:sz w:val="28"/>
          <w:szCs w:val="28"/>
        </w:rPr>
        <w:t>front-end</w:t>
      </w:r>
      <w:r>
        <w:rPr>
          <w:color w:val="000000"/>
          <w:sz w:val="28"/>
          <w:szCs w:val="28"/>
        </w:rPr>
        <w:t xml:space="preserve"> do sistema.</w:t>
      </w:r>
    </w:p>
    <w:p>
      <w:pPr>
        <w:pStyle w:val="Standard"/>
        <w:jc w:val="both"/>
        <w:rPr>
          <w:rFonts w:eastAsia="Times New Roman" w:cs="Times New Roman"/>
          <w:b/>
          <w:b/>
          <w:bCs/>
          <w:i/>
          <w:i/>
          <w:iCs/>
          <w:color w:val="222222"/>
          <w:sz w:val="28"/>
          <w:szCs w:val="28"/>
        </w:rPr>
      </w:pP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color w:val="222222"/>
          <w:sz w:val="28"/>
          <w:szCs w:val="28"/>
        </w:rPr>
        <w:t>Ferramenta para Depuração &lt;R.N.F-7&gt;</w:t>
      </w:r>
    </w:p>
    <w:p>
      <w:pPr>
        <w:pStyle w:val="Standard"/>
        <w:jc w:val="both"/>
        <w:rPr/>
      </w:pPr>
      <w:r>
        <w:rPr>
          <w:rFonts w:eastAsia="Times New Roman" w:cs="Times New Roman"/>
          <w:color w:val="222222"/>
          <w:sz w:val="28"/>
          <w:szCs w:val="28"/>
        </w:rPr>
        <w:t>Será utilizada a extensão PHP Debug (Felix Becker) do Visual Studio Code a fim de facilitar a resolução de problemas no sistema.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Inicialização do Sistema a partir de Base de Dados Legada &lt;R.N.F-8&gt;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O sistema deverá ser inicializado a partir da base de coordenador, ministrantes, acadêmicos e atividades existentes.</w:t>
      </w:r>
    </w:p>
    <w:p>
      <w:pPr>
        <w:pStyle w:val="Standard"/>
        <w:ind w:left="720" w:hanging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Acesso via Web &lt;R.N.F-9&gt;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O sistema deve possuir uma base de dados robusta para suportar as necessidades da solução.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base de dados deve ser hospedada em um servidor de BD (Banco de Dados) conectado a um servidor WEB para acesso via Internet de todos os usuários configurados para acesso ao sistema.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Linguagem do BD &lt;R.N.F-10&gt;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O sistema utilizará a </w:t>
      </w:r>
      <w:r>
        <w:rPr>
          <w:rFonts w:cs="Times New Roman"/>
          <w:color w:val="222222"/>
          <w:sz w:val="28"/>
          <w:szCs w:val="28"/>
        </w:rPr>
        <w:t>Linguagem de Consulta Estruturada (do inglês, Structured Query Language – SQL).</w:t>
      </w:r>
    </w:p>
    <w:p>
      <w:pPr>
        <w:pStyle w:val="Standard"/>
        <w:jc w:val="both"/>
        <w:rPr>
          <w:rFonts w:ascii="arial, sans-serif" w:hAnsi="arial, sans-serif"/>
          <w:color w:val="222222"/>
        </w:rPr>
      </w:pPr>
      <w:r>
        <w:rPr>
          <w:rFonts w:ascii="arial, sans-serif" w:hAnsi="arial, sans-serif"/>
          <w:color w:val="222222"/>
        </w:rPr>
      </w:r>
    </w:p>
    <w:p>
      <w:pPr>
        <w:pStyle w:val="Standard"/>
        <w:jc w:val="both"/>
        <w:rPr/>
      </w:pPr>
      <w:r>
        <w:rPr>
          <w:rFonts w:cs="Times New Roman"/>
          <w:b/>
          <w:bCs/>
          <w:color w:val="222222"/>
          <w:sz w:val="28"/>
          <w:szCs w:val="28"/>
        </w:rPr>
        <w:t xml:space="preserve">Sistema de Gerenciamento de Banco de Dados (SGBD) </w:t>
      </w:r>
      <w:r>
        <w:rPr>
          <w:rFonts w:eastAsia="Times New Roman" w:cs="Times New Roman"/>
          <w:b/>
          <w:bCs/>
          <w:color w:val="222222"/>
          <w:sz w:val="28"/>
          <w:szCs w:val="28"/>
        </w:rPr>
        <w:t>&lt;R.N.F-11&gt;</w:t>
      </w:r>
    </w:p>
    <w:p>
      <w:pPr>
        <w:pStyle w:val="Standard"/>
        <w:jc w:val="both"/>
        <w:rPr/>
      </w:pPr>
      <w:r>
        <w:rPr>
          <w:rFonts w:cs="Times New Roman"/>
          <w:color w:val="222222"/>
          <w:sz w:val="28"/>
          <w:szCs w:val="28"/>
        </w:rPr>
        <w:t>O sistema utilizará o MySQL como SGBD padrão.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Ferramenta de Design de Banco de Dados Visual &lt;R.N.F-12&gt;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O sistema utilizará o MySQL Workbench 6.3 CE.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Servidor PHP &lt;R.N.F-13&gt;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Inicialmente será utilizado o PHP Server, extensão do Visual Studio Code, porém para implementação real do servidor será utilizado o Servidor Apache </w:t>
      </w:r>
      <w:r>
        <w:rPr>
          <w:rFonts w:eastAsia="Times New Roman" w:cs="Times New Roman"/>
          <w:color w:val="FF0000"/>
          <w:sz w:val="28"/>
          <w:szCs w:val="28"/>
        </w:rPr>
        <w:t xml:space="preserve">[versão a definir] 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b/>
          <w:bCs/>
          <w:sz w:val="28"/>
          <w:szCs w:val="28"/>
        </w:rPr>
        <w:t>Interface Homem-Máquina Amigável &lt;R.N.F-14&gt;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interface homem-máquina deve ser amigável, permitindo o acesso ao sistema via WEB.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navegação pelo sistema deve ser feita por meio de telas intuitivas, que sejam objetivas e de fácil operação.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 interface de entrada, perfil, deve ser condizente com o tipo de perfil do usuário (coordenador, ministrante ou acadêmico), permitindo utilização das funcionalidades de seus respectivos perfis.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Standard"/>
        <w:jc w:val="center"/>
        <w:rPr/>
      </w:pPr>
      <w:r>
        <w:rPr>
          <w:rFonts w:eastAsia="Times New Roman" w:cs="Times New Roman"/>
          <w:b/>
          <w:bCs/>
          <w:sz w:val="32"/>
          <w:szCs w:val="32"/>
        </w:rPr>
        <w:t>Lista de Casos de Uso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Login (Geral)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1.1 Cadastrar login acadêmico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1.2 Realizar Login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Acadêmico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2.1 Cadastrar em minicurso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2.2 Gerar boleto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 xml:space="preserve">2.3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Exibir status de pagamento de minicurso 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Ministrante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3.1 Cadastrar atividade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3.2 Comunicar-se com acadêmicos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Ministrante de minicurso [</w:t>
      </w:r>
      <w:r>
        <w:rPr>
          <w:rFonts w:eastAsia="Times New Roman" w:cs="Times New Roman"/>
          <w:i/>
          <w:iCs/>
          <w:sz w:val="28"/>
          <w:szCs w:val="28"/>
        </w:rPr>
        <w:t>exclusivo</w:t>
      </w:r>
      <w:r>
        <w:rPr>
          <w:rFonts w:eastAsia="Times New Roman" w:cs="Times New Roman"/>
          <w:sz w:val="28"/>
          <w:szCs w:val="28"/>
        </w:rPr>
        <w:t xml:space="preserve">] 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4.1 Realizar lista de presença</w:t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Coordenador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5.1 Cadastrar login ministrante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5.2 Aprovar atividade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5.3 Gerenciar atividades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5.4 Gerenciar boletos</w:t>
      </w:r>
    </w:p>
    <w:p>
      <w:pPr>
        <w:pStyle w:val="Standard"/>
        <w:jc w:val="both"/>
        <w:rPr/>
      </w:pPr>
      <w:r>
        <w:rPr>
          <w:rFonts w:eastAsia="Times New Roman" w:cs="Times New Roman"/>
          <w:sz w:val="28"/>
          <w:szCs w:val="28"/>
        </w:rPr>
        <w:t>5.5</w:t>
      </w:r>
      <w:bookmarkStart w:id="0" w:name="__DdeLink__1778_1197698618"/>
      <w:r>
        <w:rPr>
          <w:rFonts w:eastAsia="Times New Roman" w:cs="Times New Roman"/>
          <w:sz w:val="28"/>
          <w:szCs w:val="28"/>
        </w:rPr>
        <w:t xml:space="preserve"> Visualizar listas</w:t>
      </w:r>
      <w:bookmarkEnd w:id="0"/>
      <w:r>
        <w:rPr>
          <w:rFonts w:eastAsia="Times New Roman" w:cs="Times New Roman"/>
          <w:sz w:val="28"/>
          <w:szCs w:val="28"/>
        </w:rPr>
        <w:t xml:space="preserve"> de presença dos minicursos</w:t>
      </w:r>
    </w:p>
    <w:p>
      <w:pPr>
        <w:pStyle w:val="Standard"/>
        <w:jc w:val="both"/>
        <w:rPr>
          <w:rFonts w:eastAsia="Times New Roman" w:cs="Times New Roman"/>
          <w:sz w:val="32"/>
          <w:szCs w:val="32"/>
          <w:highlight w:val="yellow"/>
        </w:rPr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32"/>
          <w:szCs w:val="32"/>
        </w:rPr>
        <w:t>Casos de Uso – Detalhado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>
                <w:u w:val="double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 xml:space="preserve"> Cadastrar login acadêmico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Usuários podem criar um perfil para terem acesso ao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&lt;R.F-1&gt; e &lt;R.F-9&gt;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Não-Funcional: </w:t>
            </w:r>
            <w:bookmarkStart w:id="1" w:name="__DdeLink__1557_2694767123"/>
            <w:bookmarkEnd w:id="1"/>
            <w:r>
              <w:rPr>
                <w:b w:val="false"/>
                <w:bCs w:val="false"/>
                <w:sz w:val="28"/>
                <w:szCs w:val="28"/>
              </w:rPr>
              <w:t>&lt;R.F.N-1&gt; e &lt;R.F.N-11&gt;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4"/>
              </w:numPr>
              <w:jc w:val="both"/>
              <w:rPr/>
            </w:pPr>
            <w:r>
              <w:rPr>
                <w:sz w:val="28"/>
                <w:szCs w:val="28"/>
              </w:rPr>
              <w:t>Acessar a página de login do sistema;</w:t>
            </w:r>
          </w:p>
          <w:p>
            <w:pPr>
              <w:pStyle w:val="Contedodatabela"/>
              <w:numPr>
                <w:ilvl w:val="0"/>
                <w:numId w:val="4"/>
              </w:numPr>
              <w:jc w:val="both"/>
              <w:rPr/>
            </w:pPr>
            <w:r>
              <w:rPr>
                <w:sz w:val="28"/>
                <w:szCs w:val="28"/>
              </w:rPr>
              <w:t>Escolher o tipo de perfil que será criado:</w:t>
            </w:r>
          </w:p>
          <w:p>
            <w:pPr>
              <w:pStyle w:val="Contedodatabela"/>
              <w:numPr>
                <w:ilvl w:val="1"/>
                <w:numId w:val="4"/>
              </w:numPr>
              <w:jc w:val="both"/>
              <w:rPr/>
            </w:pPr>
            <w:r>
              <w:rPr>
                <w:sz w:val="28"/>
                <w:szCs w:val="28"/>
              </w:rPr>
              <w:t>Acadêmico: não possui pré-requisitos para realizar o cadastro no sistema.</w:t>
            </w:r>
          </w:p>
          <w:p>
            <w:pPr>
              <w:pStyle w:val="Contedodatabela"/>
              <w:numPr>
                <w:ilvl w:val="1"/>
                <w:numId w:val="4"/>
              </w:numPr>
              <w:jc w:val="both"/>
              <w:rPr/>
            </w:pPr>
            <w:r>
              <w:rPr>
                <w:sz w:val="28"/>
                <w:szCs w:val="28"/>
              </w:rPr>
              <w:t>Ministrante: necessário que o e-mail e senha fornecidos (login provisório) pelo coordenador estejam devidamente cadastrado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Capacidade de acessar o sistema, com acesso às funcionalidades referentes ao tipo do perfil do usuário (acadêmico ou ministrante).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1 - O acadêmico acessa a página inicial do sistema;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2 - O acadêmico escolhe a opção “Realizar Cadastro”;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3 - O acadêmico informa os dados obrigatórios.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3.1 - O acadêmico escolhe a opção “Cadastrar”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 – O usuário realiza o login (Caso de Uso 1.2) ;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4.1 - O usuário escolhe "Editar" seus dados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4.1.1 – O usuário informa os dados obrigatórios;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4.1.2 – O usuário submete as alterações através do botão “Editar”.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4.1.3 – O usuário retorna a página inicial do seu perfil.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usuário deixar de informar algum dado obrigatório ou preencher com um formato inválido, o sistema não realizará o cadastro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– Acesso negado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fornece informações de Login incorretas, e-mail e/ou senha incorretos.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1.2 : Realizar login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 poderá acessar o sistema através do e-mail e senha cadastrado no seu perfil.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Ministrante, Coordenador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Não-Funcional: </w:t>
            </w:r>
            <w:r>
              <w:rPr>
                <w:b w:val="false"/>
                <w:bCs w:val="false"/>
                <w:sz w:val="28"/>
                <w:szCs w:val="28"/>
              </w:rPr>
              <w:t>&lt;R.N.F&gt;-8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Pré-condição: </w:t>
            </w:r>
            <w:r>
              <w:rPr>
                <w:sz w:val="28"/>
                <w:szCs w:val="28"/>
              </w:rPr>
              <w:t>Ter um perfil devidamente cadastrado no sistema (Caso de Uso 1.1).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Acesso ao sistema, variando as funcionalidades conforme o tipo de usuário.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Usuário informa e-mail e senha corretamente e tem acesso ao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e-mail (nome de usuário) e/ou senha incorreta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Caso o usuário informe o e-mail ou a senha incorreta, não conseguirá acessar o sistema e uma mensagem de erro será exibida, informando que o e-mail e/ou senha está(ão) incorreto(s).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2.1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>Cadastrar em minicurso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usuário acadêmico poderá se cadastrar em um minicurso caso ainda haja vaga(s) disponível(eis), porém sua vaga será garantida apenas após o pagamento de boleto.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&lt;R.F-10&gt;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Não-Funcional: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5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5"/>
              </w:numPr>
              <w:jc w:val="both"/>
              <w:rPr/>
            </w:pPr>
            <w:r>
              <w:rPr>
                <w:sz w:val="28"/>
                <w:szCs w:val="28"/>
              </w:rPr>
              <w:t>Minicurso ter vaga(s) disponível(eis).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Poderá gerar o boleto (Caso de Uso 2.2) para pagamento do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acadêmico acessa a página de minicursos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acadêmico visualiza os minicursos que já está cadastrado e seus respectivos status de pagamento, caso existam.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usuário escolhe se cadastrar em um novo minicurso.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3.1. O usuário preenche os dados necessários para se cadastrar no minicurso.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3.1.1. O usuário salva o cadastro no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 O usuário escolhe a opção "Visualizar" um minicurso que já esteja cadastrado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 O usuário escolhe "Editar" este minicurso.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4.1.1. O usuário edita os dados do minicurso.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4.1.2. O usuário salva as alterações.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4.2. O usuário escolhe "Remover" o minicurso.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4.2.1. O usuário confirma a remoção.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5. O usuário retorna a página de cadastro de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1 - Sem minicursos cadastrados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Caso o acadêmico ainda não tenha se cadastrado em nenhum minicurso a tabela com os minicursos cadastrados aparecerá vazia.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2 - Vagas esgotadas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Caso o acadêmico tente realizar o cadastro em um minicurso que não apresente mais vagas disponíveis, uma mensagem de erro será exibida informando a impossibilidade.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3 -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acadêmico deixar de informar algum dado obrigatório ou preencher com um formato inválido o formulário de cadastro ou edição de minicurso, o sistema não realizará a atualização (cadastro ou edição)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4 – Remoção não confirmada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Caso o acadêmico não confirme a exclusão do minicurso, nenhuma atualização será realizada.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2.2 : Gerar boleto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gerar um boleto para pagamento do valor referente ao evento ou aos minicursos cadastrados de forma individual.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&lt;R.F-11&gt;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Boleto para pagamento do valor referente ao evento e aos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usuário acessa a página de geração de boletos.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usuário escolhe gerar o boleto do evento.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usuário escolhe gerar o boleto dos minicursos de forma individual.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andard"/>
        <w:rPr>
          <w:shd w:fill="FFFF00" w:val="clear"/>
        </w:rPr>
      </w:pPr>
      <w:r>
        <w:rPr>
          <w:shd w:fill="FFFF00" w:val="clear"/>
        </w:rPr>
      </w:r>
    </w:p>
    <w:p>
      <w:pPr>
        <w:pStyle w:val="Standard"/>
        <w:rPr>
          <w:shd w:fill="FFFF00" w:val="clear"/>
        </w:rPr>
      </w:pPr>
      <w:r>
        <w:rPr>
          <w:shd w:fill="FFFF00" w:val="clear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2.3 : Exibir status de pagamento de minicurso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visualizar os minicursos que se cadastrou e o status de pagamento, caso este já tenha sido confirmado ou não.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&lt;R.F-12&gt;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Ter se cadastrado em minicurso(s).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do(s) minicurso(s) cadastrado(s) e confirmação ou não do pagamento referente ao(s) minicurso(s).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usuário acessa a página de minicursos.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usuário visualiza os minicursos cadastrados e o status de pagamento.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Nenhum minicurso cadastrado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não se cadastrou em nenhum minicurso e não consegue visualizar nenhum minicurso ou seu status de pagamento.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3.1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>Cadastrar atividade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uma atividade do tipo palestra ou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color w:val="000000"/>
                <w:sz w:val="28"/>
                <w:szCs w:val="28"/>
              </w:rPr>
              <w:t>&lt;R.F-2&gt;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Ter perfil de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Atividade (palestra ou minicurso) cadastrada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usuário acessa a página de cadastro de atividades.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usuário escolhe cadastrar uma atividade do tipo palestra ou uma do tipo minicurso.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 Palestra: o usuário preenche as informações obrigatórias e escolhe "Cadastrar"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2.1.1 O usuário submete a palestra criada para aprovação do coordenador (Caso de Uso 5.2).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2.2. Minicurso: o usuário preenche as informações obrigatórias e escolhe "Cadastrar"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2.2.1. O usuário submete o minicurso criado para aprovação do coordenador (Caso de Uso 5.2)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coordenador aprova a atividade.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3.1. O usuário escolhe editar os dados da atividade.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3.1.1. O usuário submete a atividade editada para aprovação do coordenador (Caso de Uso 5.2).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3.1.2. O usuário retorna ao passo três (3) deste Caso de Uso.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3.2. O usuário escolhe remover a atividade cadastrada.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3.2.1. O usuário submete o pedido de remoção de atividade ao coordenador e aguarda por aprovação (Caso de Uso 5.2)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3.2.2. O usuário retorna ao passo três (3) deste Caso de Uso.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 A atividade fica disponível para os acadêmicos se cadastrarem enquanto houver vaga.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ministrante deixar de informar algum dado obrigatório ou preencher com um formato inválido, o sistema não submeterá a atividade para aprovação do coordenador, impossibilitando o cadastro ou edição de qualquer atividade com dados incorretos, e exibirá uma mensagem de erro.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– O coordenador não aprova a atividade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Caso o coordenador não aprove a atividade proposta, será enviada uma mensagem ao ministrante que a atividade foi reprovada, não tornando-a disponível para os acadêmicos se cadastrarem.</w:t>
            </w:r>
          </w:p>
        </w:tc>
      </w:tr>
    </w:tbl>
    <w:p>
      <w:pPr>
        <w:pStyle w:val="Standard"/>
        <w:rPr/>
      </w:pPr>
      <w:r>
        <w:rPr>
          <w:rFonts w:ascii="Roboto, sans-serif" w:hAnsi="Roboto, sans-serif"/>
          <w:color w:val="4B4B4B"/>
          <w:sz w:val="22"/>
        </w:rPr>
        <w:t xml:space="preserve"> </w:t>
      </w:r>
    </w:p>
    <w:p>
      <w:pPr>
        <w:pStyle w:val="Standard"/>
        <w:rPr>
          <w:rFonts w:ascii="Roboto, sans-serif" w:hAnsi="Roboto, sans-serif"/>
          <w:color w:val="4B4B4B"/>
          <w:sz w:val="22"/>
        </w:rPr>
      </w:pPr>
      <w:r>
        <w:rPr>
          <w:rFonts w:ascii="Roboto, sans-serif" w:hAnsi="Roboto, sans-serif"/>
          <w:color w:val="4B4B4B"/>
          <w:sz w:val="22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3.2 : Comunicar-se com acadêmicos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ou ministrante poderá entrar em contato com os acadêmicos a fim de informá-los sobre algo.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Coordenador,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&lt;R.F-8&gt;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Ter perfil de ministrante ou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Acadêmicos recebem mensagem informativa sobre algo relacionado ao evento, palestra ou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usuário acessa a página do seu perfil.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usuário escolhe a opção "Comunicação com acadêmicos".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usuário digita a mensagem que deseja informar.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 O usuário escolhe a opção "Enviar mensagem".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5. A mensagem é enviada aos acadêmicos.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1.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utiliza um tipo inválido de mensagem para comunicar-se com os acadêmicos, fazendo com que a mensagem não seja enviada e uma mensagem de erro exibida.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2. Cancelar envio da mensagem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usuário não quer mais enviar a mensagem e opta pela opção "Cancelar envio", fazendo com que a mensagem seja descartada.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4.1 : Realizar lista de presença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as presenças e faltas dos acadêmicos nos dias do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&lt;R.F-7&gt;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Ter perfil de ministrante do tipo professor.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Lista de presença do minicurso atualizada.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ministrante acessa a página de lista de presença.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ministrante escolhe o minicurso que deseja abrir a lista de presença.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ministrante escolhe a opção para atualizar a lista de presença.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 O ministrante preenche a lista com as presenças e faltas conforme assiduidade dos acadêmicos.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5. O ministrante submete a atualização da lista.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fill="FFFFFF" w:val="clear"/>
              </w:rPr>
              <w:t xml:space="preserve"> Cadastrar login ministrante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cria um e-mail e senha (login provisório) para fornecer a um ministrante do evento.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Perfil de ministrante criado.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coordenador acessa a página de cadastro de ministrante.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coordenador preenche todos os campos obrigatórios.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3. O coordenador escolhe a opção "Cadastrar ministrante".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4. Um e-mail é enviado ao ministrante com um login provisório para acessar o sistema.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5. O coordenador é redirecionado para o início da página de cadastro de ministrante.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enviará um e-mail ao ministrante e não realizará o cadastro do mesmo, assim como, exibirá uma mensagem de erro.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5.2 : Aprovar atividade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confere se a atividade proposta pelo ministrante está adequada para ser lançada no sistema.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&lt;R.F-13&gt;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 atividade proposta pelo ministrante é aprovada e disponibilizada no sistema ou é reprovada e permanece inativa.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1. O coordenador acessa a página de aprovação de atividades.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 O coordenador escolhe uma das atividades para avaliar.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2.1. O coordenador aprova 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2.1.1. O sistema envia um e-mail com o login provisório para o ministrante.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bookmarkStart w:id="2" w:name="_GoBack"/>
            <w:bookmarkEnd w:id="2"/>
            <w:r>
              <w:rPr>
                <w:color w:val="000000"/>
                <w:sz w:val="28"/>
                <w:szCs w:val="28"/>
              </w:rPr>
              <w:t>2.2. O coordenador reprova 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2.2.1. O coordenador digita um texto informando porquê a atividade foi reprovada.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3. O coordenador é redirecionado para a página de aprovação de atividades.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Sem atividades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Não existem atividades que precisam de aprovação.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– Troca de status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Uma atividade reprovada num determinado momento pode ser editada pelo seu  ministrante e reenviada para avaliação do coordenador, podendo ter seu status trocado entre "aprovada" e "reprovada".</w:t>
            </w:r>
          </w:p>
        </w:tc>
      </w:tr>
    </w:tbl>
    <w:p>
      <w:pPr>
        <w:pStyle w:val="Standard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5.3 : Gerenciar atividades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acessa atividades já cadastradas no sistema, podendo visualizar, editar ou excluir.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&lt;R.F-5&gt;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Atualização da atividade ou exclusão da mesma.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1. O coordenador acessa a página de gerenciamento de atividades.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 O coordenador escolhe qual atividade deseja visualizar.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2.1. O coordenador escolhe editar 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2.1.1 O coordenador confirma a atualização da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2.1.2. O sistema envia um e-mail ao ministrante informando que sua atividade foi modificada.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2.2. O coordenador exclui uma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2.2.1 O coordenador confirma a exclusão da atividade.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2.2.2. O sistema envia um e-mail ao ministrante informando que sua atividade foi excluida.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5. O coordenador é redirecionado à página de gerenciamento de atividades.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1 – Não confirmação de edição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coordenador não confirma a edição da atividade, permanecendo esta com os dados que possuía anteriormente.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– Não confirmação de exclusão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O coordenador não confirma a exclusão da atividade, permanecendo esta no sistema e com os dados que possuía anteriormente.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3 –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>
            <w:pPr>
              <w:pStyle w:val="Contedodatabela"/>
              <w:jc w:val="both"/>
              <w:rPr>
                <w:color w:val="FF0000"/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5.4 : Gerenciar boletos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>
                <w:color w:val="FF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 xml:space="preserve">O coordenador do curso visualiza os boletos cujos pagamentos foram confirmados.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&lt;R.F-3&gt;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dos boletos cujos pagamentos foram confirmados.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coordenador acessa a página de visualização de pagamento dos boletos.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coordenador utiliza um filtro para decidir entre visualizar os boletos de um minicurso específico ou geral.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 O coordenador visualiza os acadêmicos cadastrados em um minicurso específico e seus respectivos status de pagamento do boleto, se está confirmado como pago ou não.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2.2. O coordenador visualiza os acadêmicos de todos os minicursos e seus respectivos status de pagamento do boleto, se está confirmado como pago ou não.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1 - Nenhum acadêmico cadastrado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Caso os acadêmicos não tenham se cadastrado em nenhum minicurso, nenhuma informação será disponibilizada.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5.5 : Visualizar listas de presença dos minicursos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Breve Descrição: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 coordenador pode visualizar a presença dos acadêmicos nos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Requisito Funcional: </w:t>
            </w:r>
            <w:r>
              <w:rPr>
                <w:b w:val="false"/>
                <w:bCs w:val="false"/>
                <w:sz w:val="28"/>
                <w:szCs w:val="28"/>
              </w:rPr>
              <w:t>&lt;R.F-4&gt;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Requisito Não-Funcional: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Estar logado no sistema;</w:t>
            </w:r>
          </w:p>
          <w:p>
            <w:pPr>
              <w:pStyle w:val="Contedodatabela"/>
              <w:numPr>
                <w:ilvl w:val="0"/>
                <w:numId w:val="6"/>
              </w:numPr>
              <w:jc w:val="both"/>
              <w:rPr/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da lista de presença dos acadêmicos no minicurso.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1. O coordenador acessa a página de visualização de presença dos acadêmicos.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 O coordenador utiliza um filtro para visualizar as presença em minicurso  específico ou de todos os minicursos.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 O coordenador utiliza o filtro para visualizar as presenças em minicurso específico.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2.1.1. O coordenador edita os dados da lista de presença.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2.1.2. O coordenador confirmar a edição.</w:t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2.1.3. Um e-mail é enviado ao ministrante informando que a lista de presença foi modificada.</w:t>
            </w:r>
          </w:p>
          <w:p>
            <w:pPr>
              <w:pStyle w:val="Contedodatabel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8"/>
                <w:szCs w:val="28"/>
              </w:rPr>
              <w:t>2.2. O coordenador utiliza o filtro para visualizar as presenças em todos os minicursos.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color w:val="000000"/>
                <w:sz w:val="28"/>
                <w:szCs w:val="28"/>
              </w:rPr>
              <w:t>1 – Nenhuma lista existente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Nenhuma informação será disponibilizada caso nenhuma lista de presença tenha sido feita por um dos professores de minicurso.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2 – Dados não preenchidos ou com formato inválido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>
            <w:pPr>
              <w:pStyle w:val="Contedodatabela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b/>
                <w:bCs/>
                <w:sz w:val="28"/>
                <w:szCs w:val="28"/>
              </w:rPr>
              <w:t>3 – Não confirmação de edição</w:t>
            </w:r>
          </w:p>
          <w:p>
            <w:pPr>
              <w:pStyle w:val="Contedodatabela"/>
              <w:jc w:val="both"/>
              <w:rPr/>
            </w:pPr>
            <w:r>
              <w:rPr>
                <w:color w:val="000000"/>
                <w:sz w:val="28"/>
                <w:szCs w:val="28"/>
              </w:rPr>
              <w:t>O coordenador não confirma a edição da lista de presença, permanecendo esta com os dados que possuía anteriormente.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cons de Souza Morais" w:date="2018-05-04T14:09:00Z" w:initials="JdSM">
    <w:p>
      <w:r>
        <w:rPr>
          <w:rFonts w:ascii="Liberation Serif" w:hAnsi="Liberation Serif" w:eastAsia="Segoe UI"/>
          <w:color w:val="00000A"/>
          <w:lang w:val="en-US" w:eastAsia="en-US" w:bidi="en-US"/>
        </w:rPr>
        <w:t>Ficou muito superficial, cite os itens obrigatórios e opcionais, cite também as funcionalidades que ele poderá realizar após o cadastro(e autenticação)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  <w:comment w:id="1" w:author="Autor desconhecido" w:date="2018-05-04T15:32:56Z" w:initials="">
    <w:p>
      <w:r>
        <w:rPr>
          <w:rFonts w:ascii="Times New Roman" w:hAnsi="Times New Roman" w:eastAsia="Andale Sans UI" w:cs="Tahoma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16"/>
          <w:sz w:val="16"/>
          <w:szCs w:val="24"/>
          <w:u w:val="none"/>
          <w:vertAlign w:val="baseline"/>
          <w:em w:val="none"/>
          <w:lang w:val="pt-BR" w:eastAsia="pt-BR" w:bidi="ar-SA"/>
        </w:rPr>
        <w:t>Responder a Jacons de Souza Morais (04/05/2018, 14:09): "..."</w:t>
      </w:r>
    </w:p>
    <w:p>
      <w:r>
        <w:rPr>
          <w:rFonts w:ascii="Liberation Serif" w:hAnsi="Liberation Serif" w:eastAsia="Segoe UI"/>
          <w:color w:val="00000A"/>
          <w:sz w:val="20"/>
          <w:lang w:val="pt-BR" w:eastAsia="pt-BR" w:bidi="ar-SA"/>
        </w:rPr>
        <w:t>Folha com informações dos campos obrigatórios e opcionais ficou em casa.. faça a modificação quando num próximo momento.</w:t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  <w:p>
      <w:r>
        <w:rPr>
          <w:rFonts w:ascii="Liberation Serif" w:hAnsi="Liberation Serif" w:eastAsia="Segoe UI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 sans-serif"/>
    <w:charset w:val="00"/>
    <w:family w:val="roman"/>
    <w:pitch w:val="variable"/>
  </w:font>
  <w:font w:name="Roboto">
    <w:altName w:val=" 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06"/>
  <w:autoHyphenation w:val="false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Wingdings" w:hAnsi="Wingdings" w:eastAsia="Times New Roman" w:cs="Wingdings"/>
      <w:sz w:val="32"/>
      <w:szCs w:val="32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7z3" w:customStyle="1">
    <w:name w:val="WW8Num7z3"/>
    <w:qFormat/>
    <w:rPr>
      <w:rFonts w:ascii="Symbol" w:hAnsi="Symbol" w:eastAsia="Symbol" w:cs="OpenSymbol, 'Arial Unicode MS'"/>
    </w:rPr>
  </w:style>
  <w:style w:type="character" w:styleId="WW8Num8z0" w:customStyle="1">
    <w:name w:val="WW8Num8z0"/>
    <w:qFormat/>
    <w:rPr>
      <w:rFonts w:ascii="Wingdings" w:hAnsi="Wingdings" w:eastAsia="Wingdings" w:cs="Wingdings"/>
      <w:b w:val="false"/>
    </w:rPr>
  </w:style>
  <w:style w:type="character" w:styleId="WW8Num8z1" w:customStyle="1">
    <w:name w:val="WW8Num8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8z3" w:customStyle="1">
    <w:name w:val="WW8Num8z3"/>
    <w:qFormat/>
    <w:rPr>
      <w:rFonts w:ascii="Symbol" w:hAnsi="Symbol" w:eastAsia="Symbol" w:cs="OpenSymbol, 'Arial Unicode MS'"/>
    </w:rPr>
  </w:style>
  <w:style w:type="character" w:styleId="WW8Num9z0" w:customStyle="1">
    <w:name w:val="WW8Num9z0"/>
    <w:qFormat/>
    <w:rPr>
      <w:rFonts w:ascii="Wingdings" w:hAnsi="Wingdings" w:eastAsia="Wingdings" w:cs="Wingdings"/>
      <w:b w:val="false"/>
    </w:rPr>
  </w:style>
  <w:style w:type="character" w:styleId="WW8Num9z1" w:customStyle="1">
    <w:name w:val="WW8Num9z1"/>
    <w:qFormat/>
    <w:rPr>
      <w:rFonts w:ascii="Wingdings" w:hAnsi="Wingdings" w:eastAsia="Wingdings" w:cs="Wingdings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character" w:styleId="WW8Num11z0" w:customStyle="1">
    <w:name w:val="WW8Num11z0"/>
    <w:qFormat/>
    <w:rPr>
      <w:rFonts w:ascii="Symbol" w:hAnsi="Symbol" w:eastAsia="Times New Roman" w:cs="OpenSymbol, 'Arial Unicode MS'"/>
      <w:b w:val="false"/>
      <w:sz w:val="32"/>
      <w:szCs w:val="32"/>
    </w:rPr>
  </w:style>
  <w:style w:type="character" w:styleId="WW8Num11z1" w:customStyle="1">
    <w:name w:val="WW8Num11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11z3" w:customStyle="1">
    <w:name w:val="WW8Num11z3"/>
    <w:qFormat/>
    <w:rPr>
      <w:rFonts w:ascii="Symbol" w:hAnsi="Symbol" w:eastAsia="Symbol" w:cs="OpenSymbol, 'Arial Unicode MS'"/>
    </w:rPr>
  </w:style>
  <w:style w:type="character" w:styleId="WW8Num10z0" w:customStyle="1">
    <w:name w:val="WW8Num10z0"/>
    <w:qFormat/>
    <w:rPr>
      <w:rFonts w:ascii="Symbol" w:hAnsi="Symbol" w:eastAsia="Symbol" w:cs="OpenSymbol, 'Arial Unicode MS'"/>
      <w:b w:val="false"/>
    </w:rPr>
  </w:style>
  <w:style w:type="character" w:styleId="WW8Num10z1" w:customStyle="1">
    <w:name w:val="WW8Num10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WW8Num10z3" w:customStyle="1">
    <w:name w:val="WW8Num10z3"/>
    <w:qFormat/>
    <w:rPr>
      <w:rFonts w:ascii="Symbol" w:hAnsi="Symbol" w:eastAsia="Symbol" w:cs="OpenSymbol, 'Arial Unicode MS'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432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8432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8432f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432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eastAsia="Times New Roman" w:cs="Wingdings"/>
      <w:sz w:val="32"/>
      <w:szCs w:val="32"/>
    </w:rPr>
  </w:style>
  <w:style w:type="character" w:styleId="ListLabel11">
    <w:name w:val="ListLabel 11"/>
    <w:qFormat/>
    <w:rPr>
      <w:rFonts w:eastAsia="Times New Roman" w:cs="Wingdings"/>
      <w:sz w:val="32"/>
      <w:szCs w:val="32"/>
    </w:rPr>
  </w:style>
  <w:style w:type="character" w:styleId="ListLabel12">
    <w:name w:val="ListLabel 12"/>
    <w:qFormat/>
    <w:rPr>
      <w:rFonts w:eastAsia="Times New Roman" w:cs="Wingdings"/>
      <w:sz w:val="32"/>
      <w:szCs w:val="32"/>
    </w:rPr>
  </w:style>
  <w:style w:type="character" w:styleId="ListLabel13">
    <w:name w:val="ListLabel 13"/>
    <w:qFormat/>
    <w:rPr>
      <w:rFonts w:eastAsia="Times New Roman" w:cs="Wingdings"/>
      <w:sz w:val="32"/>
      <w:szCs w:val="32"/>
    </w:rPr>
  </w:style>
  <w:style w:type="character" w:styleId="ListLabel14">
    <w:name w:val="ListLabel 14"/>
    <w:qFormat/>
    <w:rPr>
      <w:rFonts w:eastAsia="Times New Roman" w:cs="Wingdings"/>
      <w:sz w:val="32"/>
      <w:szCs w:val="32"/>
    </w:rPr>
  </w:style>
  <w:style w:type="character" w:styleId="ListLabel15">
    <w:name w:val="ListLabel 15"/>
    <w:qFormat/>
    <w:rPr>
      <w:rFonts w:eastAsia="Times New Roman" w:cs="Wingdings"/>
      <w:sz w:val="32"/>
      <w:szCs w:val="32"/>
    </w:rPr>
  </w:style>
  <w:style w:type="character" w:styleId="ListLabel16">
    <w:name w:val="ListLabel 16"/>
    <w:qFormat/>
    <w:rPr>
      <w:rFonts w:eastAsia="Times New Roman" w:cs="Wingdings"/>
      <w:sz w:val="32"/>
      <w:szCs w:val="32"/>
    </w:rPr>
  </w:style>
  <w:style w:type="character" w:styleId="ListLabel17">
    <w:name w:val="ListLabel 17"/>
    <w:qFormat/>
    <w:rPr>
      <w:rFonts w:eastAsia="Times New Roman" w:cs="Wingdings"/>
      <w:sz w:val="32"/>
      <w:szCs w:val="32"/>
    </w:rPr>
  </w:style>
  <w:style w:type="character" w:styleId="ListLabel18">
    <w:name w:val="ListLabel 18"/>
    <w:qFormat/>
    <w:rPr>
      <w:rFonts w:eastAsia="Times New Roman" w:cs="Wingdings"/>
      <w:sz w:val="32"/>
      <w:szCs w:val="32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, 'Arial Unicode MS'"/>
    </w:rPr>
  </w:style>
  <w:style w:type="character" w:styleId="ListLabel21">
    <w:name w:val="ListLabel 21"/>
    <w:qFormat/>
    <w:rPr>
      <w:rFonts w:cs="OpenSymbol, 'Arial Unicode MS'"/>
    </w:rPr>
  </w:style>
  <w:style w:type="character" w:styleId="ListLabel22">
    <w:name w:val="ListLabel 22"/>
    <w:qFormat/>
    <w:rPr>
      <w:rFonts w:cs="OpenSymbol, 'Arial Unicode MS'"/>
    </w:rPr>
  </w:style>
  <w:style w:type="character" w:styleId="ListLabel23">
    <w:name w:val="ListLabel 23"/>
    <w:qFormat/>
    <w:rPr>
      <w:rFonts w:cs="OpenSymbol, 'Arial Unicode MS'"/>
    </w:rPr>
  </w:style>
  <w:style w:type="character" w:styleId="ListLabel24">
    <w:name w:val="ListLabel 24"/>
    <w:qFormat/>
    <w:rPr>
      <w:rFonts w:cs="OpenSymbol, 'Arial Unicode MS'"/>
    </w:rPr>
  </w:style>
  <w:style w:type="character" w:styleId="ListLabel25">
    <w:name w:val="ListLabel 25"/>
    <w:qFormat/>
    <w:rPr>
      <w:rFonts w:cs="OpenSymbol, 'Arial Unicode MS'"/>
    </w:rPr>
  </w:style>
  <w:style w:type="character" w:styleId="ListLabel26">
    <w:name w:val="ListLabel 26"/>
    <w:qFormat/>
    <w:rPr>
      <w:rFonts w:cs="OpenSymbol, 'Arial Unicode MS'"/>
    </w:rPr>
  </w:style>
  <w:style w:type="character" w:styleId="ListLabel27">
    <w:name w:val="ListLabel 27"/>
    <w:qFormat/>
    <w:rPr>
      <w:rFonts w:cs="OpenSymbol, 'Arial Unicode MS'"/>
    </w:rPr>
  </w:style>
  <w:style w:type="character" w:styleId="ListLabel28">
    <w:name w:val="ListLabel 28"/>
    <w:qFormat/>
    <w:rPr>
      <w:rFonts w:cs="Wingdings"/>
      <w:b w:val="false"/>
    </w:rPr>
  </w:style>
  <w:style w:type="character" w:styleId="ListLabel29">
    <w:name w:val="ListLabel 29"/>
    <w:qFormat/>
    <w:rPr>
      <w:rFonts w:cs="OpenSymbol, 'Arial Unicode MS'"/>
    </w:rPr>
  </w:style>
  <w:style w:type="character" w:styleId="ListLabel30">
    <w:name w:val="ListLabel 30"/>
    <w:qFormat/>
    <w:rPr>
      <w:rFonts w:cs="OpenSymbol, 'Arial Unicode MS'"/>
    </w:rPr>
  </w:style>
  <w:style w:type="character" w:styleId="ListLabel31">
    <w:name w:val="ListLabel 31"/>
    <w:qFormat/>
    <w:rPr>
      <w:rFonts w:cs="OpenSymbol, 'Arial Unicode MS'"/>
    </w:rPr>
  </w:style>
  <w:style w:type="character" w:styleId="ListLabel32">
    <w:name w:val="ListLabel 32"/>
    <w:qFormat/>
    <w:rPr>
      <w:rFonts w:cs="OpenSymbol, 'Arial Unicode MS'"/>
    </w:rPr>
  </w:style>
  <w:style w:type="character" w:styleId="ListLabel33">
    <w:name w:val="ListLabel 33"/>
    <w:qFormat/>
    <w:rPr>
      <w:rFonts w:cs="OpenSymbol, 'Arial Unicode MS'"/>
    </w:rPr>
  </w:style>
  <w:style w:type="character" w:styleId="ListLabel34">
    <w:name w:val="ListLabel 34"/>
    <w:qFormat/>
    <w:rPr>
      <w:rFonts w:cs="OpenSymbol, 'Arial Unicode MS'"/>
    </w:rPr>
  </w:style>
  <w:style w:type="character" w:styleId="ListLabel35">
    <w:name w:val="ListLabel 35"/>
    <w:qFormat/>
    <w:rPr>
      <w:rFonts w:cs="OpenSymbol, 'Arial Unicode MS'"/>
    </w:rPr>
  </w:style>
  <w:style w:type="character" w:styleId="ListLabel36">
    <w:name w:val="ListLabel 36"/>
    <w:qFormat/>
    <w:rPr>
      <w:rFonts w:cs="OpenSymbol, 'Arial Unicode MS'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eastAsia="Times New Roman" w:cs="OpenSymbol, 'Arial Unicode MS'"/>
      <w:b w:val="false"/>
      <w:sz w:val="32"/>
      <w:szCs w:val="32"/>
    </w:rPr>
  </w:style>
  <w:style w:type="character" w:styleId="ListLabel47">
    <w:name w:val="ListLabel 47"/>
    <w:qFormat/>
    <w:rPr>
      <w:rFonts w:cs="OpenSymbol, 'Arial Unicode MS'"/>
    </w:rPr>
  </w:style>
  <w:style w:type="character" w:styleId="ListLabel48">
    <w:name w:val="ListLabel 48"/>
    <w:qFormat/>
    <w:rPr>
      <w:rFonts w:cs="OpenSymbol, 'Arial Unicode MS'"/>
    </w:rPr>
  </w:style>
  <w:style w:type="character" w:styleId="ListLabel49">
    <w:name w:val="ListLabel 49"/>
    <w:qFormat/>
    <w:rPr>
      <w:rFonts w:cs="OpenSymbol, 'Arial Unicode MS'"/>
    </w:rPr>
  </w:style>
  <w:style w:type="character" w:styleId="ListLabel50">
    <w:name w:val="ListLabel 50"/>
    <w:qFormat/>
    <w:rPr>
      <w:rFonts w:cs="OpenSymbol, 'Arial Unicode MS'"/>
    </w:rPr>
  </w:style>
  <w:style w:type="character" w:styleId="ListLabel51">
    <w:name w:val="ListLabel 51"/>
    <w:qFormat/>
    <w:rPr>
      <w:rFonts w:cs="OpenSymbol, 'Arial Unicode MS'"/>
    </w:rPr>
  </w:style>
  <w:style w:type="character" w:styleId="ListLabel52">
    <w:name w:val="ListLabel 52"/>
    <w:qFormat/>
    <w:rPr>
      <w:rFonts w:cs="OpenSymbol, 'Arial Unicode MS'"/>
    </w:rPr>
  </w:style>
  <w:style w:type="character" w:styleId="ListLabel53">
    <w:name w:val="ListLabel 53"/>
    <w:qFormat/>
    <w:rPr>
      <w:rFonts w:cs="OpenSymbol, 'Arial Unicode MS'"/>
    </w:rPr>
  </w:style>
  <w:style w:type="character" w:styleId="ListLabel54">
    <w:name w:val="ListLabel 54"/>
    <w:qFormat/>
    <w:rPr>
      <w:rFonts w:cs="OpenSymbol, 'Arial Unicode MS'"/>
    </w:rPr>
  </w:style>
  <w:style w:type="character" w:styleId="ListLabel55">
    <w:name w:val="ListLabel 55"/>
    <w:qFormat/>
    <w:rPr>
      <w:rFonts w:cs="OpenSymbol, 'Arial Unicode MS'"/>
      <w:b w:val="false"/>
    </w:rPr>
  </w:style>
  <w:style w:type="character" w:styleId="ListLabel56">
    <w:name w:val="ListLabel 56"/>
    <w:qFormat/>
    <w:rPr>
      <w:rFonts w:cs="OpenSymbol, 'Arial Unicode MS'"/>
    </w:rPr>
  </w:style>
  <w:style w:type="character" w:styleId="ListLabel57">
    <w:name w:val="ListLabel 57"/>
    <w:qFormat/>
    <w:rPr>
      <w:rFonts w:cs="OpenSymbol, 'Arial Unicode MS'"/>
    </w:rPr>
  </w:style>
  <w:style w:type="character" w:styleId="ListLabel58">
    <w:name w:val="ListLabel 58"/>
    <w:qFormat/>
    <w:rPr>
      <w:rFonts w:cs="OpenSymbol, 'Arial Unicode MS'"/>
    </w:rPr>
  </w:style>
  <w:style w:type="character" w:styleId="ListLabel59">
    <w:name w:val="ListLabel 59"/>
    <w:qFormat/>
    <w:rPr>
      <w:rFonts w:cs="OpenSymbol, 'Arial Unicode MS'"/>
    </w:rPr>
  </w:style>
  <w:style w:type="character" w:styleId="ListLabel60">
    <w:name w:val="ListLabel 60"/>
    <w:qFormat/>
    <w:rPr>
      <w:rFonts w:cs="OpenSymbol, 'Arial Unicode MS'"/>
    </w:rPr>
  </w:style>
  <w:style w:type="character" w:styleId="ListLabel61">
    <w:name w:val="ListLabel 61"/>
    <w:qFormat/>
    <w:rPr>
      <w:rFonts w:cs="OpenSymbol, 'Arial Unicode MS'"/>
    </w:rPr>
  </w:style>
  <w:style w:type="character" w:styleId="ListLabel62">
    <w:name w:val="ListLabel 62"/>
    <w:qFormat/>
    <w:rPr>
      <w:rFonts w:cs="OpenSymbol, 'Arial Unicode MS'"/>
    </w:rPr>
  </w:style>
  <w:style w:type="character" w:styleId="ListLabel63">
    <w:name w:val="ListLabel 63"/>
    <w:qFormat/>
    <w:rPr>
      <w:rFonts w:cs="OpenSymbol, 'Arial Unicode MS'"/>
    </w:rPr>
  </w:style>
  <w:style w:type="character" w:styleId="ListLabel64">
    <w:name w:val="ListLabel 64"/>
    <w:qFormat/>
    <w:rPr>
      <w:rFonts w:eastAsia="OpenSymbol" w:cs="OpenSymbol"/>
      <w:sz w:val="28"/>
    </w:rPr>
  </w:style>
  <w:style w:type="character" w:styleId="ListLabel65">
    <w:name w:val="ListLabel 65"/>
    <w:qFormat/>
    <w:rPr>
      <w:rFonts w:eastAsia="OpenSymbol" w:cs="OpenSymbol"/>
    </w:rPr>
  </w:style>
  <w:style w:type="character" w:styleId="ListLabel66">
    <w:name w:val="ListLabel 66"/>
    <w:qFormat/>
    <w:rPr>
      <w:rFonts w:eastAsia="OpenSymbol" w:cs="OpenSymbol"/>
    </w:rPr>
  </w:style>
  <w:style w:type="character" w:styleId="ListLabel67">
    <w:name w:val="ListLabel 67"/>
    <w:qFormat/>
    <w:rPr>
      <w:rFonts w:eastAsia="OpenSymbol" w:cs="OpenSymbol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rFonts w:eastAsia="OpenSymbol" w:cs="OpenSymbol"/>
    </w:rPr>
  </w:style>
  <w:style w:type="character" w:styleId="ListLabel71">
    <w:name w:val="ListLabel 71"/>
    <w:qFormat/>
    <w:rPr>
      <w:rFonts w:eastAsia="OpenSymbol" w:cs="OpenSymbol"/>
    </w:rPr>
  </w:style>
  <w:style w:type="character" w:styleId="ListLabel72">
    <w:name w:val="ListLabel 72"/>
    <w:qFormat/>
    <w:rPr>
      <w:rFonts w:eastAsia="OpenSymbol" w:cs="OpenSymbol"/>
    </w:rPr>
  </w:style>
  <w:style w:type="character" w:styleId="ListLabel73">
    <w:name w:val="ListLabel 73"/>
    <w:qFormat/>
    <w:rPr>
      <w:rFonts w:eastAsia="OpenSymbol" w:cs="OpenSymbol"/>
      <w:sz w:val="28"/>
    </w:rPr>
  </w:style>
  <w:style w:type="character" w:styleId="ListLabel74">
    <w:name w:val="ListLabel 74"/>
    <w:qFormat/>
    <w:rPr>
      <w:rFonts w:eastAsia="OpenSymbol" w:cs="OpenSymbol"/>
    </w:rPr>
  </w:style>
  <w:style w:type="character" w:styleId="ListLabel75">
    <w:name w:val="ListLabel 75"/>
    <w:qFormat/>
    <w:rPr>
      <w:rFonts w:eastAsia="OpenSymbol" w:cs="OpenSymbol"/>
    </w:rPr>
  </w:style>
  <w:style w:type="character" w:styleId="ListLabel76">
    <w:name w:val="ListLabel 76"/>
    <w:qFormat/>
    <w:rPr>
      <w:rFonts w:eastAsia="OpenSymbol" w:cs="OpenSymbol"/>
    </w:rPr>
  </w:style>
  <w:style w:type="character" w:styleId="ListLabel77">
    <w:name w:val="ListLabel 77"/>
    <w:qFormat/>
    <w:rPr>
      <w:rFonts w:eastAsia="OpenSymbol" w:cs="OpenSymbol"/>
    </w:rPr>
  </w:style>
  <w:style w:type="character" w:styleId="ListLabel78">
    <w:name w:val="ListLabel 78"/>
    <w:qFormat/>
    <w:rPr>
      <w:rFonts w:eastAsia="OpenSymbol" w:cs="OpenSymbol"/>
    </w:rPr>
  </w:style>
  <w:style w:type="character" w:styleId="ListLabel79">
    <w:name w:val="ListLabel 79"/>
    <w:qFormat/>
    <w:rPr>
      <w:rFonts w:eastAsia="OpenSymbol" w:cs="OpenSymbol"/>
    </w:rPr>
  </w:style>
  <w:style w:type="character" w:styleId="ListLabel80">
    <w:name w:val="ListLabel 80"/>
    <w:qFormat/>
    <w:rPr>
      <w:rFonts w:eastAsia="OpenSymbol" w:cs="OpenSymbol"/>
    </w:rPr>
  </w:style>
  <w:style w:type="character" w:styleId="ListLabel81">
    <w:name w:val="ListLabel 81"/>
    <w:qFormat/>
    <w:rPr>
      <w:rFonts w:eastAsia="OpenSymbol" w:cs="OpenSymbol"/>
    </w:rPr>
  </w:style>
  <w:style w:type="character" w:styleId="ListLabel82">
    <w:name w:val="ListLabel 82"/>
    <w:qFormat/>
    <w:rPr>
      <w:rFonts w:eastAsia="OpenSymbol" w:cs="OpenSymbol"/>
      <w:sz w:val="28"/>
    </w:rPr>
  </w:style>
  <w:style w:type="character" w:styleId="ListLabel83">
    <w:name w:val="ListLabel 83"/>
    <w:qFormat/>
    <w:rPr>
      <w:rFonts w:eastAsia="OpenSymbol" w:cs="OpenSymbol"/>
    </w:rPr>
  </w:style>
  <w:style w:type="character" w:styleId="ListLabel84">
    <w:name w:val="ListLabel 84"/>
    <w:qFormat/>
    <w:rPr>
      <w:rFonts w:eastAsia="OpenSymbol" w:cs="OpenSymbol"/>
    </w:rPr>
  </w:style>
  <w:style w:type="character" w:styleId="ListLabel85">
    <w:name w:val="ListLabel 85"/>
    <w:qFormat/>
    <w:rPr>
      <w:rFonts w:eastAsia="OpenSymbol" w:cs="OpenSymbol"/>
    </w:rPr>
  </w:style>
  <w:style w:type="character" w:styleId="ListLabel86">
    <w:name w:val="ListLabel 86"/>
    <w:qFormat/>
    <w:rPr>
      <w:rFonts w:eastAsia="OpenSymbol" w:cs="OpenSymbol"/>
    </w:rPr>
  </w:style>
  <w:style w:type="character" w:styleId="ListLabel87">
    <w:name w:val="ListLabel 87"/>
    <w:qFormat/>
    <w:rPr>
      <w:rFonts w:eastAsia="OpenSymbol" w:cs="OpenSymbol"/>
    </w:rPr>
  </w:style>
  <w:style w:type="character" w:styleId="ListLabel88">
    <w:name w:val="ListLabel 88"/>
    <w:qFormat/>
    <w:rPr>
      <w:rFonts w:eastAsia="OpenSymbol" w:cs="OpenSymbol"/>
    </w:rPr>
  </w:style>
  <w:style w:type="character" w:styleId="ListLabel89">
    <w:name w:val="ListLabel 89"/>
    <w:qFormat/>
    <w:rPr>
      <w:rFonts w:eastAsia="OpenSymbol" w:cs="OpenSymbol"/>
    </w:rPr>
  </w:style>
  <w:style w:type="character" w:styleId="ListLabel90">
    <w:name w:val="ListLabel 90"/>
    <w:qFormat/>
    <w:rPr>
      <w:rFonts w:eastAsia="OpenSymbol" w:cs="OpenSymbol"/>
    </w:rPr>
  </w:style>
  <w:style w:type="character" w:styleId="ListLabel91">
    <w:name w:val="ListLabel 91"/>
    <w:qFormat/>
    <w:rPr>
      <w:rFonts w:eastAsia="OpenSymbol" w:cs="OpenSymbol"/>
      <w:sz w:val="28"/>
    </w:rPr>
  </w:style>
  <w:style w:type="character" w:styleId="ListLabel92">
    <w:name w:val="ListLabel 92"/>
    <w:qFormat/>
    <w:rPr>
      <w:rFonts w:eastAsia="OpenSymbol" w:cs="OpenSymbol"/>
      <w:sz w:val="28"/>
    </w:rPr>
  </w:style>
  <w:style w:type="character" w:styleId="ListLabel93">
    <w:name w:val="ListLabel 93"/>
    <w:qFormat/>
    <w:rPr>
      <w:rFonts w:eastAsia="OpenSymbol" w:cs="OpenSymbol"/>
    </w:rPr>
  </w:style>
  <w:style w:type="character" w:styleId="ListLabel94">
    <w:name w:val="ListLabel 94"/>
    <w:qFormat/>
    <w:rPr>
      <w:rFonts w:eastAsia="OpenSymbol" w:cs="OpenSymbol"/>
    </w:rPr>
  </w:style>
  <w:style w:type="character" w:styleId="ListLabel95">
    <w:name w:val="ListLabel 95"/>
    <w:qFormat/>
    <w:rPr>
      <w:rFonts w:eastAsia="OpenSymbol" w:cs="OpenSymbol"/>
    </w:rPr>
  </w:style>
  <w:style w:type="character" w:styleId="ListLabel96">
    <w:name w:val="ListLabel 96"/>
    <w:qFormat/>
    <w:rPr>
      <w:rFonts w:eastAsia="OpenSymbol" w:cs="OpenSymbol"/>
    </w:rPr>
  </w:style>
  <w:style w:type="character" w:styleId="ListLabel97">
    <w:name w:val="ListLabel 97"/>
    <w:qFormat/>
    <w:rPr>
      <w:rFonts w:eastAsia="OpenSymbol" w:cs="OpenSymbol"/>
    </w:rPr>
  </w:style>
  <w:style w:type="character" w:styleId="ListLabel98">
    <w:name w:val="ListLabel 98"/>
    <w:qFormat/>
    <w:rPr>
      <w:rFonts w:eastAsia="OpenSymbol"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  <w:sz w:val="28"/>
    </w:rPr>
  </w:style>
  <w:style w:type="character" w:styleId="ListLabel101">
    <w:name w:val="ListLabel 101"/>
    <w:qFormat/>
    <w:rPr>
      <w:rFonts w:eastAsia="OpenSymbol" w:cs="OpenSymbol"/>
    </w:rPr>
  </w:style>
  <w:style w:type="character" w:styleId="ListLabel102">
    <w:name w:val="ListLabel 102"/>
    <w:qFormat/>
    <w:rPr>
      <w:rFonts w:eastAsia="OpenSymbol" w:cs="OpenSymbol"/>
    </w:rPr>
  </w:style>
  <w:style w:type="character" w:styleId="ListLabel103">
    <w:name w:val="ListLabel 103"/>
    <w:qFormat/>
    <w:rPr>
      <w:rFonts w:eastAsia="OpenSymbol" w:cs="OpenSymbol"/>
    </w:rPr>
  </w:style>
  <w:style w:type="character" w:styleId="ListLabel104">
    <w:name w:val="ListLabel 104"/>
    <w:qFormat/>
    <w:rPr>
      <w:rFonts w:eastAsia="OpenSymbol" w:cs="OpenSymbol"/>
    </w:rPr>
  </w:style>
  <w:style w:type="character" w:styleId="ListLabel105">
    <w:name w:val="ListLabel 105"/>
    <w:qFormat/>
    <w:rPr>
      <w:rFonts w:eastAsia="OpenSymbol" w:cs="OpenSymbol"/>
    </w:rPr>
  </w:style>
  <w:style w:type="character" w:styleId="ListLabel106">
    <w:name w:val="ListLabel 106"/>
    <w:qFormat/>
    <w:rPr>
      <w:rFonts w:eastAsia="OpenSymbol" w:cs="OpenSymbol"/>
    </w:rPr>
  </w:style>
  <w:style w:type="character" w:styleId="ListLabel107">
    <w:name w:val="ListLabel 107"/>
    <w:qFormat/>
    <w:rPr>
      <w:rFonts w:eastAsia="OpenSymbol" w:cs="OpenSymbol"/>
    </w:rPr>
  </w:style>
  <w:style w:type="character" w:styleId="ListLabel108">
    <w:name w:val="ListLabel 108"/>
    <w:qFormat/>
    <w:rPr>
      <w:rFonts w:eastAsia="OpenSymbol" w:cs="OpenSymbol"/>
    </w:rPr>
  </w:style>
  <w:style w:type="character" w:styleId="ListLabel109">
    <w:name w:val="ListLabel 109"/>
    <w:qFormat/>
    <w:rPr>
      <w:rFonts w:eastAsia="OpenSymbol" w:cs="OpenSymbol"/>
      <w:sz w:val="28"/>
    </w:rPr>
  </w:style>
  <w:style w:type="character" w:styleId="ListLabel110">
    <w:name w:val="ListLabel 110"/>
    <w:qFormat/>
    <w:rPr>
      <w:rFonts w:eastAsia="OpenSymbol" w:cs="OpenSymbol"/>
    </w:rPr>
  </w:style>
  <w:style w:type="character" w:styleId="ListLabel111">
    <w:name w:val="ListLabel 111"/>
    <w:qFormat/>
    <w:rPr>
      <w:rFonts w:eastAsia="OpenSymbol" w:cs="OpenSymbol"/>
    </w:rPr>
  </w:style>
  <w:style w:type="character" w:styleId="ListLabel112">
    <w:name w:val="ListLabel 112"/>
    <w:qFormat/>
    <w:rPr>
      <w:rFonts w:eastAsia="OpenSymbol" w:cs="OpenSymbol"/>
    </w:rPr>
  </w:style>
  <w:style w:type="character" w:styleId="ListLabel113">
    <w:name w:val="ListLabel 113"/>
    <w:qFormat/>
    <w:rPr>
      <w:rFonts w:eastAsia="OpenSymbol" w:cs="OpenSymbol"/>
    </w:rPr>
  </w:style>
  <w:style w:type="character" w:styleId="ListLabel114">
    <w:name w:val="ListLabel 114"/>
    <w:qFormat/>
    <w:rPr>
      <w:rFonts w:eastAsia="OpenSymbol" w:cs="OpenSymbol"/>
    </w:rPr>
  </w:style>
  <w:style w:type="character" w:styleId="ListLabel115">
    <w:name w:val="ListLabel 115"/>
    <w:qFormat/>
    <w:rPr>
      <w:rFonts w:eastAsia="OpenSymbol" w:cs="OpenSymbol"/>
    </w:rPr>
  </w:style>
  <w:style w:type="character" w:styleId="ListLabel116">
    <w:name w:val="ListLabel 116"/>
    <w:qFormat/>
    <w:rPr>
      <w:rFonts w:eastAsia="OpenSymbol" w:cs="OpenSymbol"/>
    </w:rPr>
  </w:style>
  <w:style w:type="character" w:styleId="ListLabel117">
    <w:name w:val="ListLabel 117"/>
    <w:qFormat/>
    <w:rPr>
      <w:rFonts w:eastAsia="OpenSymbol" w:cs="OpenSymbol"/>
    </w:rPr>
  </w:style>
  <w:style w:type="character" w:styleId="ListLabel118">
    <w:name w:val="ListLabel 118"/>
    <w:qFormat/>
    <w:rPr>
      <w:rFonts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8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8"/>
    </w:rPr>
  </w:style>
  <w:style w:type="character" w:styleId="ListLabel146">
    <w:name w:val="ListLabel 146"/>
    <w:qFormat/>
    <w:rPr>
      <w:rFonts w:cs="OpenSymbol"/>
      <w:sz w:val="28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sz w:val="28"/>
    </w:rPr>
  </w:style>
  <w:style w:type="character" w:styleId="ListLabel200">
    <w:name w:val="ListLabel 200"/>
    <w:qFormat/>
    <w:rPr>
      <w:rFonts w:cs="OpenSymbol"/>
      <w:sz w:val="28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8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28"/>
    </w:rPr>
  </w:style>
  <w:style w:type="character" w:styleId="ListLabel254">
    <w:name w:val="ListLabel 254"/>
    <w:qFormat/>
    <w:rPr>
      <w:rFonts w:cs="OpenSymbol"/>
      <w:sz w:val="28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paragraph" w:styleId="Ttulo" w:customStyle="1">
    <w:name w:val="Título"/>
    <w:basedOn w:val="Normal"/>
    <w:next w:val="Corpodetexto"/>
    <w:qFormat/>
    <w:pPr>
      <w:keepNext/>
      <w:widowControl w:val="false"/>
      <w:bidi w:val="0"/>
      <w:spacing w:before="240" w:after="120"/>
      <w:jc w:val="left"/>
    </w:pPr>
    <w:rPr>
      <w:rFonts w:ascii="Arial" w:hAnsi="Arial" w:eastAsia="Andale Sans UI" w:cs="Tahoma"/>
      <w:color w:val="00000A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pPr>
      <w:widowControl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8432f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48432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432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1" w:customStyle="1">
    <w:name w:val="WW8Num11"/>
    <w:qFormat/>
  </w:style>
  <w:style w:type="numbering" w:styleId="WW8Num10" w:customStyle="1">
    <w:name w:val="WW8Num10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LibreOffice/5.3.3.2$Windows_x86 LibreOffice_project/3d9a8b4b4e538a85e0782bd6c2d430bafe583448</Application>
  <Pages>16</Pages>
  <Words>3674</Words>
  <Characters>20918</Characters>
  <CharactersWithSpaces>24222</CharactersWithSpaces>
  <Paragraphs>375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2018-05-04T18:41:00Z</dcterms:created>
  <dc:creator>Jacons de Souza Morais</dc:creator>
  <dc:description/>
  <dc:language>pt-BR</dc:language>
  <cp:lastModifiedBy/>
  <dcterms:modified xsi:type="dcterms:W3CDTF">2018-05-07T18:19:49Z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