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8BC8" w14:textId="35704602" w:rsidR="00096EBF" w:rsidRPr="00096EBF" w:rsidRDefault="00096EBF" w:rsidP="00096EBF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096EBF">
        <w:rPr>
          <w:b/>
          <w:bCs/>
          <w:sz w:val="32"/>
          <w:szCs w:val="32"/>
          <w:u w:val="single"/>
          <w:lang w:val="en-GB"/>
        </w:rPr>
        <w:t xml:space="preserve">Case </w:t>
      </w:r>
      <w:r w:rsidRPr="00096EBF">
        <w:rPr>
          <w:b/>
          <w:bCs/>
          <w:sz w:val="32"/>
          <w:szCs w:val="32"/>
          <w:u w:val="single"/>
          <w:lang w:val="en-GB"/>
        </w:rPr>
        <w:t>1</w:t>
      </w:r>
      <w:r w:rsidRPr="00096EBF">
        <w:rPr>
          <w:b/>
          <w:bCs/>
          <w:sz w:val="32"/>
          <w:szCs w:val="32"/>
          <w:u w:val="single"/>
          <w:lang w:val="en-GB"/>
        </w:rPr>
        <w:t xml:space="preserve"> Questions</w:t>
      </w:r>
    </w:p>
    <w:p w14:paraId="330EA0FA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</w:p>
    <w:p w14:paraId="3C7F7BAE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1. Background &amp; Subjective Assessment</w:t>
      </w:r>
    </w:p>
    <w:p w14:paraId="01B89E27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1.1 What factors may have contributed to the patient’s fall at home?</w:t>
      </w:r>
      <w:r w:rsidRPr="00096EBF">
        <w:rPr>
          <w:sz w:val="24"/>
          <w:szCs w:val="24"/>
          <w:lang w:val="en-GB"/>
        </w:rPr>
        <w:br/>
        <w:t>1.2 Which elements of the social history are most relevant when planning discharge?</w:t>
      </w:r>
      <w:r w:rsidRPr="00096EBF">
        <w:rPr>
          <w:sz w:val="24"/>
          <w:szCs w:val="24"/>
          <w:lang w:val="en-GB"/>
        </w:rPr>
        <w:br/>
        <w:t>1.3 How might the patient’s age and comorbidities influence recovery following a rib fracture?</w:t>
      </w:r>
    </w:p>
    <w:p w14:paraId="75BB6C56" w14:textId="77777777" w:rsidR="00096EBF" w:rsidRPr="00096EBF" w:rsidRDefault="00096EBF" w:rsidP="00096EBF">
      <w:pPr>
        <w:rPr>
          <w:sz w:val="24"/>
          <w:szCs w:val="24"/>
          <w:lang w:val="en-GB"/>
        </w:rPr>
      </w:pPr>
    </w:p>
    <w:p w14:paraId="2297ECC7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2. Objective Assessment</w:t>
      </w:r>
    </w:p>
    <w:p w14:paraId="39634106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2.1 Why is it essential to assess airway and breathing in this patient?</w:t>
      </w:r>
      <w:r w:rsidRPr="00096EBF">
        <w:rPr>
          <w:sz w:val="24"/>
          <w:szCs w:val="24"/>
          <w:lang w:val="en-GB"/>
        </w:rPr>
        <w:br/>
        <w:t>2.2 Interpret the patient’s observations (SpO₂ 93% on room air, BP 130/90, HR 82). What do these values suggest?</w:t>
      </w:r>
      <w:r w:rsidRPr="00096EBF">
        <w:rPr>
          <w:sz w:val="24"/>
          <w:szCs w:val="24"/>
          <w:lang w:val="en-GB"/>
        </w:rPr>
        <w:br/>
        <w:t>2.3 What is the clinical significance of the patient’s inability to huff effectively during ACBT?</w:t>
      </w:r>
    </w:p>
    <w:p w14:paraId="2C2420B8" w14:textId="77777777" w:rsidR="00096EBF" w:rsidRPr="00096EBF" w:rsidRDefault="00096EBF" w:rsidP="00096EBF">
      <w:pPr>
        <w:rPr>
          <w:sz w:val="24"/>
          <w:szCs w:val="24"/>
          <w:lang w:val="en-GB"/>
        </w:rPr>
      </w:pPr>
    </w:p>
    <w:p w14:paraId="2FC24C89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3. Functional Assessment &amp; Rehabilitation</w:t>
      </w:r>
    </w:p>
    <w:p w14:paraId="4BFEF6F1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3.1 How does the patient’s current mobility compare with their baseline, and what does this indicate about functional decline?</w:t>
      </w:r>
      <w:r w:rsidRPr="00096EBF">
        <w:rPr>
          <w:sz w:val="24"/>
          <w:szCs w:val="24"/>
          <w:lang w:val="en-GB"/>
        </w:rPr>
        <w:br/>
        <w:t>3.2 Why was the use of a rotunda frame an appropriate intervention in this case?</w:t>
      </w:r>
      <w:r w:rsidRPr="00096EBF">
        <w:rPr>
          <w:sz w:val="24"/>
          <w:szCs w:val="24"/>
          <w:lang w:val="en-GB"/>
        </w:rPr>
        <w:br/>
        <w:t>3.3 What safety considerations must be addressed during mobilisation for this patient?</w:t>
      </w:r>
    </w:p>
    <w:p w14:paraId="2BA21558" w14:textId="77777777" w:rsidR="00096EBF" w:rsidRPr="00096EBF" w:rsidRDefault="00096EBF" w:rsidP="00096EBF">
      <w:pPr>
        <w:rPr>
          <w:sz w:val="24"/>
          <w:szCs w:val="24"/>
          <w:lang w:val="en-GB"/>
        </w:rPr>
      </w:pPr>
    </w:p>
    <w:p w14:paraId="0F5446DB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4. Problem List &amp; Prioritisation</w:t>
      </w:r>
    </w:p>
    <w:p w14:paraId="2F2F0817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4.1 Identify the patient’s main problems and prioritise them. Justify the order of priority.</w:t>
      </w:r>
      <w:r w:rsidRPr="00096EBF">
        <w:rPr>
          <w:sz w:val="24"/>
          <w:szCs w:val="24"/>
          <w:lang w:val="en-GB"/>
        </w:rPr>
        <w:br/>
        <w:t>4.2 How might end-stage kidney disease and haemodialysis affect physiotherapy management?</w:t>
      </w:r>
      <w:r w:rsidRPr="00096EBF">
        <w:rPr>
          <w:sz w:val="24"/>
          <w:szCs w:val="24"/>
          <w:lang w:val="en-GB"/>
        </w:rPr>
        <w:br/>
        <w:t>4.3 What precautions should be observed when treating a patient with a rib fracture?</w:t>
      </w:r>
    </w:p>
    <w:p w14:paraId="65FD186B" w14:textId="77777777" w:rsidR="00096EBF" w:rsidRPr="00096EBF" w:rsidRDefault="00096EBF" w:rsidP="00096EBF">
      <w:pPr>
        <w:rPr>
          <w:sz w:val="24"/>
          <w:szCs w:val="24"/>
          <w:lang w:val="en-GB"/>
        </w:rPr>
      </w:pPr>
    </w:p>
    <w:p w14:paraId="3A562D9A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5. Planning &amp; Prognosis</w:t>
      </w:r>
    </w:p>
    <w:p w14:paraId="17203F38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5.1 What short-term goals would be appropriate for this patient?</w:t>
      </w:r>
      <w:r w:rsidRPr="00096EBF">
        <w:rPr>
          <w:sz w:val="24"/>
          <w:szCs w:val="24"/>
          <w:lang w:val="en-GB"/>
        </w:rPr>
        <w:br/>
        <w:t>5.2 What discharge considerations need to be addressed before the patient returns home?</w:t>
      </w:r>
      <w:r w:rsidRPr="00096EBF">
        <w:rPr>
          <w:sz w:val="24"/>
          <w:szCs w:val="24"/>
          <w:lang w:val="en-GB"/>
        </w:rPr>
        <w:br/>
        <w:t>5.3 How might the patient and his wife benefit from referral to additional services (e.g., community physiotherapy, occupational therapy, social work)?</w:t>
      </w:r>
    </w:p>
    <w:p w14:paraId="14C03866" w14:textId="77777777" w:rsidR="00096EBF" w:rsidRPr="00096EBF" w:rsidRDefault="00096EBF" w:rsidP="00096EBF">
      <w:pPr>
        <w:rPr>
          <w:sz w:val="24"/>
          <w:szCs w:val="24"/>
          <w:lang w:val="en-GB"/>
        </w:rPr>
      </w:pPr>
    </w:p>
    <w:p w14:paraId="4B260BC1" w14:textId="77777777" w:rsidR="00096EBF" w:rsidRPr="00096EBF" w:rsidRDefault="00096EBF" w:rsidP="00096EBF">
      <w:pPr>
        <w:rPr>
          <w:b/>
          <w:bCs/>
          <w:sz w:val="24"/>
          <w:szCs w:val="24"/>
          <w:lang w:val="en-GB"/>
        </w:rPr>
      </w:pPr>
      <w:r w:rsidRPr="00096EBF">
        <w:rPr>
          <w:b/>
          <w:bCs/>
          <w:sz w:val="24"/>
          <w:szCs w:val="24"/>
          <w:lang w:val="en-GB"/>
        </w:rPr>
        <w:t>6. Critical Thinking / Reflection</w:t>
      </w:r>
    </w:p>
    <w:p w14:paraId="0D9DBEBD" w14:textId="77777777" w:rsidR="00096EBF" w:rsidRPr="00096EBF" w:rsidRDefault="00096EBF" w:rsidP="00096EBF">
      <w:pPr>
        <w:rPr>
          <w:sz w:val="24"/>
          <w:szCs w:val="24"/>
          <w:lang w:val="en-GB"/>
        </w:rPr>
      </w:pPr>
      <w:r w:rsidRPr="00096EBF">
        <w:rPr>
          <w:sz w:val="24"/>
          <w:szCs w:val="24"/>
          <w:lang w:val="en-GB"/>
        </w:rPr>
        <w:t>6.1 If the patient were unable to clear secretions independently, what alternative strategies or interventions could be considered?</w:t>
      </w:r>
      <w:r w:rsidRPr="00096EBF">
        <w:rPr>
          <w:sz w:val="24"/>
          <w:szCs w:val="24"/>
          <w:lang w:val="en-GB"/>
        </w:rPr>
        <w:br/>
        <w:t>6.2 How would your management plan change if the patient sustained another fall during admission?</w:t>
      </w:r>
      <w:r w:rsidRPr="00096EBF">
        <w:rPr>
          <w:sz w:val="24"/>
          <w:szCs w:val="24"/>
          <w:lang w:val="en-GB"/>
        </w:rPr>
        <w:br/>
        <w:t>6.3 Reflect on your own learning: what knowledge or skills would you need to develop to manage this patient safely?</w:t>
      </w:r>
    </w:p>
    <w:p w14:paraId="43A78AD3" w14:textId="77777777" w:rsidR="00B06A2E" w:rsidRPr="00096EBF" w:rsidRDefault="00B06A2E" w:rsidP="00096EBF">
      <w:pPr>
        <w:rPr>
          <w:sz w:val="24"/>
          <w:szCs w:val="24"/>
          <w:lang w:val="en-GB"/>
        </w:rPr>
      </w:pPr>
    </w:p>
    <w:sectPr w:rsidR="00B06A2E" w:rsidRPr="00096EB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9156846"/>
    <w:rsid w:val="00096EBF"/>
    <w:rsid w:val="00B06A2E"/>
    <w:rsid w:val="00BC474D"/>
    <w:rsid w:val="2915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4BB60"/>
  <w15:docId w15:val="{E15A83E0-6CFB-4E26-BC23-FD36146B7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4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273</Words>
  <Characters>1691</Characters>
  <Application>Microsoft Office Word</Application>
  <DocSecurity>0</DocSecurity>
  <Lines>62</Lines>
  <Paragraphs>61</Paragraphs>
  <ScaleCrop>false</ScaleCrop>
  <Company>London Metropolitan University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 onu</dc:creator>
  <cp:lastModifiedBy>Ngozi Onuegbu</cp:lastModifiedBy>
  <cp:revision>2</cp:revision>
  <dcterms:created xsi:type="dcterms:W3CDTF">2025-09-30T16:38:00Z</dcterms:created>
  <dcterms:modified xsi:type="dcterms:W3CDTF">2025-10-01T07:26:00Z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ED58A25FBAAA479384D521038AE53F22_11</vt:lpwstr>
  </property>
</Properties>
</file>