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3AD4D" w14:textId="77777777" w:rsidR="00097469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Community Neurology Clinical Simulation for Physiotherapy Students</w:t>
      </w:r>
    </w:p>
    <w:p w14:paraId="068BEFAB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Name:</w:t>
      </w:r>
      <w:r w:rsidRPr="00EC4F00">
        <w:rPr>
          <w:color w:val="0070C0"/>
        </w:rPr>
        <w:t xml:space="preserve"> Mr. G</w:t>
      </w:r>
      <w:r w:rsidRPr="00EC4F00">
        <w:rPr>
          <w:color w:val="0070C0"/>
        </w:rPr>
        <w:br/>
      </w:r>
      <w:r w:rsidRPr="00EC4F00">
        <w:rPr>
          <w:b/>
          <w:bCs/>
          <w:color w:val="0070C0"/>
        </w:rPr>
        <w:t>Age:</w:t>
      </w:r>
      <w:r w:rsidRPr="00EC4F00">
        <w:rPr>
          <w:color w:val="0070C0"/>
        </w:rPr>
        <w:t xml:space="preserve"> 59</w:t>
      </w:r>
      <w:r w:rsidRPr="00EC4F00">
        <w:rPr>
          <w:color w:val="0070C0"/>
        </w:rPr>
        <w:br/>
      </w:r>
      <w:r w:rsidRPr="00EC4F00">
        <w:rPr>
          <w:b/>
          <w:bCs/>
          <w:color w:val="0070C0"/>
        </w:rPr>
        <w:t>Gender:</w:t>
      </w:r>
      <w:r w:rsidRPr="00EC4F00">
        <w:rPr>
          <w:color w:val="0070C0"/>
        </w:rPr>
        <w:t xml:space="preserve"> Male</w:t>
      </w:r>
    </w:p>
    <w:p w14:paraId="4176252C" w14:textId="77777777" w:rsidR="00EC4F00" w:rsidRPr="00EC4F00" w:rsidRDefault="00000000" w:rsidP="00EC4F00">
      <w:pPr>
        <w:spacing w:after="0" w:line="240" w:lineRule="auto"/>
        <w:rPr>
          <w:color w:val="0070C0"/>
        </w:rPr>
      </w:pPr>
      <w:r>
        <w:rPr>
          <w:color w:val="0070C0"/>
        </w:rPr>
        <w:pict w14:anchorId="3F9298CF">
          <v:rect id="_x0000_i1025" style="width:0;height:1.5pt" o:hralign="center" o:hrstd="t" o:hr="t" fillcolor="#a0a0a0" stroked="f"/>
        </w:pict>
      </w:r>
    </w:p>
    <w:p w14:paraId="6C7CEFB5" w14:textId="77777777" w:rsidR="00EC4F00" w:rsidRPr="00EC4F00" w:rsidRDefault="00EC4F00" w:rsidP="00EC4F00">
      <w:pPr>
        <w:spacing w:after="0" w:line="240" w:lineRule="auto"/>
        <w:rPr>
          <w:b/>
          <w:bCs/>
          <w:color w:val="0070C0"/>
        </w:rPr>
      </w:pPr>
      <w:r w:rsidRPr="00EC4F00">
        <w:rPr>
          <w:b/>
          <w:bCs/>
          <w:color w:val="0070C0"/>
        </w:rPr>
        <w:t>Subjective Assessment</w:t>
      </w:r>
    </w:p>
    <w:p w14:paraId="1004F415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Presenting Complaint:</w:t>
      </w:r>
      <w:r w:rsidRPr="00EC4F00">
        <w:rPr>
          <w:color w:val="0070C0"/>
        </w:rPr>
        <w:t xml:space="preserve"> Mr. G, a 59-year-old male with a spinal cord injury, presents with restricted</w:t>
      </w:r>
      <w:r w:rsidRPr="00EC4F00">
        <w:rPr>
          <w:b/>
          <w:bCs/>
          <w:color w:val="0070C0"/>
        </w:rPr>
        <w:t xml:space="preserve"> </w:t>
      </w:r>
      <w:r w:rsidRPr="00EC4F00">
        <w:rPr>
          <w:color w:val="0070C0"/>
        </w:rPr>
        <w:t>movement in both upper and lower limbs. He requires the assistance of two caregivers for transfers and most activities of daily living (ADLs). He reports:</w:t>
      </w:r>
    </w:p>
    <w:p w14:paraId="291490E3" w14:textId="77777777" w:rsidR="00EC4F00" w:rsidRPr="00EC4F00" w:rsidRDefault="00EC4F00" w:rsidP="00EC4F00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Bilateral shoulder pain</w:t>
      </w:r>
    </w:p>
    <w:p w14:paraId="15072457" w14:textId="77777777" w:rsidR="00EC4F00" w:rsidRPr="00EC4F00" w:rsidRDefault="00EC4F00" w:rsidP="00EC4F00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Spasticity</w:t>
      </w:r>
    </w:p>
    <w:p w14:paraId="4E09E935" w14:textId="77777777" w:rsidR="00EC4F00" w:rsidRPr="00EC4F00" w:rsidRDefault="00EC4F00" w:rsidP="00EC4F00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Neuropathic pain</w:t>
      </w:r>
    </w:p>
    <w:p w14:paraId="6D447AA8" w14:textId="77777777" w:rsidR="00EC4F00" w:rsidRPr="00EC4F00" w:rsidRDefault="00EC4F00" w:rsidP="00EC4F00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A neurogenic bladder, which may require catheterization</w:t>
      </w:r>
    </w:p>
    <w:p w14:paraId="77226827" w14:textId="77777777" w:rsidR="00EC4F00" w:rsidRPr="00EC4F00" w:rsidRDefault="00EC4F00" w:rsidP="00EC4F00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Low mood and suicidal thoughts, though he has not been formally diagnosed with depression.</w:t>
      </w:r>
    </w:p>
    <w:p w14:paraId="7E029A5F" w14:textId="77777777" w:rsidR="00EC4F00" w:rsidRPr="00EC4F00" w:rsidRDefault="00EC4F00" w:rsidP="00EC4F00">
      <w:pPr>
        <w:numPr>
          <w:ilvl w:val="0"/>
          <w:numId w:val="9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He relies on an electric wheelchair with essential accessories for mobility indoors and outdoors.</w:t>
      </w:r>
    </w:p>
    <w:p w14:paraId="44E9389B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color w:val="0070C0"/>
        </w:rPr>
        <w:t>History of Presenting Complaint: Three years ago, Mr. G experienced a traumatic collapse in his garden, with the exact cause remaining unknown. This incident resulted in a spinal cord contusion with myelomalacia at the C3/C4 level. He underwent anterior cervical discectomy and fusion at the C3/C4 level shortly after the injury.</w:t>
      </w:r>
    </w:p>
    <w:p w14:paraId="422D6328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Past Medical History:</w:t>
      </w:r>
    </w:p>
    <w:p w14:paraId="6241CEFE" w14:textId="77777777" w:rsidR="00EC4F00" w:rsidRPr="00EC4F00" w:rsidRDefault="00EC4F00" w:rsidP="00EC4F00">
      <w:pPr>
        <w:numPr>
          <w:ilvl w:val="0"/>
          <w:numId w:val="10"/>
        </w:numPr>
        <w:spacing w:after="0" w:line="240" w:lineRule="auto"/>
        <w:rPr>
          <w:b/>
          <w:bCs/>
          <w:color w:val="0070C0"/>
        </w:rPr>
      </w:pPr>
      <w:r w:rsidRPr="00EC4F00">
        <w:rPr>
          <w:b/>
          <w:bCs/>
          <w:color w:val="0070C0"/>
        </w:rPr>
        <w:t>History of autonomic dysreflexia episodes post-injury, but no recent occurrences in the past two years.</w:t>
      </w:r>
    </w:p>
    <w:p w14:paraId="11AEE1D5" w14:textId="77777777" w:rsidR="00EC4F00" w:rsidRPr="00EC4F00" w:rsidRDefault="00EC4F00" w:rsidP="00EC4F00">
      <w:pPr>
        <w:numPr>
          <w:ilvl w:val="0"/>
          <w:numId w:val="10"/>
        </w:numPr>
        <w:spacing w:after="0" w:line="240" w:lineRule="auto"/>
        <w:rPr>
          <w:b/>
          <w:bCs/>
          <w:color w:val="0070C0"/>
        </w:rPr>
      </w:pPr>
      <w:r w:rsidRPr="00EC4F00">
        <w:rPr>
          <w:b/>
          <w:bCs/>
          <w:color w:val="0070C0"/>
        </w:rPr>
        <w:t>Likely has degenerative disc disease.</w:t>
      </w:r>
    </w:p>
    <w:p w14:paraId="7D1A7002" w14:textId="77777777" w:rsidR="00EC4F00" w:rsidRPr="00EC4F00" w:rsidRDefault="00EC4F00" w:rsidP="00EC4F00">
      <w:pPr>
        <w:numPr>
          <w:ilvl w:val="0"/>
          <w:numId w:val="10"/>
        </w:numPr>
        <w:spacing w:after="0" w:line="240" w:lineRule="auto"/>
        <w:rPr>
          <w:b/>
          <w:bCs/>
          <w:color w:val="0070C0"/>
        </w:rPr>
      </w:pPr>
      <w:r w:rsidRPr="00EC4F00">
        <w:rPr>
          <w:b/>
          <w:bCs/>
          <w:color w:val="0070C0"/>
        </w:rPr>
        <w:t>Recent MRI findings indicate small vessel disease with established infarcts.</w:t>
      </w:r>
    </w:p>
    <w:p w14:paraId="7A47EF70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Drug History:</w:t>
      </w:r>
    </w:p>
    <w:p w14:paraId="34B99F7D" w14:textId="77777777" w:rsidR="00EC4F00" w:rsidRPr="00EC4F00" w:rsidRDefault="00EC4F00" w:rsidP="00EC4F00">
      <w:pPr>
        <w:numPr>
          <w:ilvl w:val="0"/>
          <w:numId w:val="11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Gabapentin</w:t>
      </w:r>
      <w:r w:rsidRPr="00EC4F00">
        <w:rPr>
          <w:color w:val="0070C0"/>
        </w:rPr>
        <w:t>: 300 mg, taken three times daily for neuropathic pain management.</w:t>
      </w:r>
    </w:p>
    <w:p w14:paraId="5028455E" w14:textId="77777777" w:rsidR="00EC4F00" w:rsidRPr="00EC4F00" w:rsidRDefault="00EC4F00" w:rsidP="00EC4F00">
      <w:pPr>
        <w:numPr>
          <w:ilvl w:val="0"/>
          <w:numId w:val="11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Baclofen</w:t>
      </w:r>
      <w:r w:rsidRPr="00EC4F00">
        <w:rPr>
          <w:color w:val="0070C0"/>
        </w:rPr>
        <w:t>: 5 mg, taken three times daily for spasticity control.</w:t>
      </w:r>
    </w:p>
    <w:p w14:paraId="33FA0183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Social History:</w:t>
      </w:r>
    </w:p>
    <w:p w14:paraId="1918DAAE" w14:textId="77777777" w:rsidR="00EC4F00" w:rsidRPr="00EC4F00" w:rsidRDefault="00EC4F00" w:rsidP="00EC4F00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Lives in a care home on the first floor, with caregivers assisting in daily activities.</w:t>
      </w:r>
    </w:p>
    <w:p w14:paraId="698A01C0" w14:textId="77777777" w:rsidR="00EC4F00" w:rsidRPr="00EC4F00" w:rsidRDefault="00EC4F00" w:rsidP="00EC4F00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Married, with two adult children who are both employed.</w:t>
      </w:r>
    </w:p>
    <w:p w14:paraId="6E7219F5" w14:textId="77777777" w:rsidR="00EC4F00" w:rsidRPr="00EC4F00" w:rsidRDefault="00EC4F00" w:rsidP="00EC4F00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Retired due to disability; previously worked as a construction worker.</w:t>
      </w:r>
    </w:p>
    <w:p w14:paraId="2A5ACBD5" w14:textId="77777777" w:rsidR="00EC4F00" w:rsidRPr="00EC4F00" w:rsidRDefault="00EC4F00" w:rsidP="00EC4F00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Does not smoke or consume alcohol.</w:t>
      </w:r>
    </w:p>
    <w:p w14:paraId="784A7FB8" w14:textId="77777777" w:rsidR="00EC4F00" w:rsidRPr="00EC4F00" w:rsidRDefault="00EC4F00" w:rsidP="00EC4F00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Has limited social interactions outside the home due to mobility restrictions.</w:t>
      </w:r>
    </w:p>
    <w:p w14:paraId="5D12B1C6" w14:textId="77777777" w:rsidR="00EC4F00" w:rsidRPr="00EC4F00" w:rsidRDefault="00EC4F00" w:rsidP="00EC4F00">
      <w:pPr>
        <w:numPr>
          <w:ilvl w:val="0"/>
          <w:numId w:val="12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>Uses an electric wheelchair equipped with necessary accessories for daily mobility and independence.</w:t>
      </w:r>
    </w:p>
    <w:p w14:paraId="313AE38E" w14:textId="77777777" w:rsidR="00EC4F00" w:rsidRPr="00EC4F00" w:rsidRDefault="00000000" w:rsidP="00EC4F00">
      <w:pPr>
        <w:spacing w:after="0" w:line="240" w:lineRule="auto"/>
        <w:rPr>
          <w:color w:val="0070C0"/>
        </w:rPr>
      </w:pPr>
      <w:r>
        <w:rPr>
          <w:color w:val="0070C0"/>
        </w:rPr>
        <w:pict w14:anchorId="75FD1F5A">
          <v:rect id="_x0000_i1026" style="width:0;height:1.5pt" o:hralign="center" o:hrstd="t" o:hr="t" fillcolor="#a0a0a0" stroked="f"/>
        </w:pict>
      </w:r>
    </w:p>
    <w:p w14:paraId="3B388445" w14:textId="77777777" w:rsidR="00EC4F00" w:rsidRPr="00EC4F00" w:rsidRDefault="00EC4F00" w:rsidP="00EC4F00">
      <w:pPr>
        <w:spacing w:after="0" w:line="240" w:lineRule="auto"/>
        <w:rPr>
          <w:b/>
          <w:bCs/>
          <w:color w:val="0070C0"/>
        </w:rPr>
      </w:pPr>
      <w:r w:rsidRPr="00EC4F00">
        <w:rPr>
          <w:b/>
          <w:bCs/>
          <w:color w:val="0070C0"/>
        </w:rPr>
        <w:t>Objective Assessment</w:t>
      </w:r>
    </w:p>
    <w:p w14:paraId="02372210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General Observation:</w:t>
      </w:r>
    </w:p>
    <w:p w14:paraId="18226EDF" w14:textId="77777777" w:rsidR="00EC4F00" w:rsidRPr="00EC4F00" w:rsidRDefault="00EC4F00" w:rsidP="00EC4F00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 xml:space="preserve">Mr. G is seated comfortably in his electric wheelchair, appearing </w:t>
      </w:r>
      <w:r w:rsidRPr="00EC4F00">
        <w:rPr>
          <w:b/>
          <w:bCs/>
          <w:color w:val="0070C0"/>
        </w:rPr>
        <w:t>alert and engaged</w:t>
      </w:r>
      <w:r w:rsidRPr="00EC4F00">
        <w:rPr>
          <w:color w:val="0070C0"/>
        </w:rPr>
        <w:t>.</w:t>
      </w:r>
    </w:p>
    <w:p w14:paraId="7C04172F" w14:textId="77777777" w:rsidR="00EC4F00" w:rsidRPr="00EC4F00" w:rsidRDefault="00EC4F00" w:rsidP="00EC4F00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 xml:space="preserve">His breathing is </w:t>
      </w:r>
      <w:r w:rsidRPr="00EC4F00">
        <w:rPr>
          <w:b/>
          <w:bCs/>
          <w:color w:val="0070C0"/>
        </w:rPr>
        <w:t>spontaneous and unlaboured</w:t>
      </w:r>
      <w:r w:rsidRPr="00EC4F00">
        <w:rPr>
          <w:color w:val="0070C0"/>
        </w:rPr>
        <w:t>.</w:t>
      </w:r>
    </w:p>
    <w:p w14:paraId="43FA636E" w14:textId="77777777" w:rsidR="00EC4F00" w:rsidRPr="00EC4F00" w:rsidRDefault="00EC4F00" w:rsidP="00EC4F00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EC4F00">
        <w:rPr>
          <w:color w:val="0070C0"/>
        </w:rPr>
        <w:t xml:space="preserve">Displays </w:t>
      </w:r>
      <w:r w:rsidRPr="00EC4F00">
        <w:rPr>
          <w:b/>
          <w:bCs/>
          <w:color w:val="0070C0"/>
        </w:rPr>
        <w:t>effective use of his wheelchair</w:t>
      </w:r>
      <w:r w:rsidRPr="00EC4F00">
        <w:rPr>
          <w:color w:val="0070C0"/>
        </w:rPr>
        <w:t>, reflecting good adaptation despite mobility limitations.</w:t>
      </w:r>
    </w:p>
    <w:p w14:paraId="77C54873" w14:textId="77777777" w:rsidR="00EC4F00" w:rsidRPr="00EC4F00" w:rsidRDefault="00EC4F00" w:rsidP="00EC4F00">
      <w:pPr>
        <w:numPr>
          <w:ilvl w:val="0"/>
          <w:numId w:val="13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Bilateral shoulder pain</w:t>
      </w:r>
      <w:r w:rsidRPr="00EC4F00">
        <w:rPr>
          <w:color w:val="0070C0"/>
        </w:rPr>
        <w:t xml:space="preserve"> and spasticity are present, but no signs of acute distress.</w:t>
      </w:r>
    </w:p>
    <w:p w14:paraId="66796DA5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Systemic/Segmental Assessments:</w:t>
      </w:r>
    </w:p>
    <w:p w14:paraId="5B70352C" w14:textId="77777777" w:rsidR="00EC4F00" w:rsidRPr="00EC4F00" w:rsidRDefault="00EC4F00" w:rsidP="00EC4F00">
      <w:pPr>
        <w:numPr>
          <w:ilvl w:val="0"/>
          <w:numId w:val="14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Upper and Lower Limb Mobility</w:t>
      </w:r>
      <w:r w:rsidRPr="00EC4F00">
        <w:rPr>
          <w:color w:val="0070C0"/>
        </w:rPr>
        <w:t>: Motor function is preserved below the C5 level. However, more than half of the key muscles in both upper and lower limbs have a muscle strength grade of less than 3, resulting in significantly impaired function.</w:t>
      </w:r>
    </w:p>
    <w:p w14:paraId="7AB4B7D7" w14:textId="77777777" w:rsidR="00EC4F00" w:rsidRPr="00EC4F00" w:rsidRDefault="00EC4F00" w:rsidP="00EC4F00">
      <w:pPr>
        <w:numPr>
          <w:ilvl w:val="0"/>
          <w:numId w:val="14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Shoulder Pain</w:t>
      </w:r>
      <w:r w:rsidRPr="00EC4F00">
        <w:rPr>
          <w:color w:val="0070C0"/>
        </w:rPr>
        <w:t>: Bilateral shoulder pain noted, especially with movement.</w:t>
      </w:r>
    </w:p>
    <w:p w14:paraId="01FDB1AA" w14:textId="77777777" w:rsidR="00EC4F00" w:rsidRPr="00EC4F00" w:rsidRDefault="00EC4F00" w:rsidP="00EC4F00">
      <w:pPr>
        <w:numPr>
          <w:ilvl w:val="0"/>
          <w:numId w:val="14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lastRenderedPageBreak/>
        <w:t>Spasticity</w:t>
      </w:r>
      <w:r w:rsidRPr="00EC4F00">
        <w:rPr>
          <w:color w:val="0070C0"/>
        </w:rPr>
        <w:t>: Increased muscle tone observed, more pronounced in the lower extremities.</w:t>
      </w:r>
    </w:p>
    <w:p w14:paraId="7C95724A" w14:textId="77777777" w:rsidR="00EC4F00" w:rsidRPr="00EC4F00" w:rsidRDefault="00EC4F00" w:rsidP="00EC4F00">
      <w:pPr>
        <w:numPr>
          <w:ilvl w:val="0"/>
          <w:numId w:val="14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Sensory Deficits</w:t>
      </w:r>
      <w:r w:rsidRPr="00EC4F00">
        <w:rPr>
          <w:color w:val="0070C0"/>
        </w:rPr>
        <w:t>: Sensory impairments present below the C5 level, affecting perception of touch, temperature, and pain.</w:t>
      </w:r>
    </w:p>
    <w:p w14:paraId="0C4E6F2F" w14:textId="77777777" w:rsidR="00EC4F00" w:rsidRPr="00EC4F00" w:rsidRDefault="00EC4F00" w:rsidP="00EC4F00">
      <w:p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Special Tests:</w:t>
      </w:r>
    </w:p>
    <w:p w14:paraId="380C10A7" w14:textId="77777777" w:rsidR="00EC4F00" w:rsidRPr="00EC4F00" w:rsidRDefault="00EC4F00" w:rsidP="00EC4F00">
      <w:pPr>
        <w:numPr>
          <w:ilvl w:val="0"/>
          <w:numId w:val="15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ASIA Impairment Scale</w:t>
      </w:r>
      <w:r w:rsidRPr="00EC4F00">
        <w:rPr>
          <w:color w:val="0070C0"/>
        </w:rPr>
        <w:t>: AIS Grade C, with the neurological level of injury at C5.</w:t>
      </w:r>
    </w:p>
    <w:p w14:paraId="41E7A172" w14:textId="77777777" w:rsidR="00EC4F00" w:rsidRPr="00EC4F00" w:rsidRDefault="00EC4F00" w:rsidP="00EC4F00">
      <w:pPr>
        <w:numPr>
          <w:ilvl w:val="0"/>
          <w:numId w:val="15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Spinal Cord Independence Measure (SCIM)</w:t>
      </w:r>
      <w:r w:rsidRPr="00EC4F00">
        <w:rPr>
          <w:color w:val="0070C0"/>
        </w:rPr>
        <w:t>: Score of 17, indicating significant dependency in ADLs.</w:t>
      </w:r>
    </w:p>
    <w:p w14:paraId="6E2976E4" w14:textId="77777777" w:rsidR="00EC4F00" w:rsidRPr="00EC4F00" w:rsidRDefault="00EC4F00" w:rsidP="00EC4F00">
      <w:pPr>
        <w:numPr>
          <w:ilvl w:val="0"/>
          <w:numId w:val="15"/>
        </w:numPr>
        <w:spacing w:after="0" w:line="240" w:lineRule="auto"/>
        <w:rPr>
          <w:color w:val="0070C0"/>
        </w:rPr>
      </w:pPr>
      <w:r w:rsidRPr="00EC4F00">
        <w:rPr>
          <w:b/>
          <w:bCs/>
          <w:color w:val="0070C0"/>
        </w:rPr>
        <w:t>Visual Analog Scale (VAS) for Pain</w:t>
      </w:r>
      <w:r w:rsidRPr="00EC4F00">
        <w:rPr>
          <w:color w:val="0070C0"/>
        </w:rPr>
        <w:t>: Bilateral shoulder pain rated as 6/10.</w:t>
      </w:r>
    </w:p>
    <w:p w14:paraId="47C2F8EC" w14:textId="77777777" w:rsidR="00EC4F00" w:rsidRPr="00EC4F00" w:rsidRDefault="00000000" w:rsidP="00EC4F00">
      <w:pPr>
        <w:spacing w:after="0" w:line="240" w:lineRule="auto"/>
        <w:rPr>
          <w:color w:val="0070C0"/>
        </w:rPr>
      </w:pPr>
      <w:r>
        <w:rPr>
          <w:color w:val="0070C0"/>
        </w:rPr>
        <w:pict w14:anchorId="0AA8BDF4">
          <v:rect id="_x0000_i1027" style="width:0;height:1.5pt" o:hralign="center" o:hrstd="t" o:hr="t" fillcolor="#a0a0a0" stroked="f"/>
        </w:pict>
      </w:r>
    </w:p>
    <w:p w14:paraId="25E7FB4D" w14:textId="77777777" w:rsidR="00097469" w:rsidRDefault="00097469"/>
    <w:p w14:paraId="6F84D8A5" w14:textId="4E3330EA" w:rsidR="00EE0BD8" w:rsidRPr="007B278D" w:rsidRDefault="007B278D">
      <w:pPr>
        <w:rPr>
          <w:b/>
          <w:bCs/>
        </w:rPr>
      </w:pPr>
      <w:r w:rsidRPr="007B278D">
        <w:rPr>
          <w:b/>
          <w:bCs/>
        </w:rPr>
        <w:t>Questions</w:t>
      </w:r>
    </w:p>
    <w:p w14:paraId="432AA859" w14:textId="6DDD37E9" w:rsidR="0064201C" w:rsidRPr="000E7F93" w:rsidRDefault="000E7F93" w:rsidP="000E7F9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In your groups, use the Case study provided </w:t>
      </w:r>
      <w:r>
        <w:rPr>
          <w:b/>
          <w:bCs/>
          <w:i/>
          <w:iCs/>
        </w:rPr>
        <w:t>and answer the following questions:</w:t>
      </w:r>
    </w:p>
    <w:p w14:paraId="64C57C59" w14:textId="2A040F80" w:rsidR="00EE0BD8" w:rsidRDefault="00EE0BD8" w:rsidP="00EE0BD8">
      <w:pPr>
        <w:pStyle w:val="ListParagraph"/>
        <w:numPr>
          <w:ilvl w:val="0"/>
          <w:numId w:val="17"/>
        </w:numPr>
      </w:pPr>
      <w:r>
        <w:t>Identify any new terminology in the case and research their meaning in your group.</w:t>
      </w:r>
    </w:p>
    <w:p w14:paraId="129557A1" w14:textId="474C0EC9" w:rsidR="00EE0BD8" w:rsidRDefault="00EE0BD8" w:rsidP="00EE0BD8">
      <w:pPr>
        <w:pStyle w:val="ListParagraph"/>
        <w:numPr>
          <w:ilvl w:val="0"/>
          <w:numId w:val="17"/>
        </w:numPr>
      </w:pPr>
      <w:r>
        <w:t>Identify a problem list presented by the patient and classify them into impairment, disability, participation restrictions</w:t>
      </w:r>
    </w:p>
    <w:p w14:paraId="45297994" w14:textId="3D3002C7" w:rsidR="00EE0BD8" w:rsidRDefault="00EE0BD8" w:rsidP="00EE0BD8">
      <w:pPr>
        <w:pStyle w:val="ListParagraph"/>
        <w:numPr>
          <w:ilvl w:val="0"/>
          <w:numId w:val="17"/>
        </w:numPr>
      </w:pPr>
      <w:r>
        <w:t>Identify contextual factors associated with the patient presented in the case.</w:t>
      </w:r>
    </w:p>
    <w:p w14:paraId="6D116651" w14:textId="38E078AA" w:rsidR="00EE0BD8" w:rsidRDefault="00EE0BD8" w:rsidP="00EE0BD8">
      <w:pPr>
        <w:pStyle w:val="ListParagraph"/>
        <w:numPr>
          <w:ilvl w:val="0"/>
          <w:numId w:val="17"/>
        </w:numPr>
      </w:pPr>
      <w:r>
        <w:t>Consider some issues that Physiotherapists may focus on with Mr G.</w:t>
      </w:r>
    </w:p>
    <w:p w14:paraId="6429CA89" w14:textId="77777777" w:rsidR="00EE0BD8" w:rsidRDefault="00EE0BD8"/>
    <w:p w14:paraId="4E9FC94A" w14:textId="77777777" w:rsidR="00EE0BD8" w:rsidRDefault="00EE0BD8"/>
    <w:sectPr w:rsidR="00EE0B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2572D" w14:textId="77777777" w:rsidR="00F77A8F" w:rsidRDefault="00F77A8F">
      <w:pPr>
        <w:spacing w:line="240" w:lineRule="auto"/>
      </w:pPr>
      <w:r>
        <w:separator/>
      </w:r>
    </w:p>
  </w:endnote>
  <w:endnote w:type="continuationSeparator" w:id="0">
    <w:p w14:paraId="1C4C65CA" w14:textId="77777777" w:rsidR="00F77A8F" w:rsidRDefault="00F77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DEFCB" w14:textId="77777777" w:rsidR="00097469" w:rsidRDefault="00097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54881" w14:textId="77777777" w:rsidR="00097469" w:rsidRDefault="00097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66F2A" w14:textId="77777777" w:rsidR="00097469" w:rsidRDefault="00097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66E55" w14:textId="77777777" w:rsidR="00F77A8F" w:rsidRDefault="00F77A8F">
      <w:pPr>
        <w:spacing w:after="0"/>
      </w:pPr>
      <w:r>
        <w:separator/>
      </w:r>
    </w:p>
  </w:footnote>
  <w:footnote w:type="continuationSeparator" w:id="0">
    <w:p w14:paraId="67E40024" w14:textId="77777777" w:rsidR="00F77A8F" w:rsidRDefault="00F77A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7CE5F" w14:textId="77777777" w:rsidR="00097469" w:rsidRDefault="000974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EC4E1" w14:textId="77777777" w:rsidR="00097469" w:rsidRDefault="00000000">
    <w:pPr>
      <w:pStyle w:val="Header"/>
      <w:jc w:val="center"/>
    </w:pPr>
    <w:r>
      <w:rPr>
        <w:noProof/>
      </w:rPr>
      <w:drawing>
        <wp:inline distT="0" distB="0" distL="0" distR="0" wp14:anchorId="6311F776" wp14:editId="434F4488">
          <wp:extent cx="1390015" cy="358775"/>
          <wp:effectExtent l="0" t="0" r="635" b="3175"/>
          <wp:docPr id="56830184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301848" name="Picture 1" descr="A black background with a black square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939" cy="3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DD8E" w14:textId="77777777" w:rsidR="00097469" w:rsidRDefault="000974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B1B4D"/>
    <w:multiLevelType w:val="multilevel"/>
    <w:tmpl w:val="034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200"/>
    <w:multiLevelType w:val="multilevel"/>
    <w:tmpl w:val="CAD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62AD"/>
    <w:multiLevelType w:val="multilevel"/>
    <w:tmpl w:val="9C8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1A28"/>
    <w:multiLevelType w:val="multilevel"/>
    <w:tmpl w:val="2B30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34BC2"/>
    <w:multiLevelType w:val="multilevel"/>
    <w:tmpl w:val="227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E02B4"/>
    <w:multiLevelType w:val="multilevel"/>
    <w:tmpl w:val="A8E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86373"/>
    <w:multiLevelType w:val="multilevel"/>
    <w:tmpl w:val="FD2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96593"/>
    <w:multiLevelType w:val="multilevel"/>
    <w:tmpl w:val="0BB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175B4"/>
    <w:multiLevelType w:val="multilevel"/>
    <w:tmpl w:val="791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C66F4"/>
    <w:multiLevelType w:val="multilevel"/>
    <w:tmpl w:val="F7E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67CAD"/>
    <w:multiLevelType w:val="multilevel"/>
    <w:tmpl w:val="AF2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B55FD"/>
    <w:multiLevelType w:val="multilevel"/>
    <w:tmpl w:val="377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3506C"/>
    <w:multiLevelType w:val="multilevel"/>
    <w:tmpl w:val="06DC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501642"/>
    <w:multiLevelType w:val="multilevel"/>
    <w:tmpl w:val="1D2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162F4"/>
    <w:multiLevelType w:val="multilevel"/>
    <w:tmpl w:val="EC8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E16FC"/>
    <w:multiLevelType w:val="hybridMultilevel"/>
    <w:tmpl w:val="F6FEFA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660104"/>
    <w:multiLevelType w:val="multilevel"/>
    <w:tmpl w:val="39B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02282">
    <w:abstractNumId w:val="9"/>
  </w:num>
  <w:num w:numId="2" w16cid:durableId="900603709">
    <w:abstractNumId w:val="6"/>
  </w:num>
  <w:num w:numId="3" w16cid:durableId="1813980595">
    <w:abstractNumId w:val="7"/>
  </w:num>
  <w:num w:numId="4" w16cid:durableId="244002400">
    <w:abstractNumId w:val="1"/>
  </w:num>
  <w:num w:numId="5" w16cid:durableId="535583948">
    <w:abstractNumId w:val="10"/>
  </w:num>
  <w:num w:numId="6" w16cid:durableId="2110660506">
    <w:abstractNumId w:val="11"/>
  </w:num>
  <w:num w:numId="7" w16cid:durableId="1624772223">
    <w:abstractNumId w:val="0"/>
  </w:num>
  <w:num w:numId="8" w16cid:durableId="1936673767">
    <w:abstractNumId w:val="12"/>
  </w:num>
  <w:num w:numId="9" w16cid:durableId="789130889">
    <w:abstractNumId w:val="5"/>
  </w:num>
  <w:num w:numId="10" w16cid:durableId="1802723835">
    <w:abstractNumId w:val="16"/>
  </w:num>
  <w:num w:numId="11" w16cid:durableId="218170203">
    <w:abstractNumId w:val="8"/>
  </w:num>
  <w:num w:numId="12" w16cid:durableId="1579633671">
    <w:abstractNumId w:val="14"/>
  </w:num>
  <w:num w:numId="13" w16cid:durableId="446433433">
    <w:abstractNumId w:val="13"/>
  </w:num>
  <w:num w:numId="14" w16cid:durableId="767509388">
    <w:abstractNumId w:val="2"/>
  </w:num>
  <w:num w:numId="15" w16cid:durableId="1227033503">
    <w:abstractNumId w:val="4"/>
  </w:num>
  <w:num w:numId="16" w16cid:durableId="171721418">
    <w:abstractNumId w:val="3"/>
  </w:num>
  <w:num w:numId="17" w16cid:durableId="2607954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B82"/>
    <w:rsid w:val="00054280"/>
    <w:rsid w:val="00097469"/>
    <w:rsid w:val="000B5F6D"/>
    <w:rsid w:val="000E7F93"/>
    <w:rsid w:val="00163EA8"/>
    <w:rsid w:val="00190969"/>
    <w:rsid w:val="00531B07"/>
    <w:rsid w:val="00576C1A"/>
    <w:rsid w:val="00605A28"/>
    <w:rsid w:val="0064201C"/>
    <w:rsid w:val="0069357C"/>
    <w:rsid w:val="007B278D"/>
    <w:rsid w:val="007C5A0A"/>
    <w:rsid w:val="00856391"/>
    <w:rsid w:val="009D768B"/>
    <w:rsid w:val="00AB294C"/>
    <w:rsid w:val="00AF6B1A"/>
    <w:rsid w:val="00B448F4"/>
    <w:rsid w:val="00B51153"/>
    <w:rsid w:val="00BD5B82"/>
    <w:rsid w:val="00D56E8F"/>
    <w:rsid w:val="00D77C4E"/>
    <w:rsid w:val="00D8560A"/>
    <w:rsid w:val="00DD7C19"/>
    <w:rsid w:val="00E812B0"/>
    <w:rsid w:val="00EC2C6D"/>
    <w:rsid w:val="00EC4F00"/>
    <w:rsid w:val="00EE0BD8"/>
    <w:rsid w:val="00F27826"/>
    <w:rsid w:val="00F77A8F"/>
    <w:rsid w:val="00F8029A"/>
    <w:rsid w:val="00FA4E5D"/>
    <w:rsid w:val="00FC18E4"/>
    <w:rsid w:val="491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1EE3C8"/>
  <w15:docId w15:val="{9EBA6DAD-A681-4249-AF82-D3C9B9F4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99"/>
    <w:unhideWhenUsed/>
    <w:rsid w:val="00EE0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9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2955</Characters>
  <Application>Microsoft Office Word</Application>
  <DocSecurity>0</DocSecurity>
  <Lines>24</Lines>
  <Paragraphs>6</Paragraphs>
  <ScaleCrop>false</ScaleCrop>
  <Company>Chelsea and Westminster Healthcare NHS Fdn Trust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Goodair, David</dc:creator>
  <cp:lastModifiedBy>Isaac Sorinola</cp:lastModifiedBy>
  <cp:revision>5</cp:revision>
  <cp:lastPrinted>2022-12-04T15:49:00Z</cp:lastPrinted>
  <dcterms:created xsi:type="dcterms:W3CDTF">2024-11-14T12:40:00Z</dcterms:created>
  <dcterms:modified xsi:type="dcterms:W3CDTF">2024-11-14T12:44:00Z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94afd708f6e399ef1166ccc48c43c2ada47d9b61f1040e23a44221964663991e</vt:lpwstr>
  </property>
  <property fmtid="{D5CDD505-2E9C-101B-9397-08002B2CF9AE}" pid="3" name="KSOProductBuildVer">
    <vt:lpwstr>2057-12.2.0.18607</vt:lpwstr>
  </property>
  <property fmtid="{D5CDD505-2E9C-101B-9397-08002B2CF9AE}" pid="4" name="ICV">
    <vt:lpwstr>623358170A9343FD996C3C99CA1A19BF_12</vt:lpwstr>
  </property>
</Properties>
</file>