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5E176" w14:textId="6FBD1008" w:rsidR="00726349" w:rsidRPr="00AB03C2" w:rsidRDefault="00000000" w:rsidP="00622578">
      <w:pPr>
        <w:pStyle w:val="Heading1"/>
        <w:rPr>
          <w:rFonts w:cstheme="majorHAnsi"/>
        </w:rPr>
      </w:pPr>
      <w:r w:rsidRPr="00AB03C2">
        <w:rPr>
          <w:rFonts w:cstheme="majorHAnsi"/>
        </w:rPr>
        <w:t>Data Protection &amp; Client Contact Statement</w:t>
      </w:r>
    </w:p>
    <w:p w14:paraId="46DCEB3B" w14:textId="74F8E1C6" w:rsidR="00622578" w:rsidRPr="00AB03C2" w:rsidRDefault="00622578" w:rsidP="00622578">
      <w:pPr>
        <w:rPr>
          <w:rFonts w:asciiTheme="majorHAnsi" w:hAnsiTheme="majorHAnsi" w:cstheme="majorHAnsi"/>
          <w:sz w:val="24"/>
          <w:szCs w:val="24"/>
        </w:rPr>
      </w:pPr>
      <w:r w:rsidRPr="00AB03C2">
        <w:rPr>
          <w:rFonts w:asciiTheme="majorHAnsi" w:hAnsiTheme="majorHAnsi" w:cstheme="majorHAnsi"/>
          <w:sz w:val="24"/>
          <w:szCs w:val="24"/>
        </w:rPr>
        <w:t>The Data Protection Overview outlines how personal and confidential information must be handled to ensure compliance with the UK General Data Protection Regulation (UK GDPR) and the Data Protection Act 2018. It applies to all students, staff, and volunteers involved in placement or community activities under Charlene B Z Enterprise Ltd.</w:t>
      </w:r>
    </w:p>
    <w:p w14:paraId="40DBCC41" w14:textId="77777777" w:rsidR="009206E9" w:rsidRPr="009206E9" w:rsidRDefault="009206E9" w:rsidP="009206E9">
      <w:pPr>
        <w:rPr>
          <w:rFonts w:asciiTheme="majorHAnsi" w:hAnsiTheme="majorHAnsi" w:cstheme="majorHAnsi"/>
          <w:b/>
          <w:bCs/>
          <w:sz w:val="24"/>
          <w:szCs w:val="24"/>
          <w:lang w:val="en-GB"/>
        </w:rPr>
      </w:pPr>
      <w:r w:rsidRPr="009206E9">
        <w:rPr>
          <w:rFonts w:asciiTheme="majorHAnsi" w:hAnsiTheme="majorHAnsi" w:cstheme="majorHAnsi"/>
          <w:b/>
          <w:bCs/>
          <w:sz w:val="24"/>
          <w:szCs w:val="24"/>
          <w:lang w:val="en-GB"/>
        </w:rPr>
        <w:t>Purpose</w:t>
      </w:r>
    </w:p>
    <w:p w14:paraId="4B37A6A4" w14:textId="77777777" w:rsidR="009206E9" w:rsidRPr="009206E9" w:rsidRDefault="009206E9" w:rsidP="009206E9">
      <w:pPr>
        <w:rPr>
          <w:rFonts w:asciiTheme="majorHAnsi" w:hAnsiTheme="majorHAnsi" w:cstheme="majorHAnsi"/>
          <w:sz w:val="24"/>
          <w:szCs w:val="24"/>
          <w:lang w:val="en-GB"/>
        </w:rPr>
      </w:pPr>
      <w:r w:rsidRPr="009206E9">
        <w:rPr>
          <w:rFonts w:asciiTheme="majorHAnsi" w:hAnsiTheme="majorHAnsi" w:cstheme="majorHAnsi"/>
          <w:sz w:val="24"/>
          <w:szCs w:val="24"/>
          <w:lang w:val="en-GB"/>
        </w:rPr>
        <w:t>The purpose of this section is to ensure that everyone understands their responsibilities when handling, storing, or sharing personal or sensitive information. This includes data belonging to clients, staff, students, and partner organisations.</w:t>
      </w:r>
    </w:p>
    <w:p w14:paraId="3100B0EE" w14:textId="77777777" w:rsidR="009206E9" w:rsidRPr="00AB03C2" w:rsidRDefault="009206E9" w:rsidP="009206E9">
      <w:pPr>
        <w:rPr>
          <w:rFonts w:asciiTheme="majorHAnsi" w:hAnsiTheme="majorHAnsi" w:cstheme="majorHAnsi"/>
          <w:b/>
          <w:bCs/>
          <w:sz w:val="24"/>
          <w:szCs w:val="24"/>
          <w:lang w:val="en-GB"/>
        </w:rPr>
      </w:pPr>
      <w:r w:rsidRPr="009206E9">
        <w:rPr>
          <w:rFonts w:asciiTheme="majorHAnsi" w:hAnsiTheme="majorHAnsi" w:cstheme="majorHAnsi"/>
          <w:b/>
          <w:bCs/>
          <w:sz w:val="24"/>
          <w:szCs w:val="24"/>
          <w:lang w:val="en-GB"/>
        </w:rPr>
        <w:t>Scope</w:t>
      </w:r>
    </w:p>
    <w:p w14:paraId="315269E6" w14:textId="77777777" w:rsidR="00AB03C2" w:rsidRPr="00AB03C2" w:rsidRDefault="00AB03C2" w:rsidP="00AB03C2">
      <w:pPr>
        <w:spacing w:after="0"/>
        <w:rPr>
          <w:rFonts w:asciiTheme="majorHAnsi" w:hAnsiTheme="majorHAnsi" w:cstheme="majorHAnsi"/>
          <w:sz w:val="24"/>
          <w:szCs w:val="24"/>
          <w:lang w:val="en-GB"/>
        </w:rPr>
      </w:pPr>
      <w:r w:rsidRPr="00AB03C2">
        <w:rPr>
          <w:rFonts w:asciiTheme="majorHAnsi" w:hAnsiTheme="majorHAnsi" w:cstheme="majorHAnsi"/>
          <w:sz w:val="24"/>
          <w:szCs w:val="24"/>
          <w:lang w:val="en-GB"/>
        </w:rPr>
        <w:t>Data protection applies to all forms of information, including:</w:t>
      </w:r>
    </w:p>
    <w:p w14:paraId="41B572CC" w14:textId="77777777" w:rsidR="00AB03C2" w:rsidRPr="00AB03C2" w:rsidRDefault="00AB03C2" w:rsidP="00AB03C2">
      <w:pPr>
        <w:numPr>
          <w:ilvl w:val="0"/>
          <w:numId w:val="10"/>
        </w:numPr>
        <w:spacing w:after="0"/>
        <w:rPr>
          <w:rFonts w:asciiTheme="majorHAnsi" w:hAnsiTheme="majorHAnsi" w:cstheme="majorHAnsi"/>
          <w:sz w:val="24"/>
          <w:szCs w:val="24"/>
          <w:lang w:val="en-GB"/>
        </w:rPr>
      </w:pPr>
      <w:r w:rsidRPr="00AB03C2">
        <w:rPr>
          <w:rFonts w:asciiTheme="majorHAnsi" w:hAnsiTheme="majorHAnsi" w:cstheme="majorHAnsi"/>
          <w:sz w:val="24"/>
          <w:szCs w:val="24"/>
          <w:lang w:val="en-GB"/>
        </w:rPr>
        <w:t>Written records, notes, and reports</w:t>
      </w:r>
    </w:p>
    <w:p w14:paraId="6901D892" w14:textId="77777777" w:rsidR="00AB03C2" w:rsidRPr="00AB03C2" w:rsidRDefault="00AB03C2" w:rsidP="00AB03C2">
      <w:pPr>
        <w:numPr>
          <w:ilvl w:val="0"/>
          <w:numId w:val="10"/>
        </w:numPr>
        <w:spacing w:after="0"/>
        <w:rPr>
          <w:rFonts w:asciiTheme="majorHAnsi" w:hAnsiTheme="majorHAnsi" w:cstheme="majorHAnsi"/>
          <w:sz w:val="24"/>
          <w:szCs w:val="24"/>
          <w:lang w:val="en-GB"/>
        </w:rPr>
      </w:pPr>
      <w:r w:rsidRPr="00AB03C2">
        <w:rPr>
          <w:rFonts w:asciiTheme="majorHAnsi" w:hAnsiTheme="majorHAnsi" w:cstheme="majorHAnsi"/>
          <w:sz w:val="24"/>
          <w:szCs w:val="24"/>
          <w:lang w:val="en-GB"/>
        </w:rPr>
        <w:t>Digital files, emails, and electronic systems</w:t>
      </w:r>
    </w:p>
    <w:p w14:paraId="06DE386D" w14:textId="77777777" w:rsidR="00AB03C2" w:rsidRPr="00AB03C2" w:rsidRDefault="00AB03C2" w:rsidP="00AB03C2">
      <w:pPr>
        <w:numPr>
          <w:ilvl w:val="0"/>
          <w:numId w:val="10"/>
        </w:numPr>
        <w:spacing w:after="0"/>
        <w:rPr>
          <w:rFonts w:asciiTheme="majorHAnsi" w:hAnsiTheme="majorHAnsi" w:cstheme="majorHAnsi"/>
          <w:sz w:val="24"/>
          <w:szCs w:val="24"/>
          <w:lang w:val="en-GB"/>
        </w:rPr>
      </w:pPr>
      <w:r w:rsidRPr="00AB03C2">
        <w:rPr>
          <w:rFonts w:asciiTheme="majorHAnsi" w:hAnsiTheme="majorHAnsi" w:cstheme="majorHAnsi"/>
          <w:sz w:val="24"/>
          <w:szCs w:val="24"/>
          <w:lang w:val="en-GB"/>
        </w:rPr>
        <w:t>Verbal communication and discussions involving personal details</w:t>
      </w:r>
    </w:p>
    <w:p w14:paraId="162769D8" w14:textId="77777777" w:rsidR="00AB03C2" w:rsidRPr="00AB03C2" w:rsidRDefault="00AB03C2" w:rsidP="00AB03C2">
      <w:pPr>
        <w:numPr>
          <w:ilvl w:val="0"/>
          <w:numId w:val="10"/>
        </w:numPr>
        <w:spacing w:after="0"/>
        <w:rPr>
          <w:rFonts w:asciiTheme="majorHAnsi" w:hAnsiTheme="majorHAnsi" w:cstheme="majorHAnsi"/>
          <w:sz w:val="24"/>
          <w:szCs w:val="24"/>
          <w:lang w:val="en-GB"/>
        </w:rPr>
      </w:pPr>
      <w:r w:rsidRPr="00AB03C2">
        <w:rPr>
          <w:rFonts w:asciiTheme="majorHAnsi" w:hAnsiTheme="majorHAnsi" w:cstheme="majorHAnsi"/>
          <w:sz w:val="24"/>
          <w:szCs w:val="24"/>
          <w:lang w:val="en-GB"/>
        </w:rPr>
        <w:t>Photographs, recordings, or online materials that identify individuals</w:t>
      </w:r>
    </w:p>
    <w:p w14:paraId="01143872" w14:textId="77777777" w:rsidR="00AB03C2" w:rsidRPr="00AB03C2" w:rsidRDefault="00AB03C2" w:rsidP="00AB03C2">
      <w:pPr>
        <w:spacing w:after="0"/>
        <w:rPr>
          <w:rFonts w:asciiTheme="majorHAnsi" w:hAnsiTheme="majorHAnsi" w:cstheme="majorHAnsi"/>
          <w:sz w:val="24"/>
          <w:szCs w:val="24"/>
          <w:lang w:val="en-GB"/>
        </w:rPr>
      </w:pPr>
      <w:r w:rsidRPr="00AB03C2">
        <w:rPr>
          <w:rFonts w:asciiTheme="majorHAnsi" w:hAnsiTheme="majorHAnsi" w:cstheme="majorHAnsi"/>
          <w:sz w:val="24"/>
          <w:szCs w:val="24"/>
          <w:lang w:val="en-GB"/>
        </w:rPr>
        <w:t>Principles of Data Protection</w:t>
      </w:r>
    </w:p>
    <w:p w14:paraId="7FC630FF" w14:textId="77777777" w:rsidR="00AB03C2" w:rsidRPr="00AB03C2" w:rsidRDefault="00AB03C2" w:rsidP="00AB03C2">
      <w:pPr>
        <w:spacing w:after="0"/>
        <w:rPr>
          <w:rFonts w:asciiTheme="majorHAnsi" w:hAnsiTheme="majorHAnsi" w:cstheme="majorHAnsi"/>
          <w:sz w:val="24"/>
          <w:szCs w:val="24"/>
          <w:lang w:val="en-GB"/>
        </w:rPr>
      </w:pPr>
      <w:r w:rsidRPr="00AB03C2">
        <w:rPr>
          <w:rFonts w:asciiTheme="majorHAnsi" w:hAnsiTheme="majorHAnsi" w:cstheme="majorHAnsi"/>
          <w:sz w:val="24"/>
          <w:szCs w:val="24"/>
          <w:lang w:val="en-GB"/>
        </w:rPr>
        <w:t>All participants must follow the seven key principles of data protection:</w:t>
      </w:r>
    </w:p>
    <w:p w14:paraId="7152A0B2" w14:textId="77777777" w:rsidR="00AB03C2" w:rsidRPr="00AB03C2" w:rsidRDefault="00AB03C2" w:rsidP="00AB03C2">
      <w:pPr>
        <w:numPr>
          <w:ilvl w:val="0"/>
          <w:numId w:val="11"/>
        </w:numPr>
        <w:spacing w:after="0"/>
        <w:rPr>
          <w:rFonts w:asciiTheme="majorHAnsi" w:hAnsiTheme="majorHAnsi" w:cstheme="majorHAnsi"/>
          <w:sz w:val="24"/>
          <w:szCs w:val="24"/>
          <w:lang w:val="en-GB"/>
        </w:rPr>
      </w:pPr>
      <w:r w:rsidRPr="00AB03C2">
        <w:rPr>
          <w:rFonts w:asciiTheme="majorHAnsi" w:hAnsiTheme="majorHAnsi" w:cstheme="majorHAnsi"/>
          <w:sz w:val="24"/>
          <w:szCs w:val="24"/>
          <w:lang w:val="en-GB"/>
        </w:rPr>
        <w:t>Lawfulness, fairness, and transparency – handle information fairly and openly.</w:t>
      </w:r>
    </w:p>
    <w:p w14:paraId="09EBAE00" w14:textId="77777777" w:rsidR="00AB03C2" w:rsidRPr="00AB03C2" w:rsidRDefault="00AB03C2" w:rsidP="00AB03C2">
      <w:pPr>
        <w:numPr>
          <w:ilvl w:val="0"/>
          <w:numId w:val="11"/>
        </w:numPr>
        <w:spacing w:after="0"/>
        <w:rPr>
          <w:rFonts w:asciiTheme="majorHAnsi" w:hAnsiTheme="majorHAnsi" w:cstheme="majorHAnsi"/>
          <w:sz w:val="24"/>
          <w:szCs w:val="24"/>
          <w:lang w:val="en-GB"/>
        </w:rPr>
      </w:pPr>
      <w:r w:rsidRPr="00AB03C2">
        <w:rPr>
          <w:rFonts w:asciiTheme="majorHAnsi" w:hAnsiTheme="majorHAnsi" w:cstheme="majorHAnsi"/>
          <w:sz w:val="24"/>
          <w:szCs w:val="24"/>
          <w:lang w:val="en-GB"/>
        </w:rPr>
        <w:t>Purpose limitation – use data only for its intended purpose.</w:t>
      </w:r>
    </w:p>
    <w:p w14:paraId="317EE7AE" w14:textId="77777777" w:rsidR="00AB03C2" w:rsidRPr="00AB03C2" w:rsidRDefault="00AB03C2" w:rsidP="00AB03C2">
      <w:pPr>
        <w:numPr>
          <w:ilvl w:val="0"/>
          <w:numId w:val="11"/>
        </w:numPr>
        <w:spacing w:after="0"/>
        <w:rPr>
          <w:rFonts w:asciiTheme="majorHAnsi" w:hAnsiTheme="majorHAnsi" w:cstheme="majorHAnsi"/>
          <w:sz w:val="24"/>
          <w:szCs w:val="24"/>
          <w:lang w:val="en-GB"/>
        </w:rPr>
      </w:pPr>
      <w:r w:rsidRPr="00AB03C2">
        <w:rPr>
          <w:rFonts w:asciiTheme="majorHAnsi" w:hAnsiTheme="majorHAnsi" w:cstheme="majorHAnsi"/>
          <w:sz w:val="24"/>
          <w:szCs w:val="24"/>
          <w:lang w:val="en-GB"/>
        </w:rPr>
        <w:t>Data minimisation – collect only what is necessary.</w:t>
      </w:r>
    </w:p>
    <w:p w14:paraId="6C8AC218" w14:textId="77777777" w:rsidR="00AB03C2" w:rsidRPr="00AB03C2" w:rsidRDefault="00AB03C2" w:rsidP="00AB03C2">
      <w:pPr>
        <w:numPr>
          <w:ilvl w:val="0"/>
          <w:numId w:val="11"/>
        </w:numPr>
        <w:spacing w:after="0"/>
        <w:rPr>
          <w:rFonts w:asciiTheme="majorHAnsi" w:hAnsiTheme="majorHAnsi" w:cstheme="majorHAnsi"/>
          <w:sz w:val="24"/>
          <w:szCs w:val="24"/>
          <w:lang w:val="en-GB"/>
        </w:rPr>
      </w:pPr>
      <w:r w:rsidRPr="00AB03C2">
        <w:rPr>
          <w:rFonts w:asciiTheme="majorHAnsi" w:hAnsiTheme="majorHAnsi" w:cstheme="majorHAnsi"/>
          <w:sz w:val="24"/>
          <w:szCs w:val="24"/>
          <w:lang w:val="en-GB"/>
        </w:rPr>
        <w:t>Accuracy – keep information correct and up to date.</w:t>
      </w:r>
    </w:p>
    <w:p w14:paraId="2245024A" w14:textId="77777777" w:rsidR="00AB03C2" w:rsidRPr="00AB03C2" w:rsidRDefault="00AB03C2" w:rsidP="00AB03C2">
      <w:pPr>
        <w:numPr>
          <w:ilvl w:val="0"/>
          <w:numId w:val="11"/>
        </w:numPr>
        <w:spacing w:after="0"/>
        <w:rPr>
          <w:rFonts w:asciiTheme="majorHAnsi" w:hAnsiTheme="majorHAnsi" w:cstheme="majorHAnsi"/>
          <w:sz w:val="24"/>
          <w:szCs w:val="24"/>
          <w:lang w:val="en-GB"/>
        </w:rPr>
      </w:pPr>
      <w:r w:rsidRPr="00AB03C2">
        <w:rPr>
          <w:rFonts w:asciiTheme="majorHAnsi" w:hAnsiTheme="majorHAnsi" w:cstheme="majorHAnsi"/>
          <w:sz w:val="24"/>
          <w:szCs w:val="24"/>
          <w:lang w:val="en-GB"/>
        </w:rPr>
        <w:t>Storage limitation – do not keep data longer than required.</w:t>
      </w:r>
    </w:p>
    <w:p w14:paraId="4C759631" w14:textId="77777777" w:rsidR="00AB03C2" w:rsidRPr="00AB03C2" w:rsidRDefault="00AB03C2" w:rsidP="00AB03C2">
      <w:pPr>
        <w:numPr>
          <w:ilvl w:val="0"/>
          <w:numId w:val="11"/>
        </w:numPr>
        <w:spacing w:after="0"/>
        <w:rPr>
          <w:rFonts w:asciiTheme="majorHAnsi" w:hAnsiTheme="majorHAnsi" w:cstheme="majorHAnsi"/>
          <w:sz w:val="24"/>
          <w:szCs w:val="24"/>
          <w:lang w:val="en-GB"/>
        </w:rPr>
      </w:pPr>
      <w:r w:rsidRPr="00AB03C2">
        <w:rPr>
          <w:rFonts w:asciiTheme="majorHAnsi" w:hAnsiTheme="majorHAnsi" w:cstheme="majorHAnsi"/>
          <w:sz w:val="24"/>
          <w:szCs w:val="24"/>
          <w:lang w:val="en-GB"/>
        </w:rPr>
        <w:t>Integrity and confidentiality – store data securely and protect it from unauthorised access.</w:t>
      </w:r>
    </w:p>
    <w:p w14:paraId="560FB050" w14:textId="77777777" w:rsidR="00AB03C2" w:rsidRPr="00AB03C2" w:rsidRDefault="00AB03C2" w:rsidP="00AB03C2">
      <w:pPr>
        <w:numPr>
          <w:ilvl w:val="0"/>
          <w:numId w:val="11"/>
        </w:numPr>
        <w:spacing w:after="0"/>
        <w:rPr>
          <w:rFonts w:asciiTheme="majorHAnsi" w:hAnsiTheme="majorHAnsi" w:cstheme="majorHAnsi"/>
          <w:sz w:val="24"/>
          <w:szCs w:val="24"/>
          <w:lang w:val="en-GB"/>
        </w:rPr>
      </w:pPr>
      <w:r w:rsidRPr="00AB03C2">
        <w:rPr>
          <w:rFonts w:asciiTheme="majorHAnsi" w:hAnsiTheme="majorHAnsi" w:cstheme="majorHAnsi"/>
          <w:sz w:val="24"/>
          <w:szCs w:val="24"/>
          <w:lang w:val="en-GB"/>
        </w:rPr>
        <w:t>Accountability – be responsible for how information is managed.</w:t>
      </w:r>
    </w:p>
    <w:p w14:paraId="1B4A4FEA" w14:textId="77777777" w:rsidR="00AB03C2" w:rsidRPr="009206E9" w:rsidRDefault="00AB03C2" w:rsidP="00AB03C2">
      <w:pPr>
        <w:spacing w:after="0"/>
        <w:rPr>
          <w:rFonts w:asciiTheme="majorHAnsi" w:hAnsiTheme="majorHAnsi" w:cstheme="majorHAnsi"/>
          <w:sz w:val="24"/>
          <w:szCs w:val="24"/>
          <w:lang w:val="en-GB"/>
        </w:rPr>
      </w:pPr>
    </w:p>
    <w:p w14:paraId="669EEE46" w14:textId="77777777" w:rsidR="009206E9" w:rsidRPr="00AB03C2" w:rsidRDefault="009206E9" w:rsidP="00622578">
      <w:pPr>
        <w:rPr>
          <w:rFonts w:asciiTheme="majorHAnsi" w:hAnsiTheme="majorHAnsi" w:cstheme="majorHAnsi"/>
          <w:sz w:val="24"/>
          <w:szCs w:val="24"/>
        </w:rPr>
      </w:pPr>
    </w:p>
    <w:p w14:paraId="08073C32" w14:textId="77777777" w:rsidR="00726349" w:rsidRPr="00AB03C2" w:rsidRDefault="00000000">
      <w:pPr>
        <w:pStyle w:val="Heading2"/>
        <w:rPr>
          <w:rFonts w:cstheme="majorHAnsi"/>
          <w:sz w:val="24"/>
          <w:szCs w:val="24"/>
        </w:rPr>
      </w:pPr>
      <w:r w:rsidRPr="00AB03C2">
        <w:rPr>
          <w:rFonts w:cstheme="majorHAnsi"/>
          <w:sz w:val="24"/>
          <w:szCs w:val="24"/>
        </w:rPr>
        <w:t>1. Use of Personal Emails</w:t>
      </w:r>
    </w:p>
    <w:p w14:paraId="6B1D2C71" w14:textId="1BF92C1D" w:rsidR="00622578" w:rsidRPr="00AB03C2" w:rsidRDefault="00000000">
      <w:pPr>
        <w:rPr>
          <w:rFonts w:asciiTheme="majorHAnsi" w:hAnsiTheme="majorHAnsi" w:cstheme="majorHAnsi"/>
          <w:sz w:val="24"/>
          <w:szCs w:val="24"/>
        </w:rPr>
      </w:pPr>
      <w:r w:rsidRPr="00AB03C2">
        <w:rPr>
          <w:rFonts w:asciiTheme="majorHAnsi" w:hAnsiTheme="majorHAnsi" w:cstheme="majorHAnsi"/>
          <w:sz w:val="24"/>
          <w:szCs w:val="24"/>
        </w:rPr>
        <w:t xml:space="preserve">- Students must not use personal </w:t>
      </w:r>
      <w:r w:rsidR="006B1DE5" w:rsidRPr="00AB03C2">
        <w:rPr>
          <w:rFonts w:asciiTheme="majorHAnsi" w:hAnsiTheme="majorHAnsi" w:cstheme="majorHAnsi"/>
          <w:sz w:val="24"/>
          <w:szCs w:val="24"/>
        </w:rPr>
        <w:t>emails,</w:t>
      </w:r>
      <w:r w:rsidR="00622578" w:rsidRPr="00AB03C2">
        <w:rPr>
          <w:rFonts w:asciiTheme="majorHAnsi" w:hAnsiTheme="majorHAnsi" w:cstheme="majorHAnsi"/>
          <w:sz w:val="24"/>
          <w:szCs w:val="24"/>
        </w:rPr>
        <w:t xml:space="preserve"> they can use separate acco</w:t>
      </w:r>
      <w:r w:rsidR="006B1DE5" w:rsidRPr="00AB03C2">
        <w:rPr>
          <w:rFonts w:asciiTheme="majorHAnsi" w:hAnsiTheme="majorHAnsi" w:cstheme="majorHAnsi"/>
          <w:sz w:val="24"/>
          <w:szCs w:val="24"/>
        </w:rPr>
        <w:t xml:space="preserve">unts to contact partners or organization or university account, but not direct contact with patients without conformation of practice lead. </w:t>
      </w:r>
    </w:p>
    <w:p w14:paraId="189CF2DA" w14:textId="0A6D6BD6" w:rsidR="00726349" w:rsidRPr="00AB03C2" w:rsidRDefault="00000000">
      <w:pPr>
        <w:rPr>
          <w:rFonts w:asciiTheme="majorHAnsi" w:hAnsiTheme="majorHAnsi" w:cstheme="majorHAnsi"/>
          <w:sz w:val="24"/>
          <w:szCs w:val="24"/>
        </w:rPr>
      </w:pPr>
      <w:r w:rsidRPr="00AB03C2">
        <w:rPr>
          <w:rFonts w:asciiTheme="majorHAnsi" w:hAnsiTheme="majorHAnsi" w:cstheme="majorHAnsi"/>
          <w:sz w:val="24"/>
          <w:szCs w:val="24"/>
        </w:rPr>
        <w:t xml:space="preserve">- No client </w:t>
      </w:r>
      <w:r w:rsidR="006B1DE5" w:rsidRPr="00AB03C2">
        <w:rPr>
          <w:rFonts w:asciiTheme="majorHAnsi" w:hAnsiTheme="majorHAnsi" w:cstheme="majorHAnsi"/>
          <w:sz w:val="24"/>
          <w:szCs w:val="24"/>
        </w:rPr>
        <w:t>contacts</w:t>
      </w:r>
      <w:r w:rsidRPr="00AB03C2">
        <w:rPr>
          <w:rFonts w:asciiTheme="majorHAnsi" w:hAnsiTheme="majorHAnsi" w:cstheme="majorHAnsi"/>
          <w:sz w:val="24"/>
          <w:szCs w:val="24"/>
        </w:rPr>
        <w:t xml:space="preserve"> details (emails, phone numbers, addresses) will be stored on personal devices or shared outside secure systems.</w:t>
      </w:r>
    </w:p>
    <w:p w14:paraId="581D60DF" w14:textId="77777777" w:rsidR="00726349" w:rsidRPr="00AB03C2" w:rsidRDefault="00000000">
      <w:pPr>
        <w:pStyle w:val="Heading2"/>
        <w:rPr>
          <w:rFonts w:cstheme="majorHAnsi"/>
          <w:sz w:val="24"/>
          <w:szCs w:val="24"/>
        </w:rPr>
      </w:pPr>
      <w:r w:rsidRPr="00AB03C2">
        <w:rPr>
          <w:rFonts w:cstheme="majorHAnsi"/>
          <w:sz w:val="24"/>
          <w:szCs w:val="24"/>
        </w:rPr>
        <w:lastRenderedPageBreak/>
        <w:t>2. Client Invitations to the Health Event</w:t>
      </w:r>
    </w:p>
    <w:p w14:paraId="7A1A3661" w14:textId="77777777" w:rsidR="00726349" w:rsidRPr="00AB03C2" w:rsidRDefault="00000000">
      <w:pPr>
        <w:rPr>
          <w:rFonts w:asciiTheme="majorHAnsi" w:hAnsiTheme="majorHAnsi" w:cstheme="majorHAnsi"/>
          <w:sz w:val="24"/>
          <w:szCs w:val="24"/>
        </w:rPr>
      </w:pPr>
      <w:r w:rsidRPr="00AB03C2">
        <w:rPr>
          <w:rFonts w:asciiTheme="majorHAnsi" w:hAnsiTheme="majorHAnsi" w:cstheme="majorHAnsi"/>
          <w:sz w:val="24"/>
          <w:szCs w:val="24"/>
        </w:rPr>
        <w:t>- Our enterprise will not directly collect or hold client personal data for the purpose of invitations.</w:t>
      </w:r>
      <w:r w:rsidRPr="00AB03C2">
        <w:rPr>
          <w:rFonts w:asciiTheme="majorHAnsi" w:hAnsiTheme="majorHAnsi" w:cstheme="majorHAnsi"/>
          <w:sz w:val="24"/>
          <w:szCs w:val="24"/>
        </w:rPr>
        <w:br/>
        <w:t>- Instead, we will work with partner organisations (such as GP surgeries, community centres, charities, and social prescribing teams) to circulate invitations through their existing communication channels.</w:t>
      </w:r>
      <w:r w:rsidRPr="00AB03C2">
        <w:rPr>
          <w:rFonts w:asciiTheme="majorHAnsi" w:hAnsiTheme="majorHAnsi" w:cstheme="majorHAnsi"/>
          <w:sz w:val="24"/>
          <w:szCs w:val="24"/>
        </w:rPr>
        <w:br/>
        <w:t>- Clients will therefore be contacted by trusted partners who already have a lawful basis to process their personal data.</w:t>
      </w:r>
    </w:p>
    <w:p w14:paraId="5AA5329B" w14:textId="77777777" w:rsidR="00726349" w:rsidRPr="00AB03C2" w:rsidRDefault="00000000">
      <w:pPr>
        <w:pStyle w:val="Heading2"/>
        <w:rPr>
          <w:rFonts w:cstheme="majorHAnsi"/>
          <w:sz w:val="24"/>
          <w:szCs w:val="24"/>
        </w:rPr>
      </w:pPr>
      <w:r w:rsidRPr="00AB03C2">
        <w:rPr>
          <w:rFonts w:cstheme="majorHAnsi"/>
          <w:sz w:val="24"/>
          <w:szCs w:val="24"/>
        </w:rPr>
        <w:t>3. Student Responsibilities</w:t>
      </w:r>
    </w:p>
    <w:p w14:paraId="0E933875" w14:textId="77777777" w:rsidR="00726349" w:rsidRPr="00AB03C2" w:rsidRDefault="00000000">
      <w:pPr>
        <w:rPr>
          <w:rFonts w:asciiTheme="majorHAnsi" w:hAnsiTheme="majorHAnsi" w:cstheme="majorHAnsi"/>
          <w:sz w:val="24"/>
          <w:szCs w:val="24"/>
        </w:rPr>
      </w:pPr>
      <w:r w:rsidRPr="00AB03C2">
        <w:rPr>
          <w:rFonts w:asciiTheme="majorHAnsi" w:hAnsiTheme="majorHAnsi" w:cstheme="majorHAnsi"/>
          <w:sz w:val="24"/>
          <w:szCs w:val="24"/>
        </w:rPr>
        <w:t>- Students must not record, copy, or store client personal details on personal devices.</w:t>
      </w:r>
      <w:r w:rsidRPr="00AB03C2">
        <w:rPr>
          <w:rFonts w:asciiTheme="majorHAnsi" w:hAnsiTheme="majorHAnsi" w:cstheme="majorHAnsi"/>
          <w:sz w:val="24"/>
          <w:szCs w:val="24"/>
        </w:rPr>
        <w:br/>
        <w:t>- All communication with clients must go through approved partner organisations or supervised enterprise activities.</w:t>
      </w:r>
      <w:r w:rsidRPr="00AB03C2">
        <w:rPr>
          <w:rFonts w:asciiTheme="majorHAnsi" w:hAnsiTheme="majorHAnsi" w:cstheme="majorHAnsi"/>
          <w:sz w:val="24"/>
          <w:szCs w:val="24"/>
        </w:rPr>
        <w:br/>
        <w:t>- Any breach of this policy must be reported immediately to the supervisor.</w:t>
      </w:r>
    </w:p>
    <w:p w14:paraId="40E9934E" w14:textId="77777777" w:rsidR="00726349" w:rsidRPr="00AB03C2" w:rsidRDefault="00000000">
      <w:pPr>
        <w:pStyle w:val="Heading2"/>
        <w:rPr>
          <w:rFonts w:cstheme="majorHAnsi"/>
          <w:sz w:val="24"/>
          <w:szCs w:val="24"/>
        </w:rPr>
      </w:pPr>
      <w:r w:rsidRPr="00AB03C2">
        <w:rPr>
          <w:rFonts w:cstheme="majorHAnsi"/>
          <w:sz w:val="24"/>
          <w:szCs w:val="24"/>
        </w:rPr>
        <w:t>4. Benefits of This Approach</w:t>
      </w:r>
    </w:p>
    <w:p w14:paraId="5BC4F705" w14:textId="77777777" w:rsidR="00726349" w:rsidRPr="00AB03C2" w:rsidRDefault="00000000">
      <w:pPr>
        <w:rPr>
          <w:rFonts w:asciiTheme="majorHAnsi" w:hAnsiTheme="majorHAnsi" w:cstheme="majorHAnsi"/>
          <w:sz w:val="24"/>
          <w:szCs w:val="24"/>
        </w:rPr>
      </w:pPr>
      <w:r w:rsidRPr="00AB03C2">
        <w:rPr>
          <w:rFonts w:asciiTheme="majorHAnsi" w:hAnsiTheme="majorHAnsi" w:cstheme="majorHAnsi"/>
          <w:sz w:val="24"/>
          <w:szCs w:val="24"/>
        </w:rPr>
        <w:t>- Protects client privacy.</w:t>
      </w:r>
      <w:r w:rsidRPr="00AB03C2">
        <w:rPr>
          <w:rFonts w:asciiTheme="majorHAnsi" w:hAnsiTheme="majorHAnsi" w:cstheme="majorHAnsi"/>
          <w:sz w:val="24"/>
          <w:szCs w:val="24"/>
        </w:rPr>
        <w:br/>
        <w:t>- Ensures compliance with GDPR.</w:t>
      </w:r>
      <w:r w:rsidRPr="00AB03C2">
        <w:rPr>
          <w:rFonts w:asciiTheme="majorHAnsi" w:hAnsiTheme="majorHAnsi" w:cstheme="majorHAnsi"/>
          <w:sz w:val="24"/>
          <w:szCs w:val="24"/>
        </w:rPr>
        <w:br/>
        <w:t>- Reduces risk of accidental data breaches.</w:t>
      </w:r>
      <w:r w:rsidRPr="00AB03C2">
        <w:rPr>
          <w:rFonts w:asciiTheme="majorHAnsi" w:hAnsiTheme="majorHAnsi" w:cstheme="majorHAnsi"/>
          <w:sz w:val="24"/>
          <w:szCs w:val="24"/>
        </w:rPr>
        <w:br/>
        <w:t>- Builds stronger partnerships with local organisations.</w:t>
      </w:r>
    </w:p>
    <w:p w14:paraId="2E4552EF" w14:textId="587D5829" w:rsidR="00726349" w:rsidRPr="00AB03C2" w:rsidRDefault="00000000">
      <w:pPr>
        <w:rPr>
          <w:rFonts w:asciiTheme="majorHAnsi" w:hAnsiTheme="majorHAnsi" w:cstheme="majorHAnsi"/>
          <w:sz w:val="24"/>
          <w:szCs w:val="24"/>
        </w:rPr>
      </w:pPr>
      <w:r w:rsidRPr="00AB03C2">
        <w:rPr>
          <w:rFonts w:asciiTheme="majorHAnsi" w:hAnsiTheme="majorHAnsi" w:cstheme="majorHAnsi"/>
          <w:sz w:val="24"/>
          <w:szCs w:val="24"/>
        </w:rPr>
        <w:br/>
        <w:t xml:space="preserve">Supervisor </w:t>
      </w:r>
      <w:r w:rsidR="00AB03C2" w:rsidRPr="00AB03C2">
        <w:rPr>
          <w:rFonts w:asciiTheme="majorHAnsi" w:hAnsiTheme="majorHAnsi" w:cstheme="majorHAnsi"/>
          <w:sz w:val="24"/>
          <w:szCs w:val="24"/>
        </w:rPr>
        <w:t xml:space="preserve">Signature: </w:t>
      </w:r>
      <w:r w:rsidRPr="00AB03C2">
        <w:rPr>
          <w:rFonts w:asciiTheme="majorHAnsi" w:hAnsiTheme="majorHAnsi" w:cstheme="majorHAnsi"/>
          <w:sz w:val="24"/>
          <w:szCs w:val="24"/>
        </w:rPr>
        <w:t>__________________________   Date: ____________</w:t>
      </w:r>
    </w:p>
    <w:p w14:paraId="348B65AE" w14:textId="77777777" w:rsidR="00726349" w:rsidRPr="00AB03C2" w:rsidRDefault="00000000">
      <w:pPr>
        <w:rPr>
          <w:rFonts w:asciiTheme="majorHAnsi" w:hAnsiTheme="majorHAnsi" w:cstheme="majorHAnsi"/>
          <w:sz w:val="24"/>
          <w:szCs w:val="24"/>
        </w:rPr>
      </w:pPr>
      <w:r w:rsidRPr="00AB03C2">
        <w:rPr>
          <w:rFonts w:asciiTheme="majorHAnsi" w:hAnsiTheme="majorHAnsi" w:cstheme="majorHAnsi"/>
          <w:sz w:val="24"/>
          <w:szCs w:val="24"/>
        </w:rPr>
        <w:t>Student Signature: _____________________________   Date: ____________</w:t>
      </w:r>
    </w:p>
    <w:sectPr w:rsidR="00726349" w:rsidRPr="00AB03C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9F648D9"/>
    <w:multiLevelType w:val="multilevel"/>
    <w:tmpl w:val="F628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8902CE"/>
    <w:multiLevelType w:val="multilevel"/>
    <w:tmpl w:val="93AE1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9571128">
    <w:abstractNumId w:val="8"/>
  </w:num>
  <w:num w:numId="2" w16cid:durableId="1182432062">
    <w:abstractNumId w:val="6"/>
  </w:num>
  <w:num w:numId="3" w16cid:durableId="1948805109">
    <w:abstractNumId w:val="5"/>
  </w:num>
  <w:num w:numId="4" w16cid:durableId="1515260827">
    <w:abstractNumId w:val="4"/>
  </w:num>
  <w:num w:numId="5" w16cid:durableId="492260357">
    <w:abstractNumId w:val="7"/>
  </w:num>
  <w:num w:numId="6" w16cid:durableId="1827820805">
    <w:abstractNumId w:val="3"/>
  </w:num>
  <w:num w:numId="7" w16cid:durableId="1612937789">
    <w:abstractNumId w:val="2"/>
  </w:num>
  <w:num w:numId="8" w16cid:durableId="680551394">
    <w:abstractNumId w:val="1"/>
  </w:num>
  <w:num w:numId="9" w16cid:durableId="1499034815">
    <w:abstractNumId w:val="0"/>
  </w:num>
  <w:num w:numId="10" w16cid:durableId="799610497">
    <w:abstractNumId w:val="9"/>
  </w:num>
  <w:num w:numId="11" w16cid:durableId="211825710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22578"/>
    <w:rsid w:val="006B1DE5"/>
    <w:rsid w:val="00726349"/>
    <w:rsid w:val="009206E9"/>
    <w:rsid w:val="00AA1D8D"/>
    <w:rsid w:val="00AB03C2"/>
    <w:rsid w:val="00AB5178"/>
    <w:rsid w:val="00B47730"/>
    <w:rsid w:val="00C7424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8459AF1-203C-492D-8E62-332B711CD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634324">
      <w:bodyDiv w:val="1"/>
      <w:marLeft w:val="0"/>
      <w:marRight w:val="0"/>
      <w:marTop w:val="0"/>
      <w:marBottom w:val="0"/>
      <w:divBdr>
        <w:top w:val="none" w:sz="0" w:space="0" w:color="auto"/>
        <w:left w:val="none" w:sz="0" w:space="0" w:color="auto"/>
        <w:bottom w:val="none" w:sz="0" w:space="0" w:color="auto"/>
        <w:right w:val="none" w:sz="0" w:space="0" w:color="auto"/>
      </w:divBdr>
    </w:div>
    <w:div w:id="638849132">
      <w:bodyDiv w:val="1"/>
      <w:marLeft w:val="0"/>
      <w:marRight w:val="0"/>
      <w:marTop w:val="0"/>
      <w:marBottom w:val="0"/>
      <w:divBdr>
        <w:top w:val="none" w:sz="0" w:space="0" w:color="auto"/>
        <w:left w:val="none" w:sz="0" w:space="0" w:color="auto"/>
        <w:bottom w:val="none" w:sz="0" w:space="0" w:color="auto"/>
        <w:right w:val="none" w:sz="0" w:space="0" w:color="auto"/>
      </w:divBdr>
    </w:div>
    <w:div w:id="1150245548">
      <w:bodyDiv w:val="1"/>
      <w:marLeft w:val="0"/>
      <w:marRight w:val="0"/>
      <w:marTop w:val="0"/>
      <w:marBottom w:val="0"/>
      <w:divBdr>
        <w:top w:val="none" w:sz="0" w:space="0" w:color="auto"/>
        <w:left w:val="none" w:sz="0" w:space="0" w:color="auto"/>
        <w:bottom w:val="none" w:sz="0" w:space="0" w:color="auto"/>
        <w:right w:val="none" w:sz="0" w:space="0" w:color="auto"/>
      </w:divBdr>
    </w:div>
    <w:div w:id="161285574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443</Words>
  <Characters>2526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zlatina nikolova</cp:lastModifiedBy>
  <cp:revision>6</cp:revision>
  <dcterms:created xsi:type="dcterms:W3CDTF">2013-12-23T23:15:00Z</dcterms:created>
  <dcterms:modified xsi:type="dcterms:W3CDTF">2025-10-10T23:19:00Z</dcterms:modified>
  <cp:category/>
</cp:coreProperties>
</file>