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C80A" w14:textId="79C67A2A" w:rsidR="00EC6B0F" w:rsidRDefault="652462C2" w:rsidP="253C974E">
      <w:pPr>
        <w:spacing w:before="240" w:after="240"/>
        <w:rPr>
          <w:rFonts w:ascii="Arial" w:eastAsia="Arial" w:hAnsi="Arial" w:cs="Arial"/>
          <w:b/>
          <w:bCs/>
          <w:color w:val="000000" w:themeColor="text1"/>
          <w:sz w:val="28"/>
          <w:szCs w:val="28"/>
        </w:rPr>
      </w:pPr>
      <w:r w:rsidRPr="253C974E">
        <w:rPr>
          <w:rFonts w:ascii="Arial" w:eastAsia="Arial" w:hAnsi="Arial" w:cs="Arial"/>
          <w:b/>
          <w:bCs/>
          <w:color w:val="000000" w:themeColor="text1"/>
          <w:sz w:val="28"/>
          <w:szCs w:val="28"/>
        </w:rPr>
        <w:t xml:space="preserve">Case 1, </w:t>
      </w:r>
      <w:r w:rsidR="6CCF62AC" w:rsidRPr="253C974E">
        <w:rPr>
          <w:rFonts w:ascii="Arial" w:eastAsia="Arial" w:hAnsi="Arial" w:cs="Arial"/>
          <w:b/>
          <w:bCs/>
          <w:color w:val="000000" w:themeColor="text1"/>
          <w:sz w:val="28"/>
          <w:szCs w:val="28"/>
        </w:rPr>
        <w:t>MSK:</w:t>
      </w:r>
    </w:p>
    <w:p w14:paraId="0058C1F4" w14:textId="3C8388F2" w:rsidR="00EC6B0F" w:rsidRDefault="6CCF62AC" w:rsidP="253C974E">
      <w:pPr>
        <w:spacing w:before="240" w:after="240"/>
        <w:rPr>
          <w:rFonts w:ascii="Arial" w:eastAsia="Arial" w:hAnsi="Arial" w:cs="Arial"/>
          <w:color w:val="000000" w:themeColor="text1"/>
          <w:sz w:val="28"/>
          <w:szCs w:val="28"/>
        </w:rPr>
      </w:pPr>
      <w:r w:rsidRPr="253C974E">
        <w:rPr>
          <w:rFonts w:ascii="Arial" w:eastAsia="Arial" w:hAnsi="Arial" w:cs="Arial"/>
          <w:color w:val="000000" w:themeColor="text1"/>
          <w:sz w:val="28"/>
          <w:szCs w:val="28"/>
        </w:rPr>
        <w:t>Mr. Bennett is a 54-year-old construction foreman with a 9-month history of worsening low back pain that now radiates into his right buttock and posterior thigh. Pain is a constant dull ache (VAS 5/10) but becomes sharp and shooting (VAS 8/10) when he attempts to lift heavy equipment or coughs. He has noticed his right foot feels "heavy" when walking up stairs.</w:t>
      </w:r>
    </w:p>
    <w:p w14:paraId="2F6782F5" w14:textId="67E83C6F" w:rsidR="00EC6B0F" w:rsidRDefault="6CCF62AC" w:rsidP="253C974E">
      <w:pPr>
        <w:pStyle w:val="ListParagraph"/>
        <w:numPr>
          <w:ilvl w:val="0"/>
          <w:numId w:val="6"/>
        </w:numPr>
        <w:spacing w:before="240" w:after="240"/>
        <w:rPr>
          <w:rFonts w:ascii="Arial" w:eastAsia="Arial" w:hAnsi="Arial" w:cs="Arial"/>
          <w:color w:val="000000" w:themeColor="text1"/>
          <w:sz w:val="28"/>
          <w:szCs w:val="28"/>
        </w:rPr>
      </w:pPr>
      <w:r w:rsidRPr="253C974E">
        <w:rPr>
          <w:rFonts w:ascii="Arial" w:eastAsia="Arial" w:hAnsi="Arial" w:cs="Arial"/>
          <w:b/>
          <w:bCs/>
          <w:color w:val="000000" w:themeColor="text1"/>
          <w:sz w:val="28"/>
          <w:szCs w:val="28"/>
        </w:rPr>
        <w:t>Medical History:</w:t>
      </w:r>
      <w:r w:rsidRPr="253C974E">
        <w:rPr>
          <w:rFonts w:ascii="Arial" w:eastAsia="Arial" w:hAnsi="Arial" w:cs="Arial"/>
          <w:color w:val="000000" w:themeColor="text1"/>
          <w:sz w:val="28"/>
          <w:szCs w:val="28"/>
        </w:rPr>
        <w:t xml:space="preserve"> Controlled hypertension; smoker (20/day). Denies any changes to bladder or bowel habits.</w:t>
      </w:r>
    </w:p>
    <w:p w14:paraId="2C078E63" w14:textId="2E48F0E6" w:rsidR="00EC6B0F" w:rsidRDefault="6CCF62AC" w:rsidP="253C974E">
      <w:pPr>
        <w:pStyle w:val="ListParagraph"/>
        <w:numPr>
          <w:ilvl w:val="0"/>
          <w:numId w:val="6"/>
        </w:numPr>
        <w:spacing w:before="240" w:after="240"/>
        <w:rPr>
          <w:rFonts w:ascii="Arial" w:eastAsia="Arial" w:hAnsi="Arial" w:cs="Arial"/>
          <w:color w:val="000000" w:themeColor="text1"/>
          <w:sz w:val="28"/>
          <w:szCs w:val="28"/>
        </w:rPr>
      </w:pPr>
      <w:r w:rsidRPr="253C974E">
        <w:rPr>
          <w:rFonts w:ascii="Arial" w:eastAsia="Arial" w:hAnsi="Arial" w:cs="Arial"/>
          <w:b/>
          <w:bCs/>
          <w:color w:val="000000" w:themeColor="text1"/>
          <w:sz w:val="28"/>
          <w:szCs w:val="28"/>
        </w:rPr>
        <w:t>Examination:</w:t>
      </w:r>
      <w:r w:rsidRPr="253C974E">
        <w:rPr>
          <w:rFonts w:ascii="Arial" w:eastAsia="Arial" w:hAnsi="Arial" w:cs="Arial"/>
          <w:color w:val="000000" w:themeColor="text1"/>
          <w:sz w:val="28"/>
          <w:szCs w:val="28"/>
        </w:rPr>
        <w:t xml:space="preserve"> Visible shift to the left in standing. Significantly limited lumbar flexion due to pain. Diminished right Achilles tendon reflex; 4/5 strength in right plantarflexion; positive Straight Leg Raise (SLR) at 35° on the right.</w:t>
      </w:r>
    </w:p>
    <w:p w14:paraId="211013D1" w14:textId="241B81C4" w:rsidR="7CA0312B" w:rsidRDefault="7CA0312B" w:rsidP="253C974E">
      <w:pPr>
        <w:pStyle w:val="ListParagraph"/>
        <w:spacing w:before="240" w:after="240"/>
        <w:rPr>
          <w:rFonts w:ascii="Arial" w:eastAsia="Arial" w:hAnsi="Arial" w:cs="Arial"/>
          <w:color w:val="000000" w:themeColor="text1"/>
          <w:sz w:val="28"/>
          <w:szCs w:val="28"/>
        </w:rPr>
      </w:pPr>
    </w:p>
    <w:p w14:paraId="679B2BEB" w14:textId="4D9241EB" w:rsidR="253C974E" w:rsidRDefault="253C974E" w:rsidP="253C974E">
      <w:pPr>
        <w:pStyle w:val="ListParagraph"/>
        <w:spacing w:before="240" w:after="240"/>
        <w:rPr>
          <w:rFonts w:ascii="Arial" w:eastAsia="Arial" w:hAnsi="Arial" w:cs="Arial"/>
          <w:color w:val="000000" w:themeColor="text1"/>
          <w:sz w:val="28"/>
          <w:szCs w:val="28"/>
        </w:rPr>
      </w:pPr>
    </w:p>
    <w:p w14:paraId="7BEAD76B" w14:textId="090613AA" w:rsidR="5B7C525B" w:rsidRDefault="5B7C525B" w:rsidP="253C974E">
      <w:pPr>
        <w:spacing w:after="240"/>
        <w:rPr>
          <w:rFonts w:ascii="Arial" w:eastAsia="Arial" w:hAnsi="Arial" w:cs="Arial"/>
          <w:b/>
          <w:bCs/>
          <w:sz w:val="28"/>
          <w:szCs w:val="28"/>
        </w:rPr>
      </w:pPr>
      <w:r w:rsidRPr="253C974E">
        <w:rPr>
          <w:rFonts w:ascii="Arial" w:eastAsia="Arial" w:hAnsi="Arial" w:cs="Arial"/>
          <w:b/>
          <w:bCs/>
          <w:sz w:val="28"/>
          <w:szCs w:val="28"/>
        </w:rPr>
        <w:t>OSCE Tasks:</w:t>
      </w:r>
    </w:p>
    <w:p w14:paraId="157BB49C" w14:textId="154F69DC" w:rsidR="7CA0312B" w:rsidRDefault="0E27D4BC" w:rsidP="253C974E">
      <w:pPr>
        <w:pStyle w:val="ListParagraph"/>
        <w:numPr>
          <w:ilvl w:val="0"/>
          <w:numId w:val="5"/>
        </w:numPr>
        <w:rPr>
          <w:rFonts w:ascii="Arial" w:eastAsia="Arial" w:hAnsi="Arial" w:cs="Arial"/>
          <w:sz w:val="28"/>
          <w:szCs w:val="28"/>
        </w:rPr>
      </w:pPr>
      <w:r w:rsidRPr="253C974E">
        <w:rPr>
          <w:rFonts w:ascii="Arial" w:eastAsia="Arial" w:hAnsi="Arial" w:cs="Arial"/>
          <w:sz w:val="28"/>
          <w:szCs w:val="28"/>
        </w:rPr>
        <w:t>Identify 3–5 red flags relevant to this lumbar presentation and explain their clinical significance.</w:t>
      </w:r>
    </w:p>
    <w:p w14:paraId="759776AD" w14:textId="639A47CD" w:rsidR="0E27D4BC" w:rsidRDefault="0E27D4BC" w:rsidP="253C974E">
      <w:pPr>
        <w:pStyle w:val="ListParagraph"/>
        <w:numPr>
          <w:ilvl w:val="0"/>
          <w:numId w:val="5"/>
        </w:numPr>
        <w:rPr>
          <w:rFonts w:ascii="Arial" w:eastAsia="Arial" w:hAnsi="Arial" w:cs="Arial"/>
          <w:sz w:val="28"/>
          <w:szCs w:val="28"/>
        </w:rPr>
      </w:pPr>
      <w:r w:rsidRPr="253C974E">
        <w:rPr>
          <w:rFonts w:ascii="Arial" w:eastAsia="Arial" w:hAnsi="Arial" w:cs="Arial"/>
          <w:sz w:val="28"/>
          <w:szCs w:val="28"/>
        </w:rPr>
        <w:t>State your most likely diagnosis and provide two differential diagnoses. Explain how you differentiate them.</w:t>
      </w:r>
    </w:p>
    <w:p w14:paraId="18E5B7C4" w14:textId="4FC5942F" w:rsidR="0E27D4BC" w:rsidRDefault="0E27D4BC" w:rsidP="253C974E">
      <w:pPr>
        <w:pStyle w:val="ListParagraph"/>
        <w:numPr>
          <w:ilvl w:val="0"/>
          <w:numId w:val="5"/>
        </w:numPr>
        <w:rPr>
          <w:rFonts w:ascii="Arial" w:eastAsia="Arial" w:hAnsi="Arial" w:cs="Arial"/>
          <w:sz w:val="28"/>
          <w:szCs w:val="28"/>
        </w:rPr>
      </w:pPr>
      <w:r w:rsidRPr="253C974E">
        <w:rPr>
          <w:rFonts w:ascii="Arial" w:eastAsia="Arial" w:hAnsi="Arial" w:cs="Arial"/>
          <w:sz w:val="28"/>
          <w:szCs w:val="28"/>
        </w:rPr>
        <w:t xml:space="preserve">Demonstrate </w:t>
      </w:r>
      <w:r w:rsidR="00284DE1">
        <w:rPr>
          <w:rFonts w:ascii="Arial" w:eastAsia="Arial" w:hAnsi="Arial" w:cs="Arial"/>
          <w:sz w:val="28"/>
          <w:szCs w:val="28"/>
        </w:rPr>
        <w:t>two to three</w:t>
      </w:r>
      <w:r w:rsidRPr="253C974E">
        <w:rPr>
          <w:rFonts w:ascii="Arial" w:eastAsia="Arial" w:hAnsi="Arial" w:cs="Arial"/>
          <w:sz w:val="28"/>
          <w:szCs w:val="28"/>
        </w:rPr>
        <w:t xml:space="preserve"> objective test</w:t>
      </w:r>
      <w:r w:rsidR="00284DE1">
        <w:rPr>
          <w:rFonts w:ascii="Arial" w:eastAsia="Arial" w:hAnsi="Arial" w:cs="Arial"/>
          <w:sz w:val="28"/>
          <w:szCs w:val="28"/>
        </w:rPr>
        <w:t>s</w:t>
      </w:r>
      <w:r w:rsidRPr="253C974E">
        <w:rPr>
          <w:rFonts w:ascii="Arial" w:eastAsia="Arial" w:hAnsi="Arial" w:cs="Arial"/>
          <w:sz w:val="28"/>
          <w:szCs w:val="28"/>
        </w:rPr>
        <w:t xml:space="preserve"> to confirm your diagnosis and explain the meaning of a positive result.</w:t>
      </w:r>
    </w:p>
    <w:p w14:paraId="73B735E6" w14:textId="678C7681" w:rsidR="0E27D4BC" w:rsidRDefault="00876E9D" w:rsidP="253C974E">
      <w:pPr>
        <w:pStyle w:val="ListParagraph"/>
        <w:numPr>
          <w:ilvl w:val="0"/>
          <w:numId w:val="5"/>
        </w:numPr>
        <w:rPr>
          <w:rFonts w:ascii="Arial" w:eastAsia="Arial" w:hAnsi="Arial" w:cs="Arial"/>
          <w:sz w:val="28"/>
          <w:szCs w:val="28"/>
        </w:rPr>
      </w:pPr>
      <w:r>
        <w:rPr>
          <w:rFonts w:ascii="Arial" w:eastAsia="Arial" w:hAnsi="Arial" w:cs="Arial"/>
          <w:sz w:val="28"/>
          <w:szCs w:val="28"/>
        </w:rPr>
        <w:t>Discuss your proposed treatment and</w:t>
      </w:r>
      <w:r w:rsidRPr="253C974E">
        <w:rPr>
          <w:rFonts w:ascii="Arial" w:eastAsia="Arial" w:hAnsi="Arial" w:cs="Arial"/>
          <w:sz w:val="28"/>
          <w:szCs w:val="28"/>
        </w:rPr>
        <w:t xml:space="preserve"> management</w:t>
      </w:r>
      <w:r w:rsidR="0E27D4BC" w:rsidRPr="253C974E">
        <w:rPr>
          <w:rFonts w:ascii="Arial" w:eastAsia="Arial" w:hAnsi="Arial" w:cs="Arial"/>
          <w:sz w:val="28"/>
          <w:szCs w:val="28"/>
        </w:rPr>
        <w:t xml:space="preserve"> plan focusing on </w:t>
      </w:r>
      <w:r>
        <w:rPr>
          <w:rFonts w:ascii="Arial" w:eastAsia="Arial" w:hAnsi="Arial" w:cs="Arial"/>
          <w:sz w:val="28"/>
          <w:szCs w:val="28"/>
        </w:rPr>
        <w:t xml:space="preserve">education, </w:t>
      </w:r>
      <w:r w:rsidR="0E27D4BC" w:rsidRPr="253C974E">
        <w:rPr>
          <w:rFonts w:ascii="Arial" w:eastAsia="Arial" w:hAnsi="Arial" w:cs="Arial"/>
          <w:sz w:val="28"/>
          <w:szCs w:val="28"/>
        </w:rPr>
        <w:t>manual therapy and therapeutic exercise with specific cues for core/pelvic stability.</w:t>
      </w:r>
    </w:p>
    <w:p w14:paraId="420DE7B6" w14:textId="0502BB16" w:rsidR="253C974E" w:rsidRDefault="253C974E" w:rsidP="253C974E">
      <w:pPr>
        <w:rPr>
          <w:rFonts w:ascii="Arial" w:eastAsia="Arial" w:hAnsi="Arial" w:cs="Arial"/>
          <w:sz w:val="28"/>
          <w:szCs w:val="28"/>
        </w:rPr>
      </w:pPr>
    </w:p>
    <w:p w14:paraId="69C25F56" w14:textId="22AE34BE" w:rsidR="253C974E" w:rsidRDefault="253C974E" w:rsidP="253C974E">
      <w:pPr>
        <w:rPr>
          <w:rFonts w:ascii="Arial" w:eastAsia="Arial" w:hAnsi="Arial" w:cs="Arial"/>
          <w:sz w:val="28"/>
          <w:szCs w:val="28"/>
        </w:rPr>
      </w:pPr>
    </w:p>
    <w:p w14:paraId="5C29B336" w14:textId="2654A745" w:rsidR="253C974E" w:rsidRDefault="253C974E" w:rsidP="253C974E">
      <w:pPr>
        <w:rPr>
          <w:rFonts w:ascii="Arial" w:eastAsia="Arial" w:hAnsi="Arial" w:cs="Arial"/>
          <w:sz w:val="28"/>
          <w:szCs w:val="28"/>
        </w:rPr>
      </w:pPr>
    </w:p>
    <w:p w14:paraId="13F3ACCC" w14:textId="5EE625F1" w:rsidR="253C974E" w:rsidRDefault="253C974E" w:rsidP="253C974E">
      <w:pPr>
        <w:rPr>
          <w:rFonts w:ascii="Arial" w:eastAsia="Arial" w:hAnsi="Arial" w:cs="Arial"/>
          <w:sz w:val="28"/>
          <w:szCs w:val="28"/>
        </w:rPr>
      </w:pPr>
    </w:p>
    <w:p w14:paraId="6134F93C" w14:textId="2C541184" w:rsidR="253C974E" w:rsidRDefault="253C974E" w:rsidP="253C974E">
      <w:pPr>
        <w:rPr>
          <w:rFonts w:ascii="Arial" w:eastAsia="Arial" w:hAnsi="Arial" w:cs="Arial"/>
          <w:sz w:val="28"/>
          <w:szCs w:val="28"/>
        </w:rPr>
      </w:pPr>
    </w:p>
    <w:p w14:paraId="66EDF5A3" w14:textId="2A0950B2" w:rsidR="1FD3D93C" w:rsidRDefault="1FD3D93C" w:rsidP="253C974E">
      <w:pPr>
        <w:spacing w:before="240" w:after="240"/>
        <w:rPr>
          <w:rFonts w:ascii="Arial" w:eastAsia="Arial" w:hAnsi="Arial" w:cs="Arial"/>
          <w:b/>
          <w:bCs/>
          <w:sz w:val="28"/>
          <w:szCs w:val="28"/>
        </w:rPr>
      </w:pPr>
      <w:r w:rsidRPr="253C974E">
        <w:rPr>
          <w:rFonts w:ascii="Arial" w:eastAsia="Arial" w:hAnsi="Arial" w:cs="Arial"/>
          <w:b/>
          <w:bCs/>
          <w:sz w:val="28"/>
          <w:szCs w:val="28"/>
        </w:rPr>
        <w:lastRenderedPageBreak/>
        <w:t>Case 2, NEURO:</w:t>
      </w:r>
    </w:p>
    <w:p w14:paraId="6325FD11" w14:textId="1D8E8684" w:rsidR="1FD3D93C" w:rsidRDefault="1FD3D93C" w:rsidP="253C974E">
      <w:pPr>
        <w:spacing w:before="240" w:after="240"/>
        <w:rPr>
          <w:rFonts w:ascii="Arial" w:eastAsia="Arial" w:hAnsi="Arial" w:cs="Arial"/>
          <w:sz w:val="28"/>
          <w:szCs w:val="28"/>
        </w:rPr>
      </w:pPr>
      <w:r w:rsidRPr="253C974E">
        <w:rPr>
          <w:rFonts w:ascii="Arial" w:eastAsia="Arial" w:hAnsi="Arial" w:cs="Arial"/>
          <w:sz w:val="28"/>
          <w:szCs w:val="28"/>
        </w:rPr>
        <w:t>Mr. Ibrahim is a 68-year-old retired teacher who suffered a left-sided Ischemic Stroke (Middle Cerebral Artery territory) 10 months ago. He is currently in the community rehabilitation phase. He reports a "heavy and stiff" right leg and difficulty clearing his foot during the swing phase of gait, leading to several "near-miss" trips recently. He is highly motivated but frustrated by a perceived lack of progress in his hand function.</w:t>
      </w:r>
    </w:p>
    <w:p w14:paraId="5F689CB7" w14:textId="39E4B5AF" w:rsidR="1FD3D93C" w:rsidRDefault="1FD3D93C" w:rsidP="253C974E">
      <w:pPr>
        <w:pStyle w:val="ListParagraph"/>
        <w:numPr>
          <w:ilvl w:val="0"/>
          <w:numId w:val="4"/>
        </w:numPr>
        <w:spacing w:before="240" w:after="240"/>
        <w:rPr>
          <w:rFonts w:ascii="Arial" w:eastAsia="Arial" w:hAnsi="Arial" w:cs="Arial"/>
          <w:sz w:val="28"/>
          <w:szCs w:val="28"/>
        </w:rPr>
      </w:pPr>
      <w:r w:rsidRPr="253C974E">
        <w:rPr>
          <w:rFonts w:ascii="Arial" w:eastAsia="Arial" w:hAnsi="Arial" w:cs="Arial"/>
          <w:b/>
          <w:bCs/>
          <w:sz w:val="28"/>
          <w:szCs w:val="28"/>
        </w:rPr>
        <w:t>Medical History:</w:t>
      </w:r>
      <w:r w:rsidRPr="253C974E">
        <w:rPr>
          <w:rFonts w:ascii="Arial" w:eastAsia="Arial" w:hAnsi="Arial" w:cs="Arial"/>
          <w:sz w:val="28"/>
          <w:szCs w:val="28"/>
        </w:rPr>
        <w:t xml:space="preserve"> Atrial fibrillation (on anticoagulants); Type 2 Diabetes; Hypertension.</w:t>
      </w:r>
    </w:p>
    <w:p w14:paraId="701A9BC8" w14:textId="0D9C93DD" w:rsidR="1FD3D93C" w:rsidRDefault="1FD3D93C" w:rsidP="253C974E">
      <w:pPr>
        <w:pStyle w:val="ListParagraph"/>
        <w:numPr>
          <w:ilvl w:val="0"/>
          <w:numId w:val="4"/>
        </w:numPr>
        <w:spacing w:before="240" w:after="240"/>
        <w:rPr>
          <w:rFonts w:ascii="Arial" w:eastAsia="Arial" w:hAnsi="Arial" w:cs="Arial"/>
          <w:sz w:val="28"/>
          <w:szCs w:val="28"/>
        </w:rPr>
      </w:pPr>
      <w:r w:rsidRPr="253C974E">
        <w:rPr>
          <w:rFonts w:ascii="Arial" w:eastAsia="Arial" w:hAnsi="Arial" w:cs="Arial"/>
          <w:b/>
          <w:bCs/>
          <w:sz w:val="28"/>
          <w:szCs w:val="28"/>
        </w:rPr>
        <w:t>Examination:</w:t>
      </w:r>
      <w:r w:rsidRPr="253C974E">
        <w:rPr>
          <w:rFonts w:ascii="Arial" w:eastAsia="Arial" w:hAnsi="Arial" w:cs="Arial"/>
          <w:sz w:val="28"/>
          <w:szCs w:val="28"/>
        </w:rPr>
        <w:t xml:space="preserve"> Increased tone (spasticity) in the right gastrocnemius and tibialis posterior (Modified Ashworth Scale 2). Reduced selective motor control of the right ankle; 3/5 strength in hip flexors; positive Babinski sign on the right. He demonstrates a circumduction gait pattern to clear the foot.</w:t>
      </w:r>
    </w:p>
    <w:p w14:paraId="198ABBA3" w14:textId="2341224C" w:rsidR="253C974E" w:rsidRDefault="253C974E" w:rsidP="253C974E">
      <w:pPr>
        <w:rPr>
          <w:rFonts w:ascii="Arial" w:eastAsia="Arial" w:hAnsi="Arial" w:cs="Arial"/>
          <w:sz w:val="28"/>
          <w:szCs w:val="28"/>
        </w:rPr>
      </w:pPr>
    </w:p>
    <w:p w14:paraId="7495C839" w14:textId="70FF757E" w:rsidR="1FD3D93C" w:rsidRDefault="1FD3D93C" w:rsidP="253C974E">
      <w:pPr>
        <w:spacing w:after="240"/>
        <w:rPr>
          <w:rFonts w:ascii="Arial" w:eastAsia="Arial" w:hAnsi="Arial" w:cs="Arial"/>
          <w:b/>
          <w:bCs/>
          <w:sz w:val="28"/>
          <w:szCs w:val="28"/>
        </w:rPr>
      </w:pPr>
      <w:r w:rsidRPr="253C974E">
        <w:rPr>
          <w:rFonts w:ascii="Arial" w:eastAsia="Arial" w:hAnsi="Arial" w:cs="Arial"/>
          <w:b/>
          <w:bCs/>
          <w:sz w:val="28"/>
          <w:szCs w:val="28"/>
        </w:rPr>
        <w:t>OSCE Tasks:</w:t>
      </w:r>
    </w:p>
    <w:p w14:paraId="005FE4D4" w14:textId="12CA3C5A" w:rsidR="1FD3D93C" w:rsidRDefault="1FD3D93C" w:rsidP="253C974E">
      <w:pPr>
        <w:pStyle w:val="ListParagraph"/>
        <w:numPr>
          <w:ilvl w:val="0"/>
          <w:numId w:val="3"/>
        </w:numPr>
        <w:spacing w:before="240" w:after="240"/>
        <w:rPr>
          <w:rFonts w:ascii="Arial" w:eastAsia="Arial" w:hAnsi="Arial" w:cs="Arial"/>
          <w:sz w:val="28"/>
          <w:szCs w:val="28"/>
        </w:rPr>
      </w:pPr>
      <w:r w:rsidRPr="253C974E">
        <w:rPr>
          <w:rFonts w:ascii="Arial" w:eastAsia="Arial" w:hAnsi="Arial" w:cs="Arial"/>
          <w:sz w:val="28"/>
          <w:szCs w:val="28"/>
        </w:rPr>
        <w:t>Identify 3–5 red flags relevant to a post-stroke patient in the community</w:t>
      </w:r>
      <w:r w:rsidR="71A47F14" w:rsidRPr="253C974E">
        <w:rPr>
          <w:rFonts w:ascii="Arial" w:eastAsia="Arial" w:hAnsi="Arial" w:cs="Arial"/>
          <w:sz w:val="28"/>
          <w:szCs w:val="28"/>
        </w:rPr>
        <w:t>.</w:t>
      </w:r>
    </w:p>
    <w:p w14:paraId="333F5D91" w14:textId="75E1D930" w:rsidR="008C3331" w:rsidRPr="008C3331" w:rsidRDefault="008C3331" w:rsidP="253C974E">
      <w:pPr>
        <w:pStyle w:val="ListParagraph"/>
        <w:numPr>
          <w:ilvl w:val="0"/>
          <w:numId w:val="3"/>
        </w:numPr>
        <w:spacing w:before="240" w:after="240"/>
        <w:rPr>
          <w:rFonts w:ascii="Arial" w:eastAsia="Arial" w:hAnsi="Arial" w:cs="Arial"/>
          <w:sz w:val="28"/>
          <w:szCs w:val="28"/>
        </w:rPr>
      </w:pPr>
      <w:r w:rsidRPr="008C3331">
        <w:rPr>
          <w:rFonts w:ascii="Arial" w:eastAsia="Arial" w:hAnsi="Arial" w:cs="Arial"/>
          <w:sz w:val="28"/>
          <w:szCs w:val="28"/>
        </w:rPr>
        <w:t xml:space="preserve">Briefly describe the </w:t>
      </w:r>
      <w:r w:rsidR="00876E9D" w:rsidRPr="008C3331">
        <w:rPr>
          <w:rFonts w:ascii="Arial" w:eastAsia="Arial" w:hAnsi="Arial" w:cs="Arial"/>
          <w:sz w:val="28"/>
          <w:szCs w:val="28"/>
        </w:rPr>
        <w:t>pathophysiology</w:t>
      </w:r>
      <w:r w:rsidRPr="008C3331">
        <w:rPr>
          <w:rFonts w:ascii="Arial" w:eastAsia="Arial" w:hAnsi="Arial" w:cs="Arial"/>
          <w:sz w:val="28"/>
          <w:szCs w:val="28"/>
        </w:rPr>
        <w:t xml:space="preserve"> of the patient's primary diagnosis and the typical signs and symptoms</w:t>
      </w:r>
      <w:r w:rsidR="00876E9D">
        <w:rPr>
          <w:rFonts w:ascii="Arial" w:eastAsia="Arial" w:hAnsi="Arial" w:cs="Arial"/>
          <w:sz w:val="28"/>
          <w:szCs w:val="28"/>
        </w:rPr>
        <w:t xml:space="preserve">. </w:t>
      </w:r>
    </w:p>
    <w:p w14:paraId="25546F76" w14:textId="041BA2C0" w:rsidR="1FD3D93C" w:rsidRDefault="1FD3D93C" w:rsidP="253C974E">
      <w:pPr>
        <w:pStyle w:val="ListParagraph"/>
        <w:numPr>
          <w:ilvl w:val="0"/>
          <w:numId w:val="3"/>
        </w:numPr>
        <w:spacing w:before="240" w:after="240"/>
        <w:rPr>
          <w:rFonts w:ascii="Arial" w:eastAsia="Arial" w:hAnsi="Arial" w:cs="Arial"/>
          <w:sz w:val="28"/>
          <w:szCs w:val="28"/>
        </w:rPr>
      </w:pPr>
      <w:r w:rsidRPr="253C974E">
        <w:rPr>
          <w:rFonts w:ascii="Arial" w:eastAsia="Arial" w:hAnsi="Arial" w:cs="Arial"/>
          <w:sz w:val="28"/>
          <w:szCs w:val="28"/>
        </w:rPr>
        <w:t xml:space="preserve">Demonstrate </w:t>
      </w:r>
      <w:r w:rsidR="00DA7FE2">
        <w:rPr>
          <w:rFonts w:ascii="Arial" w:eastAsia="Arial" w:hAnsi="Arial" w:cs="Arial"/>
          <w:sz w:val="28"/>
          <w:szCs w:val="28"/>
        </w:rPr>
        <w:t>two to three</w:t>
      </w:r>
      <w:r w:rsidRPr="253C974E">
        <w:rPr>
          <w:rFonts w:ascii="Arial" w:eastAsia="Arial" w:hAnsi="Arial" w:cs="Arial"/>
          <w:sz w:val="28"/>
          <w:szCs w:val="28"/>
        </w:rPr>
        <w:t xml:space="preserve"> objective </w:t>
      </w:r>
      <w:proofErr w:type="gramStart"/>
      <w:r w:rsidRPr="253C974E">
        <w:rPr>
          <w:rFonts w:ascii="Arial" w:eastAsia="Arial" w:hAnsi="Arial" w:cs="Arial"/>
          <w:sz w:val="28"/>
          <w:szCs w:val="28"/>
        </w:rPr>
        <w:t>assessment</w:t>
      </w:r>
      <w:proofErr w:type="gramEnd"/>
      <w:r w:rsidRPr="253C974E">
        <w:rPr>
          <w:rFonts w:ascii="Arial" w:eastAsia="Arial" w:hAnsi="Arial" w:cs="Arial"/>
          <w:sz w:val="28"/>
          <w:szCs w:val="28"/>
        </w:rPr>
        <w:t xml:space="preserve"> of motor control or spasticity and explain the clinical meaning of your findings.</w:t>
      </w:r>
    </w:p>
    <w:p w14:paraId="2A12A247" w14:textId="0E33C569" w:rsidR="1FD3D93C" w:rsidRDefault="00876E9D" w:rsidP="253C974E">
      <w:pPr>
        <w:pStyle w:val="ListParagraph"/>
        <w:numPr>
          <w:ilvl w:val="0"/>
          <w:numId w:val="3"/>
        </w:numPr>
        <w:spacing w:before="240" w:after="240"/>
        <w:rPr>
          <w:rFonts w:ascii="Arial" w:eastAsia="Arial" w:hAnsi="Arial" w:cs="Arial"/>
          <w:sz w:val="28"/>
          <w:szCs w:val="28"/>
        </w:rPr>
      </w:pPr>
      <w:r>
        <w:rPr>
          <w:rFonts w:ascii="Arial" w:eastAsia="Arial" w:hAnsi="Arial" w:cs="Arial"/>
          <w:sz w:val="28"/>
          <w:szCs w:val="28"/>
        </w:rPr>
        <w:t>Discuss your proposed treatment and</w:t>
      </w:r>
      <w:r w:rsidR="1FD3D93C" w:rsidRPr="253C974E">
        <w:rPr>
          <w:rFonts w:ascii="Arial" w:eastAsia="Arial" w:hAnsi="Arial" w:cs="Arial"/>
          <w:sz w:val="28"/>
          <w:szCs w:val="28"/>
        </w:rPr>
        <w:t xml:space="preserve"> management plan focusing </w:t>
      </w:r>
      <w:r w:rsidR="1FD3D93C" w:rsidRPr="008C3331">
        <w:rPr>
          <w:rFonts w:ascii="Arial" w:eastAsia="Arial" w:hAnsi="Arial" w:cs="Arial"/>
          <w:sz w:val="28"/>
          <w:szCs w:val="28"/>
        </w:rPr>
        <w:t>on gait re-education. Demonstrate an exercise with specific verbal/tactile cues to improve knee flexion or ankle dorsiflexion during swing phase.</w:t>
      </w:r>
    </w:p>
    <w:p w14:paraId="38D7A8B5" w14:textId="3F5A0876" w:rsidR="253C974E" w:rsidRDefault="253C974E" w:rsidP="253C974E">
      <w:pPr>
        <w:rPr>
          <w:rFonts w:ascii="Arial" w:eastAsia="Arial" w:hAnsi="Arial" w:cs="Arial"/>
          <w:sz w:val="28"/>
          <w:szCs w:val="28"/>
        </w:rPr>
      </w:pPr>
    </w:p>
    <w:p w14:paraId="4CCEEECF" w14:textId="3F75310F" w:rsidR="253C974E" w:rsidRDefault="253C974E" w:rsidP="253C974E">
      <w:pPr>
        <w:rPr>
          <w:rFonts w:ascii="Arial" w:eastAsia="Arial" w:hAnsi="Arial" w:cs="Arial"/>
          <w:sz w:val="28"/>
          <w:szCs w:val="28"/>
        </w:rPr>
      </w:pPr>
    </w:p>
    <w:p w14:paraId="4506E627" w14:textId="2F4C72B8" w:rsidR="253C974E" w:rsidRDefault="253C974E" w:rsidP="253C974E">
      <w:pPr>
        <w:rPr>
          <w:rFonts w:ascii="Arial" w:eastAsia="Arial" w:hAnsi="Arial" w:cs="Arial"/>
          <w:sz w:val="28"/>
          <w:szCs w:val="28"/>
        </w:rPr>
      </w:pPr>
    </w:p>
    <w:p w14:paraId="3F8E55BD" w14:textId="1F514E44" w:rsidR="309FEA28" w:rsidRDefault="309FEA28" w:rsidP="253C974E">
      <w:pPr>
        <w:spacing w:after="240"/>
        <w:rPr>
          <w:rFonts w:ascii="Arial" w:eastAsia="Arial" w:hAnsi="Arial" w:cs="Arial"/>
          <w:b/>
          <w:bCs/>
          <w:sz w:val="28"/>
          <w:szCs w:val="28"/>
        </w:rPr>
      </w:pPr>
      <w:r w:rsidRPr="253C974E">
        <w:rPr>
          <w:rFonts w:ascii="Arial" w:eastAsia="Arial" w:hAnsi="Arial" w:cs="Arial"/>
          <w:b/>
          <w:bCs/>
          <w:sz w:val="28"/>
          <w:szCs w:val="28"/>
        </w:rPr>
        <w:lastRenderedPageBreak/>
        <w:t>Case 3, CRP:</w:t>
      </w:r>
    </w:p>
    <w:p w14:paraId="2C55ECA7" w14:textId="731EBF4D" w:rsidR="309FEA28" w:rsidRDefault="309FEA28" w:rsidP="253C974E">
      <w:pPr>
        <w:spacing w:after="240"/>
        <w:rPr>
          <w:rFonts w:ascii="Arial" w:eastAsia="Arial" w:hAnsi="Arial" w:cs="Arial"/>
          <w:sz w:val="28"/>
          <w:szCs w:val="28"/>
        </w:rPr>
      </w:pPr>
      <w:r w:rsidRPr="253C974E">
        <w:rPr>
          <w:rFonts w:ascii="Arial" w:eastAsia="Arial" w:hAnsi="Arial" w:cs="Arial"/>
          <w:sz w:val="28"/>
          <w:szCs w:val="28"/>
        </w:rPr>
        <w:t>Mrs. Fletcher is a 74-year-old woman with a long-standing diagnosis of COPD (Emphysema pattern) who presents with increased shortness of breath and reduced exercise tolerance over the last 6 months. She reports a chronic productive cough, worse in the mornings. Recently, she has needed to sleep propped up on three pillows and has noticed her ankles are "puffy" by the end of the day.</w:t>
      </w:r>
    </w:p>
    <w:p w14:paraId="76B7B6D2" w14:textId="41F5277D" w:rsidR="309FEA28" w:rsidRDefault="309FEA28" w:rsidP="253C974E">
      <w:pPr>
        <w:pStyle w:val="ListParagraph"/>
        <w:numPr>
          <w:ilvl w:val="0"/>
          <w:numId w:val="2"/>
        </w:numPr>
        <w:spacing w:before="240" w:after="240"/>
        <w:rPr>
          <w:rFonts w:ascii="Arial" w:eastAsia="Arial" w:hAnsi="Arial" w:cs="Arial"/>
          <w:sz w:val="28"/>
          <w:szCs w:val="28"/>
        </w:rPr>
      </w:pPr>
      <w:r w:rsidRPr="253C974E">
        <w:rPr>
          <w:rFonts w:ascii="Arial" w:eastAsia="Arial" w:hAnsi="Arial" w:cs="Arial"/>
          <w:b/>
          <w:bCs/>
          <w:sz w:val="28"/>
          <w:szCs w:val="28"/>
        </w:rPr>
        <w:t>Medical History:</w:t>
      </w:r>
      <w:r w:rsidRPr="253C974E">
        <w:rPr>
          <w:rFonts w:ascii="Arial" w:eastAsia="Arial" w:hAnsi="Arial" w:cs="Arial"/>
          <w:sz w:val="28"/>
          <w:szCs w:val="28"/>
        </w:rPr>
        <w:t xml:space="preserve"> 40-pack-year smoking history (quit 5 years ago); Heart Failure (EF 40%).</w:t>
      </w:r>
    </w:p>
    <w:p w14:paraId="60A3183D" w14:textId="1E183117" w:rsidR="309FEA28" w:rsidRDefault="309FEA28" w:rsidP="253C974E">
      <w:pPr>
        <w:pStyle w:val="ListParagraph"/>
        <w:numPr>
          <w:ilvl w:val="0"/>
          <w:numId w:val="2"/>
        </w:numPr>
        <w:spacing w:before="240" w:after="240"/>
        <w:rPr>
          <w:rFonts w:ascii="Arial" w:eastAsia="Arial" w:hAnsi="Arial" w:cs="Arial"/>
          <w:sz w:val="28"/>
          <w:szCs w:val="28"/>
        </w:rPr>
      </w:pPr>
      <w:r w:rsidRPr="253C974E">
        <w:rPr>
          <w:rFonts w:ascii="Arial" w:eastAsia="Arial" w:hAnsi="Arial" w:cs="Arial"/>
          <w:b/>
          <w:bCs/>
          <w:sz w:val="28"/>
          <w:szCs w:val="28"/>
        </w:rPr>
        <w:t>Examination:</w:t>
      </w:r>
      <w:r w:rsidRPr="253C974E">
        <w:rPr>
          <w:rFonts w:ascii="Arial" w:eastAsia="Arial" w:hAnsi="Arial" w:cs="Arial"/>
          <w:sz w:val="28"/>
          <w:szCs w:val="28"/>
        </w:rPr>
        <w:t xml:space="preserve"> Barrel chest appearance; use of accessory muscles (sternocleidomastoid) at rest. Decreased breath sounds at the bases with expiratory wheeze; Oxygen saturation 91% on room air; Pitting edema in bilateral ankles.</w:t>
      </w:r>
    </w:p>
    <w:p w14:paraId="13434173" w14:textId="13899644" w:rsidR="253C974E" w:rsidRDefault="253C974E" w:rsidP="253C974E">
      <w:pPr>
        <w:spacing w:before="240" w:after="240"/>
        <w:rPr>
          <w:rFonts w:ascii="Arial" w:eastAsia="Arial" w:hAnsi="Arial" w:cs="Arial"/>
          <w:sz w:val="28"/>
          <w:szCs w:val="28"/>
        </w:rPr>
      </w:pPr>
    </w:p>
    <w:p w14:paraId="01A04373" w14:textId="1228778D" w:rsidR="253C974E" w:rsidRDefault="253C974E" w:rsidP="253C974E">
      <w:pPr>
        <w:spacing w:before="240" w:after="240"/>
        <w:rPr>
          <w:rFonts w:ascii="Arial" w:eastAsia="Arial" w:hAnsi="Arial" w:cs="Arial"/>
          <w:sz w:val="28"/>
          <w:szCs w:val="28"/>
        </w:rPr>
      </w:pPr>
    </w:p>
    <w:p w14:paraId="71F6BD57" w14:textId="0FC8F218" w:rsidR="309FEA28" w:rsidRDefault="309FEA28" w:rsidP="253C974E">
      <w:pPr>
        <w:spacing w:after="240"/>
        <w:rPr>
          <w:rFonts w:ascii="Arial" w:eastAsia="Arial" w:hAnsi="Arial" w:cs="Arial"/>
          <w:b/>
          <w:bCs/>
          <w:sz w:val="28"/>
          <w:szCs w:val="28"/>
        </w:rPr>
      </w:pPr>
      <w:r w:rsidRPr="253C974E">
        <w:rPr>
          <w:rFonts w:ascii="Arial" w:eastAsia="Arial" w:hAnsi="Arial" w:cs="Arial"/>
          <w:b/>
          <w:bCs/>
          <w:sz w:val="28"/>
          <w:szCs w:val="28"/>
        </w:rPr>
        <w:t>OSCE Tasks:</w:t>
      </w:r>
    </w:p>
    <w:p w14:paraId="7DA5B32E" w14:textId="7E16F26C" w:rsidR="309FEA28" w:rsidRDefault="309FEA28" w:rsidP="253C974E">
      <w:pPr>
        <w:pStyle w:val="ListParagraph"/>
        <w:numPr>
          <w:ilvl w:val="0"/>
          <w:numId w:val="1"/>
        </w:numPr>
        <w:spacing w:before="240" w:after="240"/>
        <w:rPr>
          <w:rFonts w:ascii="Arial" w:eastAsia="Arial" w:hAnsi="Arial" w:cs="Arial"/>
          <w:sz w:val="28"/>
          <w:szCs w:val="28"/>
        </w:rPr>
      </w:pPr>
      <w:r w:rsidRPr="253C974E">
        <w:rPr>
          <w:rFonts w:ascii="Arial" w:eastAsia="Arial" w:hAnsi="Arial" w:cs="Arial"/>
          <w:sz w:val="28"/>
          <w:szCs w:val="28"/>
        </w:rPr>
        <w:t xml:space="preserve">Identify 3–5 red flags that would require immediate medical escalation. </w:t>
      </w:r>
    </w:p>
    <w:p w14:paraId="54F42CB1" w14:textId="0F173E3E" w:rsidR="00876E9D" w:rsidRPr="00876E9D" w:rsidRDefault="00876E9D" w:rsidP="00876E9D">
      <w:pPr>
        <w:pStyle w:val="ListParagraph"/>
        <w:numPr>
          <w:ilvl w:val="0"/>
          <w:numId w:val="1"/>
        </w:numPr>
        <w:spacing w:before="240" w:after="240"/>
        <w:rPr>
          <w:rFonts w:ascii="Arial" w:eastAsia="Arial" w:hAnsi="Arial" w:cs="Arial"/>
          <w:sz w:val="28"/>
          <w:szCs w:val="28"/>
        </w:rPr>
      </w:pPr>
      <w:r w:rsidRPr="008C3331">
        <w:rPr>
          <w:rFonts w:ascii="Arial" w:eastAsia="Arial" w:hAnsi="Arial" w:cs="Arial"/>
          <w:sz w:val="28"/>
          <w:szCs w:val="28"/>
        </w:rPr>
        <w:t>Briefly describe the pathophysiology of the patient's primary diagnosis and the typical signs and symptoms</w:t>
      </w:r>
      <w:r>
        <w:rPr>
          <w:rFonts w:ascii="Arial" w:eastAsia="Arial" w:hAnsi="Arial" w:cs="Arial"/>
          <w:sz w:val="28"/>
          <w:szCs w:val="28"/>
        </w:rPr>
        <w:t xml:space="preserve">. </w:t>
      </w:r>
    </w:p>
    <w:p w14:paraId="070F4B4A" w14:textId="45AF0195" w:rsidR="309FEA28" w:rsidRDefault="309FEA28" w:rsidP="253C974E">
      <w:pPr>
        <w:pStyle w:val="ListParagraph"/>
        <w:numPr>
          <w:ilvl w:val="0"/>
          <w:numId w:val="1"/>
        </w:numPr>
        <w:spacing w:before="240" w:after="240"/>
        <w:rPr>
          <w:rFonts w:ascii="Arial" w:eastAsia="Arial" w:hAnsi="Arial" w:cs="Arial"/>
          <w:sz w:val="28"/>
          <w:szCs w:val="28"/>
        </w:rPr>
      </w:pPr>
      <w:r w:rsidRPr="253C974E">
        <w:rPr>
          <w:rFonts w:ascii="Arial" w:eastAsia="Arial" w:hAnsi="Arial" w:cs="Arial"/>
          <w:sz w:val="28"/>
          <w:szCs w:val="28"/>
        </w:rPr>
        <w:t xml:space="preserve">Demonstrate </w:t>
      </w:r>
      <w:r w:rsidR="00876E9D">
        <w:rPr>
          <w:rFonts w:ascii="Arial" w:eastAsia="Arial" w:hAnsi="Arial" w:cs="Arial"/>
          <w:sz w:val="28"/>
          <w:szCs w:val="28"/>
        </w:rPr>
        <w:t xml:space="preserve">two to three </w:t>
      </w:r>
      <w:r w:rsidRPr="253C974E">
        <w:rPr>
          <w:rFonts w:ascii="Arial" w:eastAsia="Arial" w:hAnsi="Arial" w:cs="Arial"/>
          <w:sz w:val="28"/>
          <w:szCs w:val="28"/>
        </w:rPr>
        <w:t>objective assessment</w:t>
      </w:r>
      <w:r w:rsidR="00876E9D">
        <w:rPr>
          <w:rFonts w:ascii="Arial" w:eastAsia="Arial" w:hAnsi="Arial" w:cs="Arial"/>
          <w:sz w:val="28"/>
          <w:szCs w:val="28"/>
        </w:rPr>
        <w:t>s</w:t>
      </w:r>
      <w:r w:rsidRPr="253C974E">
        <w:rPr>
          <w:rFonts w:ascii="Arial" w:eastAsia="Arial" w:hAnsi="Arial" w:cs="Arial"/>
          <w:sz w:val="28"/>
          <w:szCs w:val="28"/>
        </w:rPr>
        <w:t xml:space="preserve"> and explain what the findings indicate.</w:t>
      </w:r>
    </w:p>
    <w:p w14:paraId="78A5D751" w14:textId="38494C92" w:rsidR="309FEA28" w:rsidRDefault="00876E9D" w:rsidP="253C974E">
      <w:pPr>
        <w:pStyle w:val="ListParagraph"/>
        <w:numPr>
          <w:ilvl w:val="0"/>
          <w:numId w:val="1"/>
        </w:numPr>
        <w:spacing w:before="240" w:after="240"/>
        <w:rPr>
          <w:rFonts w:ascii="Arial" w:eastAsia="Arial" w:hAnsi="Arial" w:cs="Arial"/>
          <w:sz w:val="28"/>
          <w:szCs w:val="28"/>
        </w:rPr>
      </w:pPr>
      <w:r>
        <w:rPr>
          <w:rFonts w:ascii="Arial" w:eastAsia="Arial" w:hAnsi="Arial" w:cs="Arial"/>
          <w:sz w:val="28"/>
          <w:szCs w:val="28"/>
        </w:rPr>
        <w:t>Discuss your proposed treatment and</w:t>
      </w:r>
      <w:r w:rsidR="309FEA28" w:rsidRPr="253C974E">
        <w:rPr>
          <w:rFonts w:ascii="Arial" w:eastAsia="Arial" w:hAnsi="Arial" w:cs="Arial"/>
          <w:sz w:val="28"/>
          <w:szCs w:val="28"/>
        </w:rPr>
        <w:t xml:space="preserve"> management plan including airway clearance or pacing/breathing control. Demonstrate an intervention and use specific cues to ensure diaphragmatic activation or effective cough production.</w:t>
      </w:r>
    </w:p>
    <w:p w14:paraId="0B9F1485" w14:textId="7C5E381E" w:rsidR="253C974E" w:rsidRDefault="253C974E"/>
    <w:p w14:paraId="47731B1C" w14:textId="556B5BB6" w:rsidR="253C974E" w:rsidRDefault="253C974E" w:rsidP="253C974E"/>
    <w:sectPr w:rsidR="253C974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DF40" w14:textId="77777777" w:rsidR="002219F6" w:rsidRDefault="002219F6">
      <w:pPr>
        <w:spacing w:after="0" w:line="240" w:lineRule="auto"/>
      </w:pPr>
      <w:r>
        <w:separator/>
      </w:r>
    </w:p>
  </w:endnote>
  <w:endnote w:type="continuationSeparator" w:id="0">
    <w:p w14:paraId="13A4EEF1" w14:textId="77777777" w:rsidR="002219F6" w:rsidRDefault="00221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53C974E" w14:paraId="127CD819" w14:textId="77777777" w:rsidTr="253C974E">
      <w:trPr>
        <w:trHeight w:val="300"/>
      </w:trPr>
      <w:tc>
        <w:tcPr>
          <w:tcW w:w="3120" w:type="dxa"/>
        </w:tcPr>
        <w:p w14:paraId="0F913188" w14:textId="2057057B" w:rsidR="253C974E" w:rsidRDefault="253C974E" w:rsidP="253C974E">
          <w:pPr>
            <w:pStyle w:val="Header"/>
            <w:ind w:left="-115"/>
          </w:pPr>
        </w:p>
      </w:tc>
      <w:tc>
        <w:tcPr>
          <w:tcW w:w="3120" w:type="dxa"/>
        </w:tcPr>
        <w:p w14:paraId="61A8172D" w14:textId="5D4122B5" w:rsidR="253C974E" w:rsidRDefault="253C974E" w:rsidP="253C974E">
          <w:pPr>
            <w:pStyle w:val="Header"/>
            <w:jc w:val="center"/>
          </w:pPr>
        </w:p>
      </w:tc>
      <w:tc>
        <w:tcPr>
          <w:tcW w:w="3120" w:type="dxa"/>
        </w:tcPr>
        <w:p w14:paraId="1380FE87" w14:textId="4E50DA44" w:rsidR="253C974E" w:rsidRDefault="253C974E" w:rsidP="253C974E">
          <w:pPr>
            <w:pStyle w:val="Header"/>
            <w:ind w:right="-115"/>
            <w:jc w:val="right"/>
          </w:pPr>
        </w:p>
      </w:tc>
    </w:tr>
  </w:tbl>
  <w:p w14:paraId="134C3838" w14:textId="65CA8C70" w:rsidR="253C974E" w:rsidRDefault="253C974E" w:rsidP="253C9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C4A74" w14:textId="77777777" w:rsidR="002219F6" w:rsidRDefault="002219F6">
      <w:pPr>
        <w:spacing w:after="0" w:line="240" w:lineRule="auto"/>
      </w:pPr>
      <w:r>
        <w:separator/>
      </w:r>
    </w:p>
  </w:footnote>
  <w:footnote w:type="continuationSeparator" w:id="0">
    <w:p w14:paraId="3AFB541B" w14:textId="77777777" w:rsidR="002219F6" w:rsidRDefault="00221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E1B3" w14:textId="5E3B5119" w:rsidR="253C974E" w:rsidRDefault="253C974E" w:rsidP="253C974E">
    <w:pPr>
      <w:pStyle w:val="Header"/>
      <w:ind w:left="-115"/>
    </w:pPr>
    <w:r>
      <w:t>Cases for PT500 Formative OSCE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62FCC"/>
    <w:multiLevelType w:val="hybridMultilevel"/>
    <w:tmpl w:val="4740BFA2"/>
    <w:lvl w:ilvl="0" w:tplc="4C364976">
      <w:start w:val="1"/>
      <w:numFmt w:val="decimal"/>
      <w:lvlText w:val="%1."/>
      <w:lvlJc w:val="left"/>
      <w:pPr>
        <w:ind w:left="720" w:hanging="360"/>
      </w:pPr>
    </w:lvl>
    <w:lvl w:ilvl="1" w:tplc="AA8E9CB0">
      <w:start w:val="1"/>
      <w:numFmt w:val="lowerLetter"/>
      <w:lvlText w:val="%2."/>
      <w:lvlJc w:val="left"/>
      <w:pPr>
        <w:ind w:left="1440" w:hanging="360"/>
      </w:pPr>
    </w:lvl>
    <w:lvl w:ilvl="2" w:tplc="8C4221CE">
      <w:start w:val="1"/>
      <w:numFmt w:val="lowerRoman"/>
      <w:lvlText w:val="%3."/>
      <w:lvlJc w:val="right"/>
      <w:pPr>
        <w:ind w:left="2160" w:hanging="180"/>
      </w:pPr>
    </w:lvl>
    <w:lvl w:ilvl="3" w:tplc="459E28A0">
      <w:start w:val="1"/>
      <w:numFmt w:val="decimal"/>
      <w:lvlText w:val="%4."/>
      <w:lvlJc w:val="left"/>
      <w:pPr>
        <w:ind w:left="2880" w:hanging="360"/>
      </w:pPr>
    </w:lvl>
    <w:lvl w:ilvl="4" w:tplc="F050F3CA">
      <w:start w:val="1"/>
      <w:numFmt w:val="lowerLetter"/>
      <w:lvlText w:val="%5."/>
      <w:lvlJc w:val="left"/>
      <w:pPr>
        <w:ind w:left="3600" w:hanging="360"/>
      </w:pPr>
    </w:lvl>
    <w:lvl w:ilvl="5" w:tplc="573C09B0">
      <w:start w:val="1"/>
      <w:numFmt w:val="lowerRoman"/>
      <w:lvlText w:val="%6."/>
      <w:lvlJc w:val="right"/>
      <w:pPr>
        <w:ind w:left="4320" w:hanging="180"/>
      </w:pPr>
    </w:lvl>
    <w:lvl w:ilvl="6" w:tplc="084A46A4">
      <w:start w:val="1"/>
      <w:numFmt w:val="decimal"/>
      <w:lvlText w:val="%7."/>
      <w:lvlJc w:val="left"/>
      <w:pPr>
        <w:ind w:left="5040" w:hanging="360"/>
      </w:pPr>
    </w:lvl>
    <w:lvl w:ilvl="7" w:tplc="67AE16C8">
      <w:start w:val="1"/>
      <w:numFmt w:val="lowerLetter"/>
      <w:lvlText w:val="%8."/>
      <w:lvlJc w:val="left"/>
      <w:pPr>
        <w:ind w:left="5760" w:hanging="360"/>
      </w:pPr>
    </w:lvl>
    <w:lvl w:ilvl="8" w:tplc="7A0C8890">
      <w:start w:val="1"/>
      <w:numFmt w:val="lowerRoman"/>
      <w:lvlText w:val="%9."/>
      <w:lvlJc w:val="right"/>
      <w:pPr>
        <w:ind w:left="6480" w:hanging="180"/>
      </w:pPr>
    </w:lvl>
  </w:abstractNum>
  <w:abstractNum w:abstractNumId="1" w15:restartNumberingAfterBreak="0">
    <w:nsid w:val="271E3355"/>
    <w:multiLevelType w:val="hybridMultilevel"/>
    <w:tmpl w:val="E1787560"/>
    <w:lvl w:ilvl="0" w:tplc="4CBA0AE2">
      <w:start w:val="1"/>
      <w:numFmt w:val="bullet"/>
      <w:lvlText w:val=""/>
      <w:lvlJc w:val="left"/>
      <w:pPr>
        <w:ind w:left="720" w:hanging="360"/>
      </w:pPr>
      <w:rPr>
        <w:rFonts w:ascii="Symbol" w:hAnsi="Symbol" w:hint="default"/>
      </w:rPr>
    </w:lvl>
    <w:lvl w:ilvl="1" w:tplc="F2D67D46">
      <w:start w:val="1"/>
      <w:numFmt w:val="bullet"/>
      <w:lvlText w:val="o"/>
      <w:lvlJc w:val="left"/>
      <w:pPr>
        <w:ind w:left="1440" w:hanging="360"/>
      </w:pPr>
      <w:rPr>
        <w:rFonts w:ascii="Courier New" w:hAnsi="Courier New" w:hint="default"/>
      </w:rPr>
    </w:lvl>
    <w:lvl w:ilvl="2" w:tplc="8D046658">
      <w:start w:val="1"/>
      <w:numFmt w:val="bullet"/>
      <w:lvlText w:val=""/>
      <w:lvlJc w:val="left"/>
      <w:pPr>
        <w:ind w:left="2160" w:hanging="360"/>
      </w:pPr>
      <w:rPr>
        <w:rFonts w:ascii="Wingdings" w:hAnsi="Wingdings" w:hint="default"/>
      </w:rPr>
    </w:lvl>
    <w:lvl w:ilvl="3" w:tplc="DD5A4C04">
      <w:start w:val="1"/>
      <w:numFmt w:val="bullet"/>
      <w:lvlText w:val=""/>
      <w:lvlJc w:val="left"/>
      <w:pPr>
        <w:ind w:left="2880" w:hanging="360"/>
      </w:pPr>
      <w:rPr>
        <w:rFonts w:ascii="Symbol" w:hAnsi="Symbol" w:hint="default"/>
      </w:rPr>
    </w:lvl>
    <w:lvl w:ilvl="4" w:tplc="A8925FFE">
      <w:start w:val="1"/>
      <w:numFmt w:val="bullet"/>
      <w:lvlText w:val="o"/>
      <w:lvlJc w:val="left"/>
      <w:pPr>
        <w:ind w:left="3600" w:hanging="360"/>
      </w:pPr>
      <w:rPr>
        <w:rFonts w:ascii="Courier New" w:hAnsi="Courier New" w:hint="default"/>
      </w:rPr>
    </w:lvl>
    <w:lvl w:ilvl="5" w:tplc="E690BF86">
      <w:start w:val="1"/>
      <w:numFmt w:val="bullet"/>
      <w:lvlText w:val=""/>
      <w:lvlJc w:val="left"/>
      <w:pPr>
        <w:ind w:left="4320" w:hanging="360"/>
      </w:pPr>
      <w:rPr>
        <w:rFonts w:ascii="Wingdings" w:hAnsi="Wingdings" w:hint="default"/>
      </w:rPr>
    </w:lvl>
    <w:lvl w:ilvl="6" w:tplc="F88E251C">
      <w:start w:val="1"/>
      <w:numFmt w:val="bullet"/>
      <w:lvlText w:val=""/>
      <w:lvlJc w:val="left"/>
      <w:pPr>
        <w:ind w:left="5040" w:hanging="360"/>
      </w:pPr>
      <w:rPr>
        <w:rFonts w:ascii="Symbol" w:hAnsi="Symbol" w:hint="default"/>
      </w:rPr>
    </w:lvl>
    <w:lvl w:ilvl="7" w:tplc="0A0476E0">
      <w:start w:val="1"/>
      <w:numFmt w:val="bullet"/>
      <w:lvlText w:val="o"/>
      <w:lvlJc w:val="left"/>
      <w:pPr>
        <w:ind w:left="5760" w:hanging="360"/>
      </w:pPr>
      <w:rPr>
        <w:rFonts w:ascii="Courier New" w:hAnsi="Courier New" w:hint="default"/>
      </w:rPr>
    </w:lvl>
    <w:lvl w:ilvl="8" w:tplc="CC78BD88">
      <w:start w:val="1"/>
      <w:numFmt w:val="bullet"/>
      <w:lvlText w:val=""/>
      <w:lvlJc w:val="left"/>
      <w:pPr>
        <w:ind w:left="6480" w:hanging="360"/>
      </w:pPr>
      <w:rPr>
        <w:rFonts w:ascii="Wingdings" w:hAnsi="Wingdings" w:hint="default"/>
      </w:rPr>
    </w:lvl>
  </w:abstractNum>
  <w:abstractNum w:abstractNumId="2" w15:restartNumberingAfterBreak="0">
    <w:nsid w:val="330109DA"/>
    <w:multiLevelType w:val="hybridMultilevel"/>
    <w:tmpl w:val="D758EEEC"/>
    <w:lvl w:ilvl="0" w:tplc="90267AC4">
      <w:start w:val="1"/>
      <w:numFmt w:val="bullet"/>
      <w:lvlText w:val=""/>
      <w:lvlJc w:val="left"/>
      <w:pPr>
        <w:ind w:left="720" w:hanging="360"/>
      </w:pPr>
      <w:rPr>
        <w:rFonts w:ascii="Symbol" w:hAnsi="Symbol" w:hint="default"/>
      </w:rPr>
    </w:lvl>
    <w:lvl w:ilvl="1" w:tplc="247E5F28">
      <w:start w:val="1"/>
      <w:numFmt w:val="bullet"/>
      <w:lvlText w:val="o"/>
      <w:lvlJc w:val="left"/>
      <w:pPr>
        <w:ind w:left="1440" w:hanging="360"/>
      </w:pPr>
      <w:rPr>
        <w:rFonts w:ascii="Courier New" w:hAnsi="Courier New" w:hint="default"/>
      </w:rPr>
    </w:lvl>
    <w:lvl w:ilvl="2" w:tplc="E4CE555E">
      <w:start w:val="1"/>
      <w:numFmt w:val="bullet"/>
      <w:lvlText w:val=""/>
      <w:lvlJc w:val="left"/>
      <w:pPr>
        <w:ind w:left="2160" w:hanging="360"/>
      </w:pPr>
      <w:rPr>
        <w:rFonts w:ascii="Wingdings" w:hAnsi="Wingdings" w:hint="default"/>
      </w:rPr>
    </w:lvl>
    <w:lvl w:ilvl="3" w:tplc="479EF5EA">
      <w:start w:val="1"/>
      <w:numFmt w:val="bullet"/>
      <w:lvlText w:val=""/>
      <w:lvlJc w:val="left"/>
      <w:pPr>
        <w:ind w:left="2880" w:hanging="360"/>
      </w:pPr>
      <w:rPr>
        <w:rFonts w:ascii="Symbol" w:hAnsi="Symbol" w:hint="default"/>
      </w:rPr>
    </w:lvl>
    <w:lvl w:ilvl="4" w:tplc="A9B2A54E">
      <w:start w:val="1"/>
      <w:numFmt w:val="bullet"/>
      <w:lvlText w:val="o"/>
      <w:lvlJc w:val="left"/>
      <w:pPr>
        <w:ind w:left="3600" w:hanging="360"/>
      </w:pPr>
      <w:rPr>
        <w:rFonts w:ascii="Courier New" w:hAnsi="Courier New" w:hint="default"/>
      </w:rPr>
    </w:lvl>
    <w:lvl w:ilvl="5" w:tplc="3F1C801C">
      <w:start w:val="1"/>
      <w:numFmt w:val="bullet"/>
      <w:lvlText w:val=""/>
      <w:lvlJc w:val="left"/>
      <w:pPr>
        <w:ind w:left="4320" w:hanging="360"/>
      </w:pPr>
      <w:rPr>
        <w:rFonts w:ascii="Wingdings" w:hAnsi="Wingdings" w:hint="default"/>
      </w:rPr>
    </w:lvl>
    <w:lvl w:ilvl="6" w:tplc="28D27044">
      <w:start w:val="1"/>
      <w:numFmt w:val="bullet"/>
      <w:lvlText w:val=""/>
      <w:lvlJc w:val="left"/>
      <w:pPr>
        <w:ind w:left="5040" w:hanging="360"/>
      </w:pPr>
      <w:rPr>
        <w:rFonts w:ascii="Symbol" w:hAnsi="Symbol" w:hint="default"/>
      </w:rPr>
    </w:lvl>
    <w:lvl w:ilvl="7" w:tplc="77AA1208">
      <w:start w:val="1"/>
      <w:numFmt w:val="bullet"/>
      <w:lvlText w:val="o"/>
      <w:lvlJc w:val="left"/>
      <w:pPr>
        <w:ind w:left="5760" w:hanging="360"/>
      </w:pPr>
      <w:rPr>
        <w:rFonts w:ascii="Courier New" w:hAnsi="Courier New" w:hint="default"/>
      </w:rPr>
    </w:lvl>
    <w:lvl w:ilvl="8" w:tplc="29FE3D70">
      <w:start w:val="1"/>
      <w:numFmt w:val="bullet"/>
      <w:lvlText w:val=""/>
      <w:lvlJc w:val="left"/>
      <w:pPr>
        <w:ind w:left="6480" w:hanging="360"/>
      </w:pPr>
      <w:rPr>
        <w:rFonts w:ascii="Wingdings" w:hAnsi="Wingdings" w:hint="default"/>
      </w:rPr>
    </w:lvl>
  </w:abstractNum>
  <w:abstractNum w:abstractNumId="3" w15:restartNumberingAfterBreak="0">
    <w:nsid w:val="3EE934DA"/>
    <w:multiLevelType w:val="hybridMultilevel"/>
    <w:tmpl w:val="68FC2790"/>
    <w:lvl w:ilvl="0" w:tplc="25F2F774">
      <w:start w:val="1"/>
      <w:numFmt w:val="decimal"/>
      <w:lvlText w:val="%1."/>
      <w:lvlJc w:val="left"/>
      <w:pPr>
        <w:ind w:left="720" w:hanging="360"/>
      </w:pPr>
    </w:lvl>
    <w:lvl w:ilvl="1" w:tplc="B8E4AF30">
      <w:start w:val="1"/>
      <w:numFmt w:val="lowerLetter"/>
      <w:lvlText w:val="%2."/>
      <w:lvlJc w:val="left"/>
      <w:pPr>
        <w:ind w:left="1440" w:hanging="360"/>
      </w:pPr>
    </w:lvl>
    <w:lvl w:ilvl="2" w:tplc="794E315C">
      <w:start w:val="1"/>
      <w:numFmt w:val="lowerRoman"/>
      <w:lvlText w:val="%3."/>
      <w:lvlJc w:val="right"/>
      <w:pPr>
        <w:ind w:left="2160" w:hanging="180"/>
      </w:pPr>
    </w:lvl>
    <w:lvl w:ilvl="3" w:tplc="1D745E4A">
      <w:start w:val="1"/>
      <w:numFmt w:val="decimal"/>
      <w:lvlText w:val="%4."/>
      <w:lvlJc w:val="left"/>
      <w:pPr>
        <w:ind w:left="2880" w:hanging="360"/>
      </w:pPr>
    </w:lvl>
    <w:lvl w:ilvl="4" w:tplc="AEBE5F30">
      <w:start w:val="1"/>
      <w:numFmt w:val="lowerLetter"/>
      <w:lvlText w:val="%5."/>
      <w:lvlJc w:val="left"/>
      <w:pPr>
        <w:ind w:left="3600" w:hanging="360"/>
      </w:pPr>
    </w:lvl>
    <w:lvl w:ilvl="5" w:tplc="18DC1596">
      <w:start w:val="1"/>
      <w:numFmt w:val="lowerRoman"/>
      <w:lvlText w:val="%6."/>
      <w:lvlJc w:val="right"/>
      <w:pPr>
        <w:ind w:left="4320" w:hanging="180"/>
      </w:pPr>
    </w:lvl>
    <w:lvl w:ilvl="6" w:tplc="8A7C4B02">
      <w:start w:val="1"/>
      <w:numFmt w:val="decimal"/>
      <w:lvlText w:val="%7."/>
      <w:lvlJc w:val="left"/>
      <w:pPr>
        <w:ind w:left="5040" w:hanging="360"/>
      </w:pPr>
    </w:lvl>
    <w:lvl w:ilvl="7" w:tplc="1C3CAA6A">
      <w:start w:val="1"/>
      <w:numFmt w:val="lowerLetter"/>
      <w:lvlText w:val="%8."/>
      <w:lvlJc w:val="left"/>
      <w:pPr>
        <w:ind w:left="5760" w:hanging="360"/>
      </w:pPr>
    </w:lvl>
    <w:lvl w:ilvl="8" w:tplc="1B562A94">
      <w:start w:val="1"/>
      <w:numFmt w:val="lowerRoman"/>
      <w:lvlText w:val="%9."/>
      <w:lvlJc w:val="right"/>
      <w:pPr>
        <w:ind w:left="6480" w:hanging="180"/>
      </w:pPr>
    </w:lvl>
  </w:abstractNum>
  <w:abstractNum w:abstractNumId="4" w15:restartNumberingAfterBreak="0">
    <w:nsid w:val="5BA5ADC6"/>
    <w:multiLevelType w:val="hybridMultilevel"/>
    <w:tmpl w:val="D9D8DBFA"/>
    <w:lvl w:ilvl="0" w:tplc="B28E9860">
      <w:start w:val="1"/>
      <w:numFmt w:val="decimal"/>
      <w:lvlText w:val="%1."/>
      <w:lvlJc w:val="left"/>
      <w:pPr>
        <w:ind w:left="720" w:hanging="360"/>
      </w:pPr>
    </w:lvl>
    <w:lvl w:ilvl="1" w:tplc="37B8EDC2">
      <w:start w:val="1"/>
      <w:numFmt w:val="lowerLetter"/>
      <w:lvlText w:val="%2."/>
      <w:lvlJc w:val="left"/>
      <w:pPr>
        <w:ind w:left="1440" w:hanging="360"/>
      </w:pPr>
    </w:lvl>
    <w:lvl w:ilvl="2" w:tplc="E6808032">
      <w:start w:val="1"/>
      <w:numFmt w:val="lowerRoman"/>
      <w:lvlText w:val="%3."/>
      <w:lvlJc w:val="right"/>
      <w:pPr>
        <w:ind w:left="2160" w:hanging="180"/>
      </w:pPr>
    </w:lvl>
    <w:lvl w:ilvl="3" w:tplc="6B5E72F0">
      <w:start w:val="1"/>
      <w:numFmt w:val="decimal"/>
      <w:lvlText w:val="%4."/>
      <w:lvlJc w:val="left"/>
      <w:pPr>
        <w:ind w:left="2880" w:hanging="360"/>
      </w:pPr>
    </w:lvl>
    <w:lvl w:ilvl="4" w:tplc="C1E05B22">
      <w:start w:val="1"/>
      <w:numFmt w:val="lowerLetter"/>
      <w:lvlText w:val="%5."/>
      <w:lvlJc w:val="left"/>
      <w:pPr>
        <w:ind w:left="3600" w:hanging="360"/>
      </w:pPr>
    </w:lvl>
    <w:lvl w:ilvl="5" w:tplc="C0A63D2A">
      <w:start w:val="1"/>
      <w:numFmt w:val="lowerRoman"/>
      <w:lvlText w:val="%6."/>
      <w:lvlJc w:val="right"/>
      <w:pPr>
        <w:ind w:left="4320" w:hanging="180"/>
      </w:pPr>
    </w:lvl>
    <w:lvl w:ilvl="6" w:tplc="EAB24682">
      <w:start w:val="1"/>
      <w:numFmt w:val="decimal"/>
      <w:lvlText w:val="%7."/>
      <w:lvlJc w:val="left"/>
      <w:pPr>
        <w:ind w:left="5040" w:hanging="360"/>
      </w:pPr>
    </w:lvl>
    <w:lvl w:ilvl="7" w:tplc="7326E2AC">
      <w:start w:val="1"/>
      <w:numFmt w:val="lowerLetter"/>
      <w:lvlText w:val="%8."/>
      <w:lvlJc w:val="left"/>
      <w:pPr>
        <w:ind w:left="5760" w:hanging="360"/>
      </w:pPr>
    </w:lvl>
    <w:lvl w:ilvl="8" w:tplc="7610AB66">
      <w:start w:val="1"/>
      <w:numFmt w:val="lowerRoman"/>
      <w:lvlText w:val="%9."/>
      <w:lvlJc w:val="right"/>
      <w:pPr>
        <w:ind w:left="6480" w:hanging="180"/>
      </w:pPr>
    </w:lvl>
  </w:abstractNum>
  <w:abstractNum w:abstractNumId="5" w15:restartNumberingAfterBreak="0">
    <w:nsid w:val="5F8693D0"/>
    <w:multiLevelType w:val="hybridMultilevel"/>
    <w:tmpl w:val="1FA0C4C0"/>
    <w:lvl w:ilvl="0" w:tplc="7F80CF52">
      <w:start w:val="1"/>
      <w:numFmt w:val="bullet"/>
      <w:lvlText w:val=""/>
      <w:lvlJc w:val="left"/>
      <w:pPr>
        <w:ind w:left="720" w:hanging="360"/>
      </w:pPr>
      <w:rPr>
        <w:rFonts w:ascii="Symbol" w:hAnsi="Symbol" w:hint="default"/>
      </w:rPr>
    </w:lvl>
    <w:lvl w:ilvl="1" w:tplc="2436B264">
      <w:start w:val="1"/>
      <w:numFmt w:val="bullet"/>
      <w:lvlText w:val="o"/>
      <w:lvlJc w:val="left"/>
      <w:pPr>
        <w:ind w:left="1440" w:hanging="360"/>
      </w:pPr>
      <w:rPr>
        <w:rFonts w:ascii="Courier New" w:hAnsi="Courier New" w:hint="default"/>
      </w:rPr>
    </w:lvl>
    <w:lvl w:ilvl="2" w:tplc="2812A32A">
      <w:start w:val="1"/>
      <w:numFmt w:val="bullet"/>
      <w:lvlText w:val=""/>
      <w:lvlJc w:val="left"/>
      <w:pPr>
        <w:ind w:left="2160" w:hanging="360"/>
      </w:pPr>
      <w:rPr>
        <w:rFonts w:ascii="Wingdings" w:hAnsi="Wingdings" w:hint="default"/>
      </w:rPr>
    </w:lvl>
    <w:lvl w:ilvl="3" w:tplc="FC9A316A">
      <w:start w:val="1"/>
      <w:numFmt w:val="bullet"/>
      <w:lvlText w:val=""/>
      <w:lvlJc w:val="left"/>
      <w:pPr>
        <w:ind w:left="2880" w:hanging="360"/>
      </w:pPr>
      <w:rPr>
        <w:rFonts w:ascii="Symbol" w:hAnsi="Symbol" w:hint="default"/>
      </w:rPr>
    </w:lvl>
    <w:lvl w:ilvl="4" w:tplc="F7E493B4">
      <w:start w:val="1"/>
      <w:numFmt w:val="bullet"/>
      <w:lvlText w:val="o"/>
      <w:lvlJc w:val="left"/>
      <w:pPr>
        <w:ind w:left="3600" w:hanging="360"/>
      </w:pPr>
      <w:rPr>
        <w:rFonts w:ascii="Courier New" w:hAnsi="Courier New" w:hint="default"/>
      </w:rPr>
    </w:lvl>
    <w:lvl w:ilvl="5" w:tplc="EA10F41C">
      <w:start w:val="1"/>
      <w:numFmt w:val="bullet"/>
      <w:lvlText w:val=""/>
      <w:lvlJc w:val="left"/>
      <w:pPr>
        <w:ind w:left="4320" w:hanging="360"/>
      </w:pPr>
      <w:rPr>
        <w:rFonts w:ascii="Wingdings" w:hAnsi="Wingdings" w:hint="default"/>
      </w:rPr>
    </w:lvl>
    <w:lvl w:ilvl="6" w:tplc="7BA83E50">
      <w:start w:val="1"/>
      <w:numFmt w:val="bullet"/>
      <w:lvlText w:val=""/>
      <w:lvlJc w:val="left"/>
      <w:pPr>
        <w:ind w:left="5040" w:hanging="360"/>
      </w:pPr>
      <w:rPr>
        <w:rFonts w:ascii="Symbol" w:hAnsi="Symbol" w:hint="default"/>
      </w:rPr>
    </w:lvl>
    <w:lvl w:ilvl="7" w:tplc="E780A172">
      <w:start w:val="1"/>
      <w:numFmt w:val="bullet"/>
      <w:lvlText w:val="o"/>
      <w:lvlJc w:val="left"/>
      <w:pPr>
        <w:ind w:left="5760" w:hanging="360"/>
      </w:pPr>
      <w:rPr>
        <w:rFonts w:ascii="Courier New" w:hAnsi="Courier New" w:hint="default"/>
      </w:rPr>
    </w:lvl>
    <w:lvl w:ilvl="8" w:tplc="3D00BC5E">
      <w:start w:val="1"/>
      <w:numFmt w:val="bullet"/>
      <w:lvlText w:val=""/>
      <w:lvlJc w:val="left"/>
      <w:pPr>
        <w:ind w:left="6480" w:hanging="360"/>
      </w:pPr>
      <w:rPr>
        <w:rFonts w:ascii="Wingdings" w:hAnsi="Wingdings" w:hint="default"/>
      </w:rPr>
    </w:lvl>
  </w:abstractNum>
  <w:num w:numId="1" w16cid:durableId="146751271">
    <w:abstractNumId w:val="4"/>
  </w:num>
  <w:num w:numId="2" w16cid:durableId="483395675">
    <w:abstractNumId w:val="1"/>
  </w:num>
  <w:num w:numId="3" w16cid:durableId="411977483">
    <w:abstractNumId w:val="0"/>
  </w:num>
  <w:num w:numId="4" w16cid:durableId="2000307630">
    <w:abstractNumId w:val="2"/>
  </w:num>
  <w:num w:numId="5" w16cid:durableId="1977955564">
    <w:abstractNumId w:val="3"/>
  </w:num>
  <w:num w:numId="6" w16cid:durableId="1067846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506D24"/>
    <w:rsid w:val="002219F6"/>
    <w:rsid w:val="00284DE1"/>
    <w:rsid w:val="0057188E"/>
    <w:rsid w:val="00761C9A"/>
    <w:rsid w:val="00876E9D"/>
    <w:rsid w:val="008C3331"/>
    <w:rsid w:val="00DA7FE2"/>
    <w:rsid w:val="00EC6B0F"/>
    <w:rsid w:val="09391B6B"/>
    <w:rsid w:val="0E27D4BC"/>
    <w:rsid w:val="15BCDAE5"/>
    <w:rsid w:val="1FD3D93C"/>
    <w:rsid w:val="253C974E"/>
    <w:rsid w:val="309FEA28"/>
    <w:rsid w:val="36506D24"/>
    <w:rsid w:val="3D5C92F1"/>
    <w:rsid w:val="4358AA56"/>
    <w:rsid w:val="4BB378B9"/>
    <w:rsid w:val="52325457"/>
    <w:rsid w:val="52555485"/>
    <w:rsid w:val="5B7C525B"/>
    <w:rsid w:val="652462C2"/>
    <w:rsid w:val="6CCF62AC"/>
    <w:rsid w:val="6E1A972D"/>
    <w:rsid w:val="71A47F14"/>
    <w:rsid w:val="79ECA0B6"/>
    <w:rsid w:val="7CA03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6D24"/>
  <w15:chartTrackingRefBased/>
  <w15:docId w15:val="{89EA61B8-AF95-4796-8E6A-6CE36B47D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rsid w:val="253C974E"/>
    <w:pPr>
      <w:tabs>
        <w:tab w:val="center" w:pos="4680"/>
        <w:tab w:val="right" w:pos="9360"/>
      </w:tabs>
      <w:spacing w:after="0" w:line="240" w:lineRule="auto"/>
    </w:pPr>
  </w:style>
  <w:style w:type="paragraph" w:styleId="Footer">
    <w:name w:val="footer"/>
    <w:basedOn w:val="Normal"/>
    <w:uiPriority w:val="99"/>
    <w:unhideWhenUsed/>
    <w:rsid w:val="253C974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628DB09FCE764290E46A1B6C359115" ma:contentTypeVersion="17" ma:contentTypeDescription="Create a new document." ma:contentTypeScope="" ma:versionID="227a14cd304d008bf8dfa37231fc8f7f">
  <xsd:schema xmlns:xsd="http://www.w3.org/2001/XMLSchema" xmlns:xs="http://www.w3.org/2001/XMLSchema" xmlns:p="http://schemas.microsoft.com/office/2006/metadata/properties" xmlns:ns1="http://schemas.microsoft.com/sharepoint/v3" xmlns:ns2="d2b5dd86-b93b-4885-be60-5ed0673707fa" xmlns:ns3="65debe70-4daa-4d6a-8ecc-9fc8c263d183" targetNamespace="http://schemas.microsoft.com/office/2006/metadata/properties" ma:root="true" ma:fieldsID="61f36e5aaf99bf8d6678b3772865a1d1" ns1:_="" ns2:_="" ns3:_="">
    <xsd:import namespace="http://schemas.microsoft.com/sharepoint/v3"/>
    <xsd:import namespace="d2b5dd86-b93b-4885-be60-5ed0673707fa"/>
    <xsd:import namespace="65debe70-4daa-4d6a-8ecc-9fc8c263d18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b5dd86-b93b-4885-be60-5ed0673707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57f23b-4936-4da1-b1a0-d7d41e84ed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debe70-4daa-4d6a-8ecc-9fc8c263d18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455907-50fd-47e0-a232-8d490f849a9b}" ma:internalName="TaxCatchAll" ma:showField="CatchAllData" ma:web="65debe70-4daa-4d6a-8ecc-9fc8c263d18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2b5dd86-b93b-4885-be60-5ed0673707fa">
      <Terms xmlns="http://schemas.microsoft.com/office/infopath/2007/PartnerControls"/>
    </lcf76f155ced4ddcb4097134ff3c332f>
    <_ip_UnifiedCompliancePolicyProperties xmlns="http://schemas.microsoft.com/sharepoint/v3" xsi:nil="true"/>
    <TaxCatchAll xmlns="65debe70-4daa-4d6a-8ecc-9fc8c263d18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C21C78-6E68-4A48-8B39-2A9272D08F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2b5dd86-b93b-4885-be60-5ed0673707fa"/>
    <ds:schemaRef ds:uri="65debe70-4daa-4d6a-8ecc-9fc8c263d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F53E25-172F-4D4A-B7EF-1E0181113A70}">
  <ds:schemaRefs>
    <ds:schemaRef ds:uri="http://schemas.microsoft.com/office/2006/metadata/properties"/>
    <ds:schemaRef ds:uri="http://schemas.microsoft.com/office/infopath/2007/PartnerControls"/>
    <ds:schemaRef ds:uri="http://schemas.microsoft.com/sharepoint/v3"/>
    <ds:schemaRef ds:uri="d2b5dd86-b93b-4885-be60-5ed0673707fa"/>
    <ds:schemaRef ds:uri="65debe70-4daa-4d6a-8ecc-9fc8c263d183"/>
  </ds:schemaRefs>
</ds:datastoreItem>
</file>

<file path=customXml/itemProps3.xml><?xml version="1.0" encoding="utf-8"?>
<ds:datastoreItem xmlns:ds="http://schemas.openxmlformats.org/officeDocument/2006/customXml" ds:itemID="{B3654C50-FF59-4A75-A5C9-C18A0861E8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Lussier</dc:creator>
  <cp:keywords/>
  <dc:description/>
  <cp:lastModifiedBy>Michelle Lussier</cp:lastModifiedBy>
  <cp:revision>6</cp:revision>
  <dcterms:created xsi:type="dcterms:W3CDTF">2026-04-27T10:39:00Z</dcterms:created>
  <dcterms:modified xsi:type="dcterms:W3CDTF">2026-04-28T08:51:00Z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0x01010065628DB09FCE764290E46A1B6C359115</vt:lpwstr>
  </property>
  <property fmtid="{D5CDD505-2E9C-101B-9397-08002B2CF9AE}" pid="3" name="MediaServiceImageTags">
    <vt:lpwstr/>
  </property>
</Properties>
</file>