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42518" w14:textId="2326962D" w:rsidR="002273A0" w:rsidRPr="009E2E4F" w:rsidRDefault="00000000">
      <w:pPr>
        <w:pStyle w:val="Heading1"/>
        <w:rPr>
          <w:rFonts w:cstheme="majorHAnsi"/>
          <w:sz w:val="24"/>
          <w:szCs w:val="24"/>
        </w:rPr>
      </w:pPr>
      <w:r w:rsidRPr="009E2E4F">
        <w:rPr>
          <w:rFonts w:cstheme="majorHAnsi"/>
          <w:sz w:val="24"/>
          <w:szCs w:val="24"/>
        </w:rPr>
        <w:t>Health &amp; Safety Induction Acknowledgement</w:t>
      </w:r>
      <w:r w:rsidR="00B91608" w:rsidRPr="009E2E4F">
        <w:rPr>
          <w:rFonts w:cstheme="majorHAnsi"/>
          <w:sz w:val="24"/>
          <w:szCs w:val="24"/>
        </w:rPr>
        <w:t>:</w:t>
      </w:r>
    </w:p>
    <w:p w14:paraId="26C9C2DD" w14:textId="7671D772" w:rsidR="009E2E4F" w:rsidRPr="009E2E4F" w:rsidRDefault="009E2E4F" w:rsidP="009E2E4F">
      <w:pPr>
        <w:rPr>
          <w:rFonts w:asciiTheme="majorHAnsi" w:hAnsiTheme="majorHAnsi" w:cstheme="majorHAnsi"/>
          <w:sz w:val="24"/>
          <w:szCs w:val="24"/>
        </w:rPr>
      </w:pPr>
      <w:r w:rsidRPr="009E2E4F">
        <w:rPr>
          <w:rFonts w:asciiTheme="majorHAnsi" w:hAnsiTheme="majorHAnsi" w:cstheme="majorHAnsi"/>
          <w:sz w:val="24"/>
          <w:szCs w:val="24"/>
        </w:rPr>
        <w:t>Health and Safety Overview</w:t>
      </w:r>
    </w:p>
    <w:p w14:paraId="730D14BE" w14:textId="69876FC1" w:rsidR="009E2E4F" w:rsidRPr="009E2E4F" w:rsidRDefault="009E2E4F" w:rsidP="009E2E4F">
      <w:pPr>
        <w:rPr>
          <w:rFonts w:asciiTheme="majorHAnsi" w:hAnsiTheme="majorHAnsi" w:cstheme="majorHAnsi"/>
          <w:sz w:val="24"/>
          <w:szCs w:val="24"/>
        </w:rPr>
      </w:pPr>
      <w:r w:rsidRPr="009E2E4F">
        <w:rPr>
          <w:rFonts w:asciiTheme="majorHAnsi" w:hAnsiTheme="majorHAnsi" w:cstheme="majorHAnsi"/>
          <w:sz w:val="24"/>
          <w:szCs w:val="24"/>
        </w:rPr>
        <w:t>The Health and Safety Overview outlines the responsibilities and procedures that ensure a safe and supportive environment for all students, staff, volunteers, and members of the community engaged in placement or project activities.</w:t>
      </w:r>
    </w:p>
    <w:p w14:paraId="0B10E137" w14:textId="1292447B" w:rsidR="009E2E4F" w:rsidRPr="00F405C8" w:rsidRDefault="009E2E4F" w:rsidP="009E2E4F">
      <w:pPr>
        <w:rPr>
          <w:rFonts w:asciiTheme="majorHAnsi" w:hAnsiTheme="majorHAnsi" w:cstheme="majorHAnsi"/>
          <w:b/>
          <w:bCs/>
          <w:sz w:val="24"/>
          <w:szCs w:val="24"/>
        </w:rPr>
      </w:pPr>
      <w:r w:rsidRPr="00F405C8">
        <w:rPr>
          <w:rFonts w:asciiTheme="majorHAnsi" w:hAnsiTheme="majorHAnsi" w:cstheme="majorHAnsi"/>
          <w:b/>
          <w:bCs/>
          <w:sz w:val="24"/>
          <w:szCs w:val="24"/>
        </w:rPr>
        <w:t>Purpose</w:t>
      </w:r>
      <w:r w:rsidR="00F405C8">
        <w:rPr>
          <w:rFonts w:asciiTheme="majorHAnsi" w:hAnsiTheme="majorHAnsi" w:cstheme="majorHAnsi"/>
          <w:b/>
          <w:bCs/>
          <w:sz w:val="24"/>
          <w:szCs w:val="24"/>
        </w:rPr>
        <w:t>:</w:t>
      </w:r>
    </w:p>
    <w:p w14:paraId="14F15841" w14:textId="0EC7ED0D" w:rsidR="009E2E4F" w:rsidRPr="009E2E4F" w:rsidRDefault="009E2E4F" w:rsidP="009E2E4F">
      <w:pPr>
        <w:rPr>
          <w:rFonts w:asciiTheme="majorHAnsi" w:hAnsiTheme="majorHAnsi" w:cstheme="majorHAnsi"/>
          <w:sz w:val="24"/>
          <w:szCs w:val="24"/>
        </w:rPr>
      </w:pPr>
      <w:r w:rsidRPr="009E2E4F">
        <w:rPr>
          <w:rFonts w:asciiTheme="majorHAnsi" w:hAnsiTheme="majorHAnsi" w:cstheme="majorHAnsi"/>
          <w:sz w:val="24"/>
          <w:szCs w:val="24"/>
        </w:rPr>
        <w:t>The purpose of this section is to promote awareness of health and safety standards within all practice settings, ensuring that everyone understands their role in maintaining a safe working environment. All individuals share responsibility for preventing harm, managing risks, and responding appropriately to incidents.</w:t>
      </w:r>
    </w:p>
    <w:p w14:paraId="0F1D0167" w14:textId="2BE82FF5" w:rsidR="009E2E4F" w:rsidRPr="009E2E4F" w:rsidRDefault="009E2E4F" w:rsidP="009E2E4F">
      <w:pPr>
        <w:rPr>
          <w:rFonts w:asciiTheme="majorHAnsi" w:hAnsiTheme="majorHAnsi" w:cstheme="majorHAnsi"/>
          <w:sz w:val="24"/>
          <w:szCs w:val="24"/>
        </w:rPr>
      </w:pPr>
      <w:r w:rsidRPr="009E2E4F">
        <w:rPr>
          <w:rFonts w:asciiTheme="majorHAnsi" w:hAnsiTheme="majorHAnsi" w:cstheme="majorHAnsi"/>
          <w:sz w:val="24"/>
          <w:szCs w:val="24"/>
        </w:rPr>
        <w:t>Scope</w:t>
      </w:r>
    </w:p>
    <w:p w14:paraId="25F3BD04" w14:textId="5EBF4123" w:rsidR="009E2E4F" w:rsidRPr="009E2E4F" w:rsidRDefault="009E2E4F" w:rsidP="009E2E4F">
      <w:pPr>
        <w:rPr>
          <w:rFonts w:asciiTheme="majorHAnsi" w:hAnsiTheme="majorHAnsi" w:cstheme="majorHAnsi"/>
          <w:sz w:val="24"/>
          <w:szCs w:val="24"/>
        </w:rPr>
      </w:pPr>
      <w:r w:rsidRPr="009E2E4F">
        <w:rPr>
          <w:rFonts w:asciiTheme="majorHAnsi" w:hAnsiTheme="majorHAnsi" w:cstheme="majorHAnsi"/>
          <w:sz w:val="24"/>
          <w:szCs w:val="24"/>
        </w:rPr>
        <w:t xml:space="preserve">Health and safety </w:t>
      </w:r>
      <w:r w:rsidR="00F405C8" w:rsidRPr="009E2E4F">
        <w:rPr>
          <w:rFonts w:asciiTheme="majorHAnsi" w:hAnsiTheme="majorHAnsi" w:cstheme="majorHAnsi"/>
          <w:sz w:val="24"/>
          <w:szCs w:val="24"/>
        </w:rPr>
        <w:t>apply</w:t>
      </w:r>
      <w:r w:rsidRPr="009E2E4F">
        <w:rPr>
          <w:rFonts w:asciiTheme="majorHAnsi" w:hAnsiTheme="majorHAnsi" w:cstheme="majorHAnsi"/>
          <w:sz w:val="24"/>
          <w:szCs w:val="24"/>
        </w:rPr>
        <w:t xml:space="preserve"> to all placement locations and activities, including:</w:t>
      </w:r>
    </w:p>
    <w:p w14:paraId="12A6FE40" w14:textId="4F7D7384" w:rsidR="009E2E4F" w:rsidRPr="009E2E4F" w:rsidRDefault="009E2E4F" w:rsidP="009E2E4F">
      <w:pPr>
        <w:rPr>
          <w:rFonts w:asciiTheme="majorHAnsi" w:hAnsiTheme="majorHAnsi" w:cstheme="majorHAnsi"/>
          <w:sz w:val="24"/>
          <w:szCs w:val="24"/>
        </w:rPr>
      </w:pPr>
      <w:r w:rsidRPr="009E2E4F">
        <w:rPr>
          <w:rFonts w:asciiTheme="majorHAnsi" w:hAnsiTheme="majorHAnsi" w:cstheme="majorHAnsi"/>
          <w:sz w:val="24"/>
          <w:szCs w:val="24"/>
        </w:rPr>
        <w:t>Community centers and outreach venues</w:t>
      </w:r>
    </w:p>
    <w:p w14:paraId="6CD2BFC1" w14:textId="6E0A47BF" w:rsidR="009E2E4F" w:rsidRPr="009E2E4F" w:rsidRDefault="009E2E4F" w:rsidP="009E2E4F">
      <w:pPr>
        <w:rPr>
          <w:rFonts w:asciiTheme="majorHAnsi" w:hAnsiTheme="majorHAnsi" w:cstheme="majorHAnsi"/>
          <w:sz w:val="24"/>
          <w:szCs w:val="24"/>
        </w:rPr>
      </w:pPr>
      <w:r w:rsidRPr="009E2E4F">
        <w:rPr>
          <w:rFonts w:asciiTheme="majorHAnsi" w:hAnsiTheme="majorHAnsi" w:cstheme="majorHAnsi"/>
          <w:sz w:val="24"/>
          <w:szCs w:val="24"/>
        </w:rPr>
        <w:t xml:space="preserve">Partner or host </w:t>
      </w:r>
      <w:r w:rsidR="00F405C8" w:rsidRPr="009E2E4F">
        <w:rPr>
          <w:rFonts w:asciiTheme="majorHAnsi" w:hAnsiTheme="majorHAnsi" w:cstheme="majorHAnsi"/>
          <w:sz w:val="24"/>
          <w:szCs w:val="24"/>
        </w:rPr>
        <w:t>organizations</w:t>
      </w:r>
    </w:p>
    <w:p w14:paraId="38A36D1B" w14:textId="22D4AC1D" w:rsidR="009E2E4F" w:rsidRPr="009E2E4F" w:rsidRDefault="009E2E4F" w:rsidP="009E2E4F">
      <w:pPr>
        <w:rPr>
          <w:rFonts w:asciiTheme="majorHAnsi" w:hAnsiTheme="majorHAnsi" w:cstheme="majorHAnsi"/>
          <w:sz w:val="24"/>
          <w:szCs w:val="24"/>
        </w:rPr>
      </w:pPr>
      <w:r>
        <w:rPr>
          <w:rFonts w:asciiTheme="majorHAnsi" w:hAnsiTheme="majorHAnsi" w:cstheme="majorHAnsi"/>
          <w:sz w:val="24"/>
          <w:szCs w:val="24"/>
        </w:rPr>
        <w:t>C</w:t>
      </w:r>
      <w:r w:rsidRPr="009E2E4F">
        <w:rPr>
          <w:rFonts w:asciiTheme="majorHAnsi" w:hAnsiTheme="majorHAnsi" w:cstheme="majorHAnsi"/>
          <w:sz w:val="24"/>
          <w:szCs w:val="24"/>
        </w:rPr>
        <w:t>ommunity engagement</w:t>
      </w:r>
    </w:p>
    <w:p w14:paraId="64E27A0B" w14:textId="3C1DB5B1" w:rsidR="009E2E4F" w:rsidRDefault="009E2E4F" w:rsidP="009E2E4F">
      <w:pPr>
        <w:rPr>
          <w:rFonts w:asciiTheme="majorHAnsi" w:hAnsiTheme="majorHAnsi" w:cstheme="majorHAnsi"/>
          <w:sz w:val="24"/>
          <w:szCs w:val="24"/>
        </w:rPr>
      </w:pPr>
      <w:r w:rsidRPr="009E2E4F">
        <w:rPr>
          <w:rFonts w:asciiTheme="majorHAnsi" w:hAnsiTheme="majorHAnsi" w:cstheme="majorHAnsi"/>
          <w:sz w:val="24"/>
          <w:szCs w:val="24"/>
        </w:rPr>
        <w:t>Online or remote working environments</w:t>
      </w:r>
    </w:p>
    <w:p w14:paraId="1B3C6155" w14:textId="77777777" w:rsidR="00F405C8" w:rsidRPr="009E2E4F" w:rsidRDefault="00F405C8" w:rsidP="009E2E4F">
      <w:pPr>
        <w:rPr>
          <w:rFonts w:asciiTheme="majorHAnsi" w:hAnsiTheme="majorHAnsi" w:cstheme="majorHAnsi"/>
          <w:sz w:val="24"/>
          <w:szCs w:val="24"/>
        </w:rPr>
      </w:pPr>
    </w:p>
    <w:p w14:paraId="0A452158" w14:textId="766EC541" w:rsidR="009E2E4F" w:rsidRPr="00F405C8" w:rsidRDefault="009E2E4F" w:rsidP="009E2E4F">
      <w:pPr>
        <w:rPr>
          <w:rFonts w:asciiTheme="majorHAnsi" w:hAnsiTheme="majorHAnsi" w:cstheme="majorHAnsi"/>
          <w:b/>
          <w:bCs/>
          <w:sz w:val="24"/>
          <w:szCs w:val="24"/>
        </w:rPr>
      </w:pPr>
      <w:r w:rsidRPr="00F405C8">
        <w:rPr>
          <w:rFonts w:asciiTheme="majorHAnsi" w:hAnsiTheme="majorHAnsi" w:cstheme="majorHAnsi"/>
          <w:b/>
          <w:bCs/>
          <w:sz w:val="24"/>
          <w:szCs w:val="24"/>
        </w:rPr>
        <w:t>Responsibilities</w:t>
      </w:r>
      <w:r w:rsidR="00F405C8">
        <w:rPr>
          <w:rFonts w:asciiTheme="majorHAnsi" w:hAnsiTheme="majorHAnsi" w:cstheme="majorHAnsi"/>
          <w:b/>
          <w:bCs/>
          <w:sz w:val="24"/>
          <w:szCs w:val="24"/>
        </w:rPr>
        <w:t>:</w:t>
      </w:r>
    </w:p>
    <w:p w14:paraId="03348E97" w14:textId="6BCFA102" w:rsidR="009E2E4F" w:rsidRPr="009E2E4F" w:rsidRDefault="009E2E4F" w:rsidP="009E2E4F">
      <w:pPr>
        <w:rPr>
          <w:rFonts w:asciiTheme="majorHAnsi" w:hAnsiTheme="majorHAnsi" w:cstheme="majorHAnsi"/>
          <w:sz w:val="24"/>
          <w:szCs w:val="24"/>
        </w:rPr>
      </w:pPr>
      <w:r w:rsidRPr="009E2E4F">
        <w:rPr>
          <w:rFonts w:asciiTheme="majorHAnsi" w:hAnsiTheme="majorHAnsi" w:cstheme="majorHAnsi"/>
          <w:sz w:val="24"/>
          <w:szCs w:val="24"/>
        </w:rPr>
        <w:t>All participants are expected to:</w:t>
      </w:r>
    </w:p>
    <w:p w14:paraId="79C28211" w14:textId="1C55C4EE" w:rsidR="009E2E4F" w:rsidRPr="009E2E4F" w:rsidRDefault="009E2E4F" w:rsidP="009E2E4F">
      <w:pPr>
        <w:rPr>
          <w:rFonts w:asciiTheme="majorHAnsi" w:hAnsiTheme="majorHAnsi" w:cstheme="majorHAnsi"/>
          <w:sz w:val="24"/>
          <w:szCs w:val="24"/>
        </w:rPr>
      </w:pPr>
      <w:r w:rsidRPr="009E2E4F">
        <w:rPr>
          <w:rFonts w:asciiTheme="majorHAnsi" w:hAnsiTheme="majorHAnsi" w:cstheme="majorHAnsi"/>
          <w:sz w:val="24"/>
          <w:szCs w:val="24"/>
        </w:rPr>
        <w:t>Familiarize themselves with the health and safety policies of the organization and any partner sites</w:t>
      </w:r>
    </w:p>
    <w:p w14:paraId="6DAEC644" w14:textId="48E2C285" w:rsidR="009E2E4F" w:rsidRPr="009E2E4F" w:rsidRDefault="009E2E4F" w:rsidP="009E2E4F">
      <w:pPr>
        <w:rPr>
          <w:rFonts w:asciiTheme="majorHAnsi" w:hAnsiTheme="majorHAnsi" w:cstheme="majorHAnsi"/>
          <w:sz w:val="24"/>
          <w:szCs w:val="24"/>
        </w:rPr>
      </w:pPr>
      <w:r w:rsidRPr="009E2E4F">
        <w:rPr>
          <w:rFonts w:asciiTheme="majorHAnsi" w:hAnsiTheme="majorHAnsi" w:cstheme="majorHAnsi"/>
          <w:sz w:val="24"/>
          <w:szCs w:val="24"/>
        </w:rPr>
        <w:t>Complete all required induction or safety training before starting activities</w:t>
      </w:r>
      <w:r>
        <w:rPr>
          <w:rFonts w:asciiTheme="majorHAnsi" w:hAnsiTheme="majorHAnsi" w:cstheme="majorHAnsi"/>
          <w:sz w:val="24"/>
          <w:szCs w:val="24"/>
        </w:rPr>
        <w:t xml:space="preserve"> when asked.</w:t>
      </w:r>
    </w:p>
    <w:p w14:paraId="4088C59E" w14:textId="20DD211C" w:rsidR="009E2E4F" w:rsidRPr="009E2E4F" w:rsidRDefault="009E2E4F" w:rsidP="009E2E4F">
      <w:pPr>
        <w:rPr>
          <w:rFonts w:asciiTheme="majorHAnsi" w:hAnsiTheme="majorHAnsi" w:cstheme="majorHAnsi"/>
          <w:sz w:val="24"/>
          <w:szCs w:val="24"/>
        </w:rPr>
      </w:pPr>
      <w:r w:rsidRPr="009E2E4F">
        <w:rPr>
          <w:rFonts w:asciiTheme="majorHAnsi" w:hAnsiTheme="majorHAnsi" w:cstheme="majorHAnsi"/>
          <w:sz w:val="24"/>
          <w:szCs w:val="24"/>
        </w:rPr>
        <w:t>Report hazards, accidents, or near-misses promptly to a supervisor or placement coordinator</w:t>
      </w:r>
    </w:p>
    <w:p w14:paraId="024458D4" w14:textId="4ACE5098" w:rsidR="009E2E4F" w:rsidRPr="009E2E4F" w:rsidRDefault="009E2E4F" w:rsidP="009E2E4F">
      <w:pPr>
        <w:rPr>
          <w:rFonts w:asciiTheme="majorHAnsi" w:hAnsiTheme="majorHAnsi" w:cstheme="majorHAnsi"/>
          <w:sz w:val="24"/>
          <w:szCs w:val="24"/>
        </w:rPr>
      </w:pPr>
      <w:r w:rsidRPr="009E2E4F">
        <w:rPr>
          <w:rFonts w:asciiTheme="majorHAnsi" w:hAnsiTheme="majorHAnsi" w:cstheme="majorHAnsi"/>
          <w:sz w:val="24"/>
          <w:szCs w:val="24"/>
        </w:rPr>
        <w:t>Follow safe working practices, including manual handling, infection control, and use of equipment</w:t>
      </w:r>
    </w:p>
    <w:p w14:paraId="7967BB8E" w14:textId="0B789883" w:rsidR="009E2E4F" w:rsidRPr="009E2E4F" w:rsidRDefault="009E2E4F" w:rsidP="009E2E4F">
      <w:pPr>
        <w:rPr>
          <w:rFonts w:asciiTheme="majorHAnsi" w:hAnsiTheme="majorHAnsi" w:cstheme="majorHAnsi"/>
          <w:sz w:val="24"/>
          <w:szCs w:val="24"/>
        </w:rPr>
      </w:pPr>
      <w:r w:rsidRPr="009E2E4F">
        <w:rPr>
          <w:rFonts w:asciiTheme="majorHAnsi" w:hAnsiTheme="majorHAnsi" w:cstheme="majorHAnsi"/>
          <w:sz w:val="24"/>
          <w:szCs w:val="24"/>
        </w:rPr>
        <w:t>Ensure their actions do not put themselves, clients, or others at risk</w:t>
      </w:r>
    </w:p>
    <w:p w14:paraId="79DD72CC" w14:textId="6B926963" w:rsidR="009E2E4F" w:rsidRPr="009E2E4F" w:rsidRDefault="009E2E4F" w:rsidP="009E2E4F">
      <w:pPr>
        <w:rPr>
          <w:rFonts w:asciiTheme="majorHAnsi" w:hAnsiTheme="majorHAnsi" w:cstheme="majorHAnsi"/>
          <w:sz w:val="24"/>
          <w:szCs w:val="24"/>
        </w:rPr>
      </w:pPr>
      <w:r w:rsidRPr="009E2E4F">
        <w:rPr>
          <w:rFonts w:asciiTheme="majorHAnsi" w:hAnsiTheme="majorHAnsi" w:cstheme="majorHAnsi"/>
          <w:sz w:val="24"/>
          <w:szCs w:val="24"/>
        </w:rPr>
        <w:lastRenderedPageBreak/>
        <w:t>Be aware of emergency procedures, including fire safety and first aid arrangements</w:t>
      </w:r>
    </w:p>
    <w:p w14:paraId="2CFD2B16" w14:textId="240F8748" w:rsidR="009E2E4F" w:rsidRPr="009E2E4F" w:rsidRDefault="009E2E4F" w:rsidP="009E2E4F">
      <w:pPr>
        <w:rPr>
          <w:rFonts w:asciiTheme="majorHAnsi" w:hAnsiTheme="majorHAnsi" w:cstheme="majorHAnsi"/>
          <w:sz w:val="24"/>
          <w:szCs w:val="24"/>
        </w:rPr>
      </w:pPr>
      <w:r w:rsidRPr="009E2E4F">
        <w:rPr>
          <w:rFonts w:asciiTheme="majorHAnsi" w:hAnsiTheme="majorHAnsi" w:cstheme="majorHAnsi"/>
          <w:sz w:val="24"/>
          <w:szCs w:val="24"/>
        </w:rPr>
        <w:t>Supervision and Support</w:t>
      </w:r>
    </w:p>
    <w:p w14:paraId="25FF91B3" w14:textId="6A023B97" w:rsidR="009E2E4F" w:rsidRPr="009E2E4F" w:rsidRDefault="009E2E4F" w:rsidP="009E2E4F">
      <w:pPr>
        <w:rPr>
          <w:rFonts w:asciiTheme="majorHAnsi" w:hAnsiTheme="majorHAnsi" w:cstheme="majorHAnsi"/>
          <w:sz w:val="24"/>
          <w:szCs w:val="24"/>
        </w:rPr>
      </w:pPr>
      <w:r w:rsidRPr="009E2E4F">
        <w:rPr>
          <w:rFonts w:asciiTheme="majorHAnsi" w:hAnsiTheme="majorHAnsi" w:cstheme="majorHAnsi"/>
          <w:sz w:val="24"/>
          <w:szCs w:val="24"/>
        </w:rPr>
        <w:t>Students will receive guidance from their placement educator or supervisor, who will provide health and safety information relevant to each environment. Regular supervision meetings are encouraged to discuss any concerns or incidents that may arise during the placement.</w:t>
      </w:r>
    </w:p>
    <w:p w14:paraId="0C1AEAC0" w14:textId="77896C09" w:rsidR="009E2E4F" w:rsidRPr="00F405C8" w:rsidRDefault="009E2E4F" w:rsidP="009E2E4F">
      <w:pPr>
        <w:rPr>
          <w:rFonts w:asciiTheme="majorHAnsi" w:hAnsiTheme="majorHAnsi" w:cstheme="majorHAnsi"/>
          <w:b/>
          <w:bCs/>
          <w:sz w:val="24"/>
          <w:szCs w:val="24"/>
        </w:rPr>
      </w:pPr>
      <w:r w:rsidRPr="00F405C8">
        <w:rPr>
          <w:rFonts w:asciiTheme="majorHAnsi" w:hAnsiTheme="majorHAnsi" w:cstheme="majorHAnsi"/>
          <w:b/>
          <w:bCs/>
          <w:sz w:val="24"/>
          <w:szCs w:val="24"/>
        </w:rPr>
        <w:t>Commitment</w:t>
      </w:r>
    </w:p>
    <w:p w14:paraId="78BCA9F7" w14:textId="5DE614B2" w:rsidR="009E2E4F" w:rsidRPr="009E2E4F" w:rsidRDefault="009E2E4F" w:rsidP="009E2E4F">
      <w:pPr>
        <w:rPr>
          <w:rFonts w:asciiTheme="majorHAnsi" w:hAnsiTheme="majorHAnsi" w:cstheme="majorHAnsi"/>
          <w:sz w:val="24"/>
          <w:szCs w:val="24"/>
        </w:rPr>
      </w:pPr>
      <w:r w:rsidRPr="009E2E4F">
        <w:rPr>
          <w:rFonts w:asciiTheme="majorHAnsi" w:hAnsiTheme="majorHAnsi" w:cstheme="majorHAnsi"/>
          <w:sz w:val="24"/>
          <w:szCs w:val="24"/>
        </w:rPr>
        <w:t>Charlene B Z Enterprise Ltd is committed to maintaining high standards of safety and wellbeing. Everyone involved in placement or community activities is expected to uphold these principles and contribute to a culture of care and responsibility.</w:t>
      </w:r>
    </w:p>
    <w:p w14:paraId="31AFD0AD" w14:textId="77777777" w:rsidR="002273A0" w:rsidRPr="009E2E4F" w:rsidRDefault="00000000">
      <w:pPr>
        <w:rPr>
          <w:rFonts w:asciiTheme="majorHAnsi" w:hAnsiTheme="majorHAnsi" w:cstheme="majorHAnsi"/>
          <w:sz w:val="24"/>
          <w:szCs w:val="24"/>
        </w:rPr>
      </w:pPr>
      <w:r w:rsidRPr="009E2E4F">
        <w:rPr>
          <w:rFonts w:asciiTheme="majorHAnsi" w:hAnsiTheme="majorHAnsi" w:cstheme="majorHAnsi"/>
          <w:sz w:val="24"/>
          <w:szCs w:val="24"/>
        </w:rPr>
        <w:t>I confirm that I have received a health and safety induction, which included:</w:t>
      </w:r>
      <w:r w:rsidRPr="009E2E4F">
        <w:rPr>
          <w:rFonts w:asciiTheme="majorHAnsi" w:hAnsiTheme="majorHAnsi" w:cstheme="majorHAnsi"/>
          <w:sz w:val="24"/>
          <w:szCs w:val="24"/>
        </w:rPr>
        <w:br/>
        <w:t>- Fire safety and evacuation procedures</w:t>
      </w:r>
      <w:r w:rsidRPr="009E2E4F">
        <w:rPr>
          <w:rFonts w:asciiTheme="majorHAnsi" w:hAnsiTheme="majorHAnsi" w:cstheme="majorHAnsi"/>
          <w:sz w:val="24"/>
          <w:szCs w:val="24"/>
        </w:rPr>
        <w:br/>
        <w:t>- First aid arrangements and emergency contacts</w:t>
      </w:r>
      <w:r w:rsidRPr="009E2E4F">
        <w:rPr>
          <w:rFonts w:asciiTheme="majorHAnsi" w:hAnsiTheme="majorHAnsi" w:cstheme="majorHAnsi"/>
          <w:sz w:val="24"/>
          <w:szCs w:val="24"/>
        </w:rPr>
        <w:br/>
        <w:t>- Safeguarding reporting process</w:t>
      </w:r>
      <w:r w:rsidRPr="009E2E4F">
        <w:rPr>
          <w:rFonts w:asciiTheme="majorHAnsi" w:hAnsiTheme="majorHAnsi" w:cstheme="majorHAnsi"/>
          <w:sz w:val="24"/>
          <w:szCs w:val="24"/>
        </w:rPr>
        <w:br/>
        <w:t>- Accident/incident reporting process</w:t>
      </w:r>
      <w:r w:rsidRPr="009E2E4F">
        <w:rPr>
          <w:rFonts w:asciiTheme="majorHAnsi" w:hAnsiTheme="majorHAnsi" w:cstheme="majorHAnsi"/>
          <w:sz w:val="24"/>
          <w:szCs w:val="24"/>
        </w:rPr>
        <w:br/>
        <w:t>- Risk assessments relevant to placement activities</w:t>
      </w:r>
      <w:r w:rsidRPr="009E2E4F">
        <w:rPr>
          <w:rFonts w:asciiTheme="majorHAnsi" w:hAnsiTheme="majorHAnsi" w:cstheme="majorHAnsi"/>
          <w:sz w:val="24"/>
          <w:szCs w:val="24"/>
        </w:rPr>
        <w:br/>
      </w:r>
    </w:p>
    <w:p w14:paraId="40E55736" w14:textId="619772CE" w:rsidR="002273A0" w:rsidRPr="009E2E4F" w:rsidRDefault="002B7149">
      <w:pPr>
        <w:rPr>
          <w:rFonts w:asciiTheme="majorHAnsi" w:hAnsiTheme="majorHAnsi" w:cstheme="majorHAnsi"/>
          <w:sz w:val="24"/>
          <w:szCs w:val="24"/>
        </w:rPr>
      </w:pPr>
      <w:r>
        <w:rPr>
          <w:rFonts w:asciiTheme="majorHAnsi" w:hAnsiTheme="majorHAnsi" w:cstheme="majorHAnsi"/>
          <w:noProof/>
          <w:sz w:val="24"/>
          <w:szCs w:val="24"/>
        </w:rPr>
        <mc:AlternateContent>
          <mc:Choice Requires="wpi">
            <w:drawing>
              <wp:anchor distT="0" distB="0" distL="114300" distR="114300" simplePos="0" relativeHeight="251664384" behindDoc="0" locked="0" layoutInCell="1" allowOverlap="1" wp14:anchorId="73302489" wp14:editId="7D31BFB1">
                <wp:simplePos x="0" y="0"/>
                <wp:positionH relativeFrom="column">
                  <wp:posOffset>1202690</wp:posOffset>
                </wp:positionH>
                <wp:positionV relativeFrom="paragraph">
                  <wp:posOffset>-95885</wp:posOffset>
                </wp:positionV>
                <wp:extent cx="590975" cy="562610"/>
                <wp:effectExtent l="38100" t="38100" r="19050" b="46990"/>
                <wp:wrapNone/>
                <wp:docPr id="180435063" name="Ink 7"/>
                <wp:cNvGraphicFramePr/>
                <a:graphic xmlns:a="http://schemas.openxmlformats.org/drawingml/2006/main">
                  <a:graphicData uri="http://schemas.microsoft.com/office/word/2010/wordprocessingInk">
                    <w14:contentPart bwMode="auto" r:id="rId6">
                      <w14:nvContentPartPr>
                        <w14:cNvContentPartPr/>
                      </w14:nvContentPartPr>
                      <w14:xfrm>
                        <a:off x="0" y="0"/>
                        <a:ext cx="590975" cy="562610"/>
                      </w14:xfrm>
                    </w14:contentPart>
                  </a:graphicData>
                </a:graphic>
              </wp:anchor>
            </w:drawing>
          </mc:Choice>
          <mc:Fallback>
            <w:pict>
              <v:shapetype w14:anchorId="1B2B254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94.2pt;margin-top:-8.05pt;width:47.55pt;height:45.2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">
                <v:imagedata r:id="rId7" o:title=""/>
              </v:shape>
            </w:pict>
          </mc:Fallback>
        </mc:AlternateContent>
      </w:r>
      <w:r>
        <w:rPr>
          <w:rFonts w:asciiTheme="majorHAnsi" w:hAnsiTheme="majorHAnsi" w:cstheme="majorHAnsi"/>
          <w:noProof/>
          <w:sz w:val="24"/>
          <w:szCs w:val="24"/>
        </w:rPr>
        <mc:AlternateContent>
          <mc:Choice Requires="wpi">
            <w:drawing>
              <wp:anchor distT="0" distB="0" distL="114300" distR="114300" simplePos="0" relativeHeight="251661312" behindDoc="0" locked="0" layoutInCell="1" allowOverlap="1" wp14:anchorId="051A4399" wp14:editId="49D9DCDF">
                <wp:simplePos x="0" y="0"/>
                <wp:positionH relativeFrom="column">
                  <wp:posOffset>1409700</wp:posOffset>
                </wp:positionH>
                <wp:positionV relativeFrom="paragraph">
                  <wp:posOffset>-71480</wp:posOffset>
                </wp:positionV>
                <wp:extent cx="254520" cy="315000"/>
                <wp:effectExtent l="38100" t="38100" r="50800" b="46990"/>
                <wp:wrapNone/>
                <wp:docPr id="1166094835" name="Ink 4"/>
                <wp:cNvGraphicFramePr/>
                <a:graphic xmlns:a="http://schemas.openxmlformats.org/drawingml/2006/main">
                  <a:graphicData uri="http://schemas.microsoft.com/office/word/2010/wordprocessingInk">
                    <w14:contentPart bwMode="auto" r:id="rId8">
                      <w14:nvContentPartPr>
                        <w14:cNvContentPartPr/>
                      </w14:nvContentPartPr>
                      <w14:xfrm>
                        <a:off x="0" y="0"/>
                        <a:ext cx="254520" cy="315000"/>
                      </w14:xfrm>
                    </w14:contentPart>
                  </a:graphicData>
                </a:graphic>
              </wp:anchor>
            </w:drawing>
          </mc:Choice>
          <mc:Fallback>
            <w:pict>
              <v:shape w14:anchorId="4ED856AA" id="Ink 4" o:spid="_x0000_s1026" type="#_x0000_t75" style="position:absolute;margin-left:110.5pt;margin-top:-6.15pt;width:21.05pt;height:25.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">
                <v:imagedata r:id="rId9" o:title=""/>
              </v:shape>
            </w:pict>
          </mc:Fallback>
        </mc:AlternateContent>
      </w:r>
      <w:r>
        <w:rPr>
          <w:rFonts w:asciiTheme="majorHAnsi" w:hAnsiTheme="majorHAnsi" w:cstheme="majorHAnsi"/>
          <w:noProof/>
          <w:sz w:val="24"/>
          <w:szCs w:val="24"/>
        </w:rPr>
        <mc:AlternateContent>
          <mc:Choice Requires="wpi">
            <w:drawing>
              <wp:anchor distT="0" distB="0" distL="114300" distR="114300" simplePos="0" relativeHeight="251660288" behindDoc="0" locked="0" layoutInCell="1" allowOverlap="1" wp14:anchorId="5F0AAEA0" wp14:editId="14FA5D5B">
                <wp:simplePos x="0" y="0"/>
                <wp:positionH relativeFrom="column">
                  <wp:posOffset>1368660</wp:posOffset>
                </wp:positionH>
                <wp:positionV relativeFrom="paragraph">
                  <wp:posOffset>-230240</wp:posOffset>
                </wp:positionV>
                <wp:extent cx="568080" cy="660240"/>
                <wp:effectExtent l="38100" t="38100" r="41910" b="45085"/>
                <wp:wrapNone/>
                <wp:docPr id="506377811" name="Ink 3"/>
                <wp:cNvGraphicFramePr/>
                <a:graphic xmlns:a="http://schemas.openxmlformats.org/drawingml/2006/main">
                  <a:graphicData uri="http://schemas.microsoft.com/office/word/2010/wordprocessingInk">
                    <w14:contentPart bwMode="auto" r:id="rId10">
                      <w14:nvContentPartPr>
                        <w14:cNvContentPartPr/>
                      </w14:nvContentPartPr>
                      <w14:xfrm>
                        <a:off x="0" y="0"/>
                        <a:ext cx="568080" cy="660240"/>
                      </w14:xfrm>
                    </w14:contentPart>
                  </a:graphicData>
                </a:graphic>
              </wp:anchor>
            </w:drawing>
          </mc:Choice>
          <mc:Fallback>
            <w:pict>
              <v:shape w14:anchorId="580C8CBE" id="Ink 3" o:spid="_x0000_s1026" type="#_x0000_t75" style="position:absolute;margin-left:107.25pt;margin-top:-18.65pt;width:45.75pt;height:5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">
                <v:imagedata r:id="rId11" o:title=""/>
              </v:shape>
            </w:pict>
          </mc:Fallback>
        </mc:AlternateContent>
      </w:r>
      <w:r>
        <w:rPr>
          <w:rFonts w:asciiTheme="majorHAnsi" w:hAnsiTheme="majorHAnsi" w:cstheme="majorHAnsi"/>
          <w:noProof/>
          <w:sz w:val="24"/>
          <w:szCs w:val="24"/>
        </w:rPr>
        <mc:AlternateContent>
          <mc:Choice Requires="wpi">
            <w:drawing>
              <wp:anchor distT="0" distB="0" distL="114300" distR="114300" simplePos="0" relativeHeight="251659264" behindDoc="0" locked="0" layoutInCell="1" allowOverlap="1" wp14:anchorId="01982D53" wp14:editId="3C77394D">
                <wp:simplePos x="0" y="0"/>
                <wp:positionH relativeFrom="column">
                  <wp:posOffset>1532100</wp:posOffset>
                </wp:positionH>
                <wp:positionV relativeFrom="paragraph">
                  <wp:posOffset>306520</wp:posOffset>
                </wp:positionV>
                <wp:extent cx="53280" cy="123120"/>
                <wp:effectExtent l="38100" t="38100" r="42545" b="48895"/>
                <wp:wrapNone/>
                <wp:docPr id="1944233711"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53280" cy="123120"/>
                      </w14:xfrm>
                    </w14:contentPart>
                  </a:graphicData>
                </a:graphic>
              </wp:anchor>
            </w:drawing>
          </mc:Choice>
          <mc:Fallback>
            <w:pict>
              <v:shape w14:anchorId="79BAA4CB" id="Ink 1" o:spid="_x0000_s1026" type="#_x0000_t75" style="position:absolute;margin-left:120.15pt;margin-top:23.65pt;width:5.2pt;height:10.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">
                <v:imagedata r:id="rId13" o:title=""/>
              </v:shape>
            </w:pict>
          </mc:Fallback>
        </mc:AlternateContent>
      </w:r>
      <w:r w:rsidR="00000000" w:rsidRPr="009E2E4F">
        <w:rPr>
          <w:rFonts w:asciiTheme="majorHAnsi" w:hAnsiTheme="majorHAnsi" w:cstheme="majorHAnsi"/>
          <w:sz w:val="24"/>
          <w:szCs w:val="24"/>
        </w:rPr>
        <w:br/>
        <w:t>Student Signature: ________________</w:t>
      </w:r>
      <w:r w:rsidR="00BB4176">
        <w:rPr>
          <w:rFonts w:asciiTheme="majorHAnsi" w:hAnsiTheme="majorHAnsi" w:cstheme="majorHAnsi"/>
          <w:sz w:val="24"/>
          <w:szCs w:val="24"/>
        </w:rPr>
        <w:t>Elvio Mendes</w:t>
      </w:r>
      <w:r w:rsidR="00000000" w:rsidRPr="009E2E4F">
        <w:rPr>
          <w:rFonts w:asciiTheme="majorHAnsi" w:hAnsiTheme="majorHAnsi" w:cstheme="majorHAnsi"/>
          <w:sz w:val="24"/>
          <w:szCs w:val="24"/>
        </w:rPr>
        <w:t>___________    Date: ___</w:t>
      </w:r>
      <w:r w:rsidR="00BB4176">
        <w:rPr>
          <w:rFonts w:asciiTheme="majorHAnsi" w:hAnsiTheme="majorHAnsi" w:cstheme="majorHAnsi"/>
          <w:sz w:val="24"/>
          <w:szCs w:val="24"/>
        </w:rPr>
        <w:t>15/10/25</w:t>
      </w:r>
      <w:r w:rsidR="00000000" w:rsidRPr="009E2E4F">
        <w:rPr>
          <w:rFonts w:asciiTheme="majorHAnsi" w:hAnsiTheme="majorHAnsi" w:cstheme="majorHAnsi"/>
          <w:sz w:val="24"/>
          <w:szCs w:val="24"/>
        </w:rPr>
        <w:t>_________</w:t>
      </w:r>
    </w:p>
    <w:p w14:paraId="394F8EB4" w14:textId="77777777" w:rsidR="002273A0" w:rsidRPr="009E2E4F" w:rsidRDefault="00000000">
      <w:pPr>
        <w:rPr>
          <w:rFonts w:asciiTheme="majorHAnsi" w:hAnsiTheme="majorHAnsi" w:cstheme="majorHAnsi"/>
          <w:sz w:val="24"/>
          <w:szCs w:val="24"/>
        </w:rPr>
      </w:pPr>
      <w:r w:rsidRPr="009E2E4F">
        <w:rPr>
          <w:rFonts w:asciiTheme="majorHAnsi" w:hAnsiTheme="majorHAnsi" w:cstheme="majorHAnsi"/>
          <w:sz w:val="24"/>
          <w:szCs w:val="24"/>
        </w:rPr>
        <w:t>Supervisor Signature: _________________________    Date: ____________</w:t>
      </w:r>
    </w:p>
    <w:sectPr w:rsidR="002273A0" w:rsidRPr="009E2E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5815422">
    <w:abstractNumId w:val="8"/>
  </w:num>
  <w:num w:numId="2" w16cid:durableId="1011447669">
    <w:abstractNumId w:val="6"/>
  </w:num>
  <w:num w:numId="3" w16cid:durableId="1346445249">
    <w:abstractNumId w:val="5"/>
  </w:num>
  <w:num w:numId="4" w16cid:durableId="1294751562">
    <w:abstractNumId w:val="4"/>
  </w:num>
  <w:num w:numId="5" w16cid:durableId="1046753900">
    <w:abstractNumId w:val="7"/>
  </w:num>
  <w:num w:numId="6" w16cid:durableId="2008901528">
    <w:abstractNumId w:val="3"/>
  </w:num>
  <w:num w:numId="7" w16cid:durableId="244919726">
    <w:abstractNumId w:val="2"/>
  </w:num>
  <w:num w:numId="8" w16cid:durableId="1535800606">
    <w:abstractNumId w:val="1"/>
  </w:num>
  <w:num w:numId="9" w16cid:durableId="1841389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3A0"/>
    <w:rsid w:val="0029639D"/>
    <w:rsid w:val="002B7149"/>
    <w:rsid w:val="003256B1"/>
    <w:rsid w:val="00326F90"/>
    <w:rsid w:val="009E2E4F"/>
    <w:rsid w:val="00AA1D8D"/>
    <w:rsid w:val="00B47730"/>
    <w:rsid w:val="00B91608"/>
    <w:rsid w:val="00BB4176"/>
    <w:rsid w:val="00CB0664"/>
    <w:rsid w:val="00EE2782"/>
    <w:rsid w:val="00F405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4739B2D4-3EE2-4D8B-857F-7DA70B8D8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customXml" Target="ink/ink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ustomXml" Target="ink/ink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02:00.849"/>
    </inkml:context>
    <inkml:brush xml:id="br0">
      <inkml:brushProperty name="width" value="0.035" units="cm"/>
      <inkml:brushProperty name="height" value="0.035" units="cm"/>
      <inkml:brushProperty name="color" value="#FFFFFF"/>
    </inkml:brush>
  </inkml:definitions>
  <inkml:trace contextRef="#ctx0" brushRef="#br0">906 0 14323,'-40'12'128,"1"2"0,0 1 0,1 2 0,-55 33 0,4 0-120,45-26 268,1 1 1,1 2 0,2 2-1,-64 57 1,58-37 15,-68 93 0,91-109-274,2 1 0,2 1 0,1 1 0,-17 46 0,31-71-8,0 0 1,1 1-1,1 0 1,0-1 0,0 1-1,1 0 1,1 17-1,0-23 7,1 0 0,0 1 0,1-1 0,-1 0 0,1 0 0,0 0 0,1 0 0,0-1 0,0 1 0,0 0 0,0-1 0,1 0 0,0 0 0,0 0 0,9 8 0,2 0-4,2 0 0,0-1 0,0 0 0,1-2 0,1 0 0,-1-1 0,1-1 0,1 0 0,0-2 0,0 0 0,39 5 0,-34-8-4,0-1 0,0-2 1,0 0-1,0-2 0,0 0 1,0-2-1,-1-1 0,1 0 1,36-15-1,-56 18-5,121-52 149,-111 46-119,0 0 0,0-1 0,0-1 0,-1 0-1,21-21 1,-35 31-33,1 0 0,-1-1 0,1 1-1,-1 0 1,0-1 0,1 1 0,-1 0-1,0-1 1,1 1 0,-1-1 0,0 1 0,1 0-1,-1-1 1,0 1 0,0-1 0,0 1-1,1-1 1,-1 1 0,0-1 0,0 1 0,0-1-1,0 1 1,0-1 0,0 1 0,0-1-1,0 1 1,0-1 0,0 1 0,0-1 0,0 1-1,-1-2 1,-15-3 20,-24 7 17,18 3-28,-1 0 0,2 1 0,-1 2 0,1 0 0,0 1 0,0 1 0,1 1 0,0 1 0,-18 14 0,-1 5-5,2 1 0,0 2-1,-35 43 1,46-47-3,2 1 1,-28 47-1,44-65-5,0 0 0,2 1 0,0 0 0,0 1 0,1-1 0,1 1 0,1 0 0,0 0 0,-1 18 0,4-30-2,0 0 0,0 1-1,0-1 1,0 0 0,1 0-1,-1 0 1,1 0 0,0 0 0,0 0-1,0 0 1,0 0 0,0 0-1,1 0 1,-1-1 0,1 1 0,0 0-1,0-1 1,0 0 0,5 5-1,-3-4 1,0-1 0,0 1-1,1-1 1,-1 0-1,1 0 1,0 0 0,-1 0-1,1-1 1,0 0-1,0 0 1,7 0 0,6 0 2,0-2 1,-1 0-1,1 0 1,-1-2-1,1 0 1,18-7-1,-2-2 10,-1-1 0,0-2 0,-1-1 1,-1-2-1,-1-1 0,40-32 0,-1-7 13,83-90 0,-79 70-207,-5-4 1,-2-3-1,66-113 1,-113 166-384,-2-1-1,-1 0 1,-1-1 0,-2-1-1,12-50 1,-25 84 547,0-1 0,0 1 1,0 0-1,0 0 0,0 0 1,0 0-1,0 0 0,-1 0 0,1 0 1,0 0-1,-1 0 0,1 0 0,-1 0 1,1 0-1,-2-1 0,2 2 13,0 0-1,0 0 1,0 0-1,0 1 1,0-1 0,0 0-1,0 0 1,0 0-1,0 0 1,0 1 0,0-1-1,0 0 1,0 0-1,0 0 1,0 0 0,-1 0-1,1 0 1,0 1-1,0-1 1,0 0 0,0 0-1,0 0 1,0 0-1,-1 0 1,1 0 0,0 0-1,0 0 1,0 0-1,0 1 1,-1-1 0,1 0-1,0 0 1,0 0-1,0 0 1,0 0 0,-1 0-1,1 0 1,0 0-1,0 0 1,0 0 0,0 0-1,-1 0 1,1-1-1,0 1 1,0 0 0,0 0-1,0 0 1,0 0-1,-1 0 1,1 0 0,0 0-1,0 0 1,0 0-1,0-1 1,0 1 0,0 0-1,-1 0 1,1 0-1,0 0 1,0 0 0,0 0-1,0-1 1,0 1-1,0 0 1,0 0 0,0 0-1,0 0 1,0-1-1,-1 6-179</inkml:trace>
  <inkml:trace contextRef="#ctx0" brushRef="#br0" timeOffset="522.15">1561 107 11987,'-5'-1'45,"0"0"1,0 1-1,0-1 0,0 1 1,0 1-1,0-1 1,0 1-1,0 0 1,0 0-1,0 0 1,0 1-1,0-1 1,1 1-1,-6 3 1,-8 5 108,0 1 0,-19 15 1,10-6 60,-47 30 110,2 3 0,3 4 0,-70 73 0,89-78-295,-159 185 22,188-210 3,1 2 0,2 0 0,1 2 1,1-1-1,1 2 0,-19 64 0,31-85 0,0 1-1,1-1 1,0 1-1,1-1 1,1 18 0,0-26-43,0 0 1,0 0 0,1 0 0,-1 0-1,1 0 1,0 0 0,0-1 0,0 1-1,0 0 1,0 0 0,1-1 0,-1 1-1,1-1 1,0 1 0,0-1 0,0 0-1,0 1 1,0-1 0,0 0 0,0 0-1,1-1 1,-1 1 0,1 0 0,-1-1-1,7 3 1,1-1-7,1-1 0,0 0 0,0-1 0,0 0 0,0-1 0,0 0 0,0 0 0,-1-1 0,1-1 0,0 0 0,0 0 0,14-6 0,10-4 5,-1-2 0,44-24 0,-21 5 9,-2-2 0,73-59 1,87-103 399,-176 158-17,55-72-1,-82 94-293,0 0 0,-1-1 0,-1 0-1,-1-1 1,0 0 0,-2-1-1,8-27 1,-14 43-92,0-1 0,0 1-1,0-1 1,-1 1 0,0-1 0,1 1-1,-2-1 1,1 1 0,0-1 0,-1 1-1,0 0 1,0-1 0,-1 1 0,1 0-1,-1-1 1,0 1 0,0 0 0,0 0-1,0 0 1,-1 1 0,-3-5 0,2 4-7,-1 0 1,0 1-1,1 0 1,-1-1-1,-1 1 1,1 1-1,0-1 1,-1 1-1,0 0 0,1 0 1,-1 1-1,0 0 1,0 0-1,0 0 1,-8 0-1,-3 2-4,0-1 0,0 2 0,0 0 0,0 1 0,0 1 0,1 1 0,-1 0 0,1 1 0,0 1 0,1 0 0,0 1 0,0 1 0,-16 11 0,-15 16-1,1 1-1,-60 65 1,41-36 11,-78 103 0,124-145-16,1 1 0,2 1-1,0 0 1,2 1 0,1 1 0,1 0 0,2 0 0,-9 41-1,16-63 1,1 1-1,0 0 0,1 0 0,0-1 1,0 1-1,0 0 0,1-1 0,0 1 1,0 0-1,3 11 0,-2-16 3,-1 1-1,1 0 1,0 0-1,0-1 0,0 1 1,0-1-1,0 0 1,0 1-1,1-1 1,-1 0-1,1 0 1,-1 0-1,1-1 0,0 1 1,0-1-1,-1 1 1,1-1-1,0 0 1,1 0-1,-1-1 1,0 1-1,0 0 0,0-1 1,4 0-1,14 1 8,0-1 0,1-1 0,-1-1 0,0 0 0,0-2 0,0-1 0,-1 0 1,1-2-1,-1 0 0,-1-1 0,1-1 0,-1-1 0,19-14 0,9-8 5,-2-2 1,-1-1-1,69-74 0,-109 105-17,27-27-309,-1-1 0,-2-2 0,-1-1 0,27-46 0,-38 44-838,-16 35 1042,1 0 0,-1 0 1,1 0-1,-1 0 0,0 0 0,0 0 0,0 0 0,0 0 0,0 0 0,0 0 0,-1 0 0,1 0 0,-1 0 0,1 0 1,-1 0-1,-1-3 0,-10-7-499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01:34.806"/>
    </inkml:context>
    <inkml:brush xml:id="br0">
      <inkml:brushProperty name="width" value="0.035" units="cm"/>
      <inkml:brushProperty name="height" value="0.035" units="cm"/>
      <inkml:brushProperty name="color" value="#FFFFFF"/>
    </inkml:brush>
  </inkml:definitions>
  <inkml:trace contextRef="#ctx0" brushRef="#br0">706 1 11058,'-15'0'55,"-1"0"-1,1 1 1,-1 1-1,1 1 1,0 0-1,0 0 1,0 2-1,-21 8 1,-12 9 13,-49 30 0,88-47-42,-43 25 241,-50 39 1,82-53-127,0 0 0,1 1 0,1 1 0,1 1 0,-18 24 0,33-40-129,0 0 0,0 0 0,0 0 0,1 0 0,-1 0 0,1 0 0,-1 0 0,1 1 0,0-1 0,1 0 0,-1 1 0,0-1 0,1 1 0,0-1 0,0 1 0,0-1 0,0 1 0,1-1 0,0 4 0,0-3-9,1-1-1,0 1 1,0 0-1,0-1 1,0 1-1,1-1 1,-1 0-1,1 0 1,0 0-1,0 0 1,0 0-1,0-1 1,1 0-1,-1 1 1,6 2-1,-3-2 3,0 0 0,1-1 0,-1 1 0,0-1 0,1 0 0,0-1 0,-1 0 0,1 0-1,0 0 1,-1-1 0,1 0 0,0 0 0,-1 0 0,1-1 0,0 0 0,-1-1 0,1 0 0,-1 0 0,1 0 0,6-4 0,11-6 95,-1-1 1,-1-1-1,38-31 1,-30 21 31,168-119 290,-179 124-406,-19 19-16,0 0 0,0 0 1,0-1-1,-1 1 0,1 0 0,0 0 0,-1-1 1,1 1-1,0 0 0,0 0 0,-1 0 0,1 0 0,0 0 1,-1-1-1,1 1 0,0 0 0,-1 0 0,1 0 0,0 0 1,-1 0-1,1 0 0,0 0 0,-1 0 0,1 0 0,0 0 1,-1 0-1,1 0 0,0 0 0,-1 0 0,1 1 1,0-1-1,-1 0 0,1 0 0,0 0 0,-1 1 0,-50 15 8,12 2 27,1 1 0,0 2 1,2 2-1,1 1 0,-50 44 1,23-10 82,-98 119 1,140-152-107,-31 51-1,46-67-20,0 0-1,0 1 1,1-1-1,1 1 1,0 0-1,0 0 1,0 0-1,2 0 1,-2 17-1,3-25-15,0 0 0,0 0 0,0 0 0,1-1 0,-1 1 0,1 0 0,-1 0 0,1-1 0,0 1 0,-1 0 0,1-1 0,0 1 0,0 0-1,0-1 1,0 1 0,1-1 0,-1 0 0,0 1 0,0-1 0,1 0 0,-1 0 0,1 0 0,-1 0 0,1 0 0,0 0 0,-1 0 0,1-1 0,0 1 0,0 0 0,-1-1 0,1 0 0,0 1 0,3-1 0,5 1-148,-1 0 0,1-1 1,-1-1-1,1 1 1,11-3-1,21-8-184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01:29.692"/>
    </inkml:context>
    <inkml:brush xml:id="br0">
      <inkml:brushProperty name="width" value="0.035" units="cm"/>
      <inkml:brushProperty name="height" value="0.035" units="cm"/>
      <inkml:brushProperty name="color" value="#FFFFFF"/>
    </inkml:brush>
  </inkml:definitions>
  <inkml:trace contextRef="#ctx0" brushRef="#br0">719 729 13107,'-2'-4'32,"0"0"1,0 0-1,-1 0 1,0 0 0,0 0-1,0 0 1,0 1-1,0 0 1,-1 0-1,1 0 1,-1 0-1,0 0 1,0 1 0,0-1-1,0 1 1,-1 0-1,1 0 1,-1 1-1,1-1 1,-1 1-1,1 0 1,-1 1 0,0-1-1,-6 0 1,-10 1-44,1-1 1,-1 2-1,0 1 1,-26 6-1,31-6 13,0 2 0,1 0 0,0 1 0,-1 1 0,2 0 0,-1 1 0,1 1 0,0 0 0,1 0-1,-1 2 1,2 0 0,0 0 0,0 1 0,1 0 0,-17 22 0,-39 63-211,-67 125-1,128-212 185,-1 4-2,-1 1 1,2 0 0,-10 26 0,15-37 24,0-1 1,1 0-1,-1 1 1,0-1 0,1 1-1,0-1 1,-1 1 0,1 0-1,0-1 1,1 1-1,-1-1 1,0 1 0,1-1-1,-1 1 1,1-1 0,0 1-1,0-1 1,0 0-1,0 1 1,0-1 0,0 0-1,1 0 1,-1 0-1,1 1 1,-1-2 0,1 1-1,0 0 1,0 0 0,0-1-1,2 3 1,5 0-7,0 1 0,1-1 0,-1-1 0,1 0 0,0 0 0,0-1-1,0 0 1,0-1 0,0 0 0,11-1 0,14-1 137,54-10-1,-34 4 519,-62 16 67,-10 4-524,-20 12 86,1 1 0,-63 60 0,84-70-264,0 0 0,2 0 0,0 2 1,0 0-1,2 0 0,1 1 0,0 0 0,-9 26 0,16-37-12,1 0-1,0 0 1,0 0-1,0 0 0,1 1 1,1-1-1,-1 0 1,1 0-1,1 1 0,0-1 1,2 13-1,-2-17-3,1 0 0,-1 0 0,1-1 0,0 1 0,0 0-1,0-1 1,0 1 0,1-1 0,-1 0 0,1 0 0,0 0 0,0 0-1,0 0 1,0-1 0,1 1 0,-1-1 0,1 0 0,-1 0 0,1 0-1,0 0 1,0-1 0,0 0 0,0 1 0,6 0 0,2-1 0,0 0-1,-1-1 1,1 0 0,0-1 0,0 0 0,-1 0 0,1-2 0,-1 1 0,0-2-1,0 1 1,0-1 0,0-1 0,0 0 0,-1-1 0,0 0 0,11-9-1,19-14 36,-2-2-1,50-54 0,-78 76-20,81-88 192,-4-4 0,-5-4-1,-4-3 1,71-131 0,145-215-140,-110 169-58,-78 116-8,-98 156-2,-3 4-14,1 0 0,0 0 0,1 1 0,8-8 0,-83 114-1022,-39 90 870,6-8 93,10-25-82,7 4 0,-93 243-1,175-397 95,-2 6-339,0-1 0,0 1-1,-3 21 1,7-32 380,0 1 1,0-1-1,0 0 1,-1 0-1,1 1 1,0-1-1,0 0 0,0 0 1,0 1-1,0-1 1,0 0-1,0 0 1,0 1-1,0-1 1,0 0-1,0 0 0,0 1 1,1-1-1,-1 0 1,0 0-1,0 1 1,0-1-1,0 0 1,0 0-1,0 0 1,0 1-1,1-1 0,-1 0 1,0 0-1,0 0 1,0 1-1,1-1 1,-1 0-1,0 0 1,0 0-1,0 0 0,1 0 1,-1 1-1,0-1 1,0 0-1,1 0 1,-1 0-1,0 0 1,5 0-307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13:01:24.594"/>
    </inkml:context>
    <inkml:brush xml:id="br0">
      <inkml:brushProperty name="width" value="0.035" units="cm"/>
      <inkml:brushProperty name="height" value="0.035" units="cm"/>
      <inkml:brushProperty name="color" value="#FFFFFF"/>
    </inkml:brush>
  </inkml:definitions>
  <inkml:trace contextRef="#ctx0" brushRef="#br0">0 0 13491,'46'90'320,"-16"-6"-288,-6-22-248,3-6-232,-15-27-2073,-4-9 1609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Pages>
  <Words>331</Words>
  <Characters>2104</Characters>
  <Application>Microsoft Office Word</Application>
  <DocSecurity>0</DocSecurity>
  <Lines>47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Elvio Mendes</cp:lastModifiedBy>
  <cp:revision>5</cp:revision>
  <dcterms:created xsi:type="dcterms:W3CDTF">2013-12-23T23:15:00Z</dcterms:created>
  <dcterms:modified xsi:type="dcterms:W3CDTF">2025-10-15T14:35:00Z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54940719-ca19-4d81-a12d-800c40acb2b2</vt:lpwstr>
  </property>
</Properties>
</file>