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E8947" w14:textId="1E9AF6CE" w:rsidR="00F93126" w:rsidRPr="00F93126" w:rsidRDefault="00F93126" w:rsidP="00F93126">
      <w:pPr>
        <w:jc w:val="center"/>
        <w:rPr>
          <w:rFonts w:asciiTheme="minorBidi" w:hAnsiTheme="minorBidi"/>
          <w:b/>
          <w:bCs/>
          <w:sz w:val="32"/>
          <w:szCs w:val="32"/>
        </w:rPr>
      </w:pPr>
      <w:r w:rsidRPr="00F93126">
        <w:rPr>
          <w:rFonts w:asciiTheme="minorBidi" w:hAnsiTheme="minorBidi"/>
          <w:b/>
          <w:bCs/>
          <w:sz w:val="32"/>
          <w:szCs w:val="32"/>
        </w:rPr>
        <w:t>Shoulder joint case study</w:t>
      </w:r>
    </w:p>
    <w:p w14:paraId="42D0ABD1" w14:textId="77777777" w:rsidR="00F93126" w:rsidRDefault="00F93126" w:rsidP="00957237">
      <w:pPr>
        <w:jc w:val="both"/>
      </w:pPr>
    </w:p>
    <w:p w14:paraId="2D87463B" w14:textId="2FC872BF" w:rsidR="00F93126" w:rsidRPr="00F93126" w:rsidRDefault="00F93126" w:rsidP="00957237">
      <w:pPr>
        <w:jc w:val="both"/>
        <w:rPr>
          <w:rFonts w:asciiTheme="minorBidi" w:hAnsiTheme="minorBidi"/>
        </w:rPr>
      </w:pPr>
      <w:r>
        <w:rPr>
          <w:rFonts w:asciiTheme="minorBidi" w:hAnsiTheme="minorBidi"/>
        </w:rPr>
        <w:t>Omar</w:t>
      </w:r>
      <w:r w:rsidRPr="00F93126">
        <w:rPr>
          <w:rFonts w:asciiTheme="minorBidi" w:hAnsiTheme="minorBidi"/>
        </w:rPr>
        <w:t xml:space="preserve"> is a 52-year-old male who works as an office employee and plays recreational tennis twice a week. He presents with a three-month history of right shoulder pain that has progressively worsened. </w:t>
      </w:r>
    </w:p>
    <w:p w14:paraId="6A73EDE2" w14:textId="77777777" w:rsidR="00957237" w:rsidRDefault="00F93126" w:rsidP="00957237">
      <w:pPr>
        <w:jc w:val="both"/>
        <w:rPr>
          <w:rFonts w:asciiTheme="minorBidi" w:hAnsiTheme="minorBidi"/>
        </w:rPr>
      </w:pPr>
      <w:r w:rsidRPr="00F93126">
        <w:rPr>
          <w:rFonts w:asciiTheme="minorBidi" w:hAnsiTheme="minorBidi"/>
          <w:b/>
          <w:bCs/>
        </w:rPr>
        <w:t>Subjective Assessment:</w:t>
      </w:r>
      <w:r w:rsidRPr="00F93126">
        <w:rPr>
          <w:rFonts w:asciiTheme="minorBidi" w:hAnsiTheme="minorBidi"/>
        </w:rPr>
        <w:t xml:space="preserve"> </w:t>
      </w:r>
      <w:r w:rsidR="00957237" w:rsidRPr="00F93126">
        <w:rPr>
          <w:rFonts w:asciiTheme="minorBidi" w:hAnsiTheme="minorBidi"/>
        </w:rPr>
        <w:t>The pain initially started as a mild discomfort but has increased in intensity, especially during overhead activities such as serving in tennis and reaching for objects on high shelves. He reports a deep, aching pain over the anterolateral aspect of the shoulder and experiences sharp pain when lifting objects or performing activities requiring external rotation. Night pain disrupts his sleep, particularly when lying on the affected side. There is no specific history of trauma, but he recalls an increase in his tennis practice before the onset of symptoms. His medical history includes hypertension, which is controlled with medication, and no history of diabetes or neurological conditions.</w:t>
      </w:r>
    </w:p>
    <w:p w14:paraId="3ACEE50F" w14:textId="4A5447BC" w:rsidR="00232378" w:rsidRDefault="00F93126" w:rsidP="00957237">
      <w:pPr>
        <w:jc w:val="both"/>
        <w:rPr>
          <w:rFonts w:asciiTheme="minorBidi" w:hAnsiTheme="minorBidi"/>
        </w:rPr>
      </w:pPr>
      <w:r>
        <w:rPr>
          <w:rFonts w:asciiTheme="minorBidi" w:hAnsiTheme="minorBidi"/>
        </w:rPr>
        <w:t>Omar</w:t>
      </w:r>
      <w:r w:rsidRPr="00F93126">
        <w:rPr>
          <w:rFonts w:asciiTheme="minorBidi" w:hAnsiTheme="minorBidi"/>
        </w:rPr>
        <w:t xml:space="preserve"> describes the pain as a deep ache, rated as 5/10 at rest and increasing to 7/10 during activity. The pain is aggravated by overhead movements, reaching behind his back, and lifting weights. He experiences relief when resting the arm by his side. </w:t>
      </w:r>
      <w:r w:rsidR="00232378" w:rsidRPr="00232378">
        <w:rPr>
          <w:rFonts w:asciiTheme="minorBidi" w:hAnsiTheme="minorBidi"/>
        </w:rPr>
        <w:t>He denies any numbness, tingling, or radiation of pain down the arm. However, he does report intermittent pain at the lateral elbow, particularly during gripping activities such as holding a tennis racket or using a computer mouse. There is no history of trauma to the elbow, and no swelling or morning stiffness is noted. There are no reports of unexplained weight loss, night sweats, or systemic symptoms. His general health is stable, and he denies any history of malignancy, fever, or recent infections. He has no significant history of cardiovascular, respiratory, or gastrointestinal issues.</w:t>
      </w:r>
    </w:p>
    <w:p w14:paraId="08D38BC8" w14:textId="77777777" w:rsidR="000230D0" w:rsidRDefault="000230D0" w:rsidP="00232378">
      <w:pPr>
        <w:rPr>
          <w:rFonts w:asciiTheme="minorBidi" w:hAnsiTheme="minorBidi"/>
          <w:b/>
          <w:bCs/>
        </w:rPr>
      </w:pPr>
    </w:p>
    <w:p w14:paraId="5576D5C1" w14:textId="20661F82" w:rsidR="00232378" w:rsidRDefault="00232378" w:rsidP="00232378">
      <w:pPr>
        <w:rPr>
          <w:rFonts w:asciiTheme="minorBidi" w:hAnsiTheme="minorBidi"/>
          <w:b/>
          <w:bCs/>
        </w:rPr>
      </w:pPr>
      <w:r w:rsidRPr="00232378">
        <w:rPr>
          <w:rFonts w:asciiTheme="minorBidi" w:hAnsiTheme="minorBidi"/>
          <w:b/>
          <w:bCs/>
        </w:rPr>
        <w:t>Q1: Reading through the history of Omar’s presentation, what red flags that were cleared? And what questions would you ask him to clear other shoulder, elbow and cervical spine red flags?</w:t>
      </w:r>
    </w:p>
    <w:p w14:paraId="0B4CD175" w14:textId="49D87463" w:rsidR="00232378" w:rsidRPr="00232378" w:rsidRDefault="00232378" w:rsidP="00232378">
      <w:pPr>
        <w:rPr>
          <w:rFonts w:asciiTheme="minorBidi" w:hAnsiTheme="minorBidi"/>
          <w:b/>
          <w:bCs/>
        </w:rPr>
      </w:pPr>
      <w:r>
        <w:rPr>
          <w:rFonts w:asciiTheme="minorBidi" w:hAnsiTheme="minorBidi"/>
          <w:b/>
          <w:bCs/>
        </w:rPr>
        <w:t>Q2: How would you plan your objective assessment based on the history you have collected?</w:t>
      </w:r>
    </w:p>
    <w:p w14:paraId="702CBFC2" w14:textId="77777777" w:rsidR="00232378" w:rsidRDefault="00232378" w:rsidP="00232378">
      <w:pPr>
        <w:rPr>
          <w:rFonts w:asciiTheme="minorBidi" w:hAnsiTheme="minorBidi"/>
        </w:rPr>
      </w:pPr>
    </w:p>
    <w:sectPr w:rsidR="002323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B5B3F"/>
    <w:multiLevelType w:val="multilevel"/>
    <w:tmpl w:val="9580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942BE"/>
    <w:multiLevelType w:val="multilevel"/>
    <w:tmpl w:val="7D3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707227"/>
    <w:multiLevelType w:val="multilevel"/>
    <w:tmpl w:val="3C0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E803C8"/>
    <w:multiLevelType w:val="multilevel"/>
    <w:tmpl w:val="99B07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D06823"/>
    <w:multiLevelType w:val="multilevel"/>
    <w:tmpl w:val="A38CD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2407D2"/>
    <w:multiLevelType w:val="multilevel"/>
    <w:tmpl w:val="79E24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244276">
    <w:abstractNumId w:val="2"/>
  </w:num>
  <w:num w:numId="2" w16cid:durableId="1369454901">
    <w:abstractNumId w:val="0"/>
  </w:num>
  <w:num w:numId="3" w16cid:durableId="924806212">
    <w:abstractNumId w:val="3"/>
  </w:num>
  <w:num w:numId="4" w16cid:durableId="237518946">
    <w:abstractNumId w:val="5"/>
  </w:num>
  <w:num w:numId="5" w16cid:durableId="2051682373">
    <w:abstractNumId w:val="1"/>
  </w:num>
  <w:num w:numId="6" w16cid:durableId="4357147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126"/>
    <w:rsid w:val="000230D0"/>
    <w:rsid w:val="000D6A32"/>
    <w:rsid w:val="001F4148"/>
    <w:rsid w:val="00232378"/>
    <w:rsid w:val="00251BB9"/>
    <w:rsid w:val="00283D9E"/>
    <w:rsid w:val="002C512E"/>
    <w:rsid w:val="004D08C8"/>
    <w:rsid w:val="00687F70"/>
    <w:rsid w:val="007A55C9"/>
    <w:rsid w:val="00855FA7"/>
    <w:rsid w:val="00957237"/>
    <w:rsid w:val="00C45653"/>
    <w:rsid w:val="00F93126"/>
    <w:rsid w:val="00FD304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3BE60"/>
  <w15:chartTrackingRefBased/>
  <w15:docId w15:val="{46BEE949-3C5A-4258-B78E-97A2057EA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126"/>
    <w:rPr>
      <w:rFonts w:eastAsiaTheme="majorEastAsia" w:cstheme="majorBidi"/>
      <w:color w:val="272727" w:themeColor="text1" w:themeTint="D8"/>
    </w:rPr>
  </w:style>
  <w:style w:type="paragraph" w:styleId="Title">
    <w:name w:val="Title"/>
    <w:basedOn w:val="Normal"/>
    <w:next w:val="Normal"/>
    <w:link w:val="TitleChar"/>
    <w:uiPriority w:val="10"/>
    <w:qFormat/>
    <w:rsid w:val="00F93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126"/>
    <w:pPr>
      <w:spacing w:before="160"/>
      <w:jc w:val="center"/>
    </w:pPr>
    <w:rPr>
      <w:i/>
      <w:iCs/>
      <w:color w:val="404040" w:themeColor="text1" w:themeTint="BF"/>
    </w:rPr>
  </w:style>
  <w:style w:type="character" w:customStyle="1" w:styleId="QuoteChar">
    <w:name w:val="Quote Char"/>
    <w:basedOn w:val="DefaultParagraphFont"/>
    <w:link w:val="Quote"/>
    <w:uiPriority w:val="29"/>
    <w:rsid w:val="00F93126"/>
    <w:rPr>
      <w:i/>
      <w:iCs/>
      <w:color w:val="404040" w:themeColor="text1" w:themeTint="BF"/>
    </w:rPr>
  </w:style>
  <w:style w:type="paragraph" w:styleId="ListParagraph">
    <w:name w:val="List Paragraph"/>
    <w:basedOn w:val="Normal"/>
    <w:uiPriority w:val="34"/>
    <w:qFormat/>
    <w:rsid w:val="00F93126"/>
    <w:pPr>
      <w:ind w:left="720"/>
      <w:contextualSpacing/>
    </w:pPr>
  </w:style>
  <w:style w:type="character" w:styleId="IntenseEmphasis">
    <w:name w:val="Intense Emphasis"/>
    <w:basedOn w:val="DefaultParagraphFont"/>
    <w:uiPriority w:val="21"/>
    <w:qFormat/>
    <w:rsid w:val="00F93126"/>
    <w:rPr>
      <w:i/>
      <w:iCs/>
      <w:color w:val="0F4761" w:themeColor="accent1" w:themeShade="BF"/>
    </w:rPr>
  </w:style>
  <w:style w:type="paragraph" w:styleId="IntenseQuote">
    <w:name w:val="Intense Quote"/>
    <w:basedOn w:val="Normal"/>
    <w:next w:val="Normal"/>
    <w:link w:val="IntenseQuoteChar"/>
    <w:uiPriority w:val="30"/>
    <w:qFormat/>
    <w:rsid w:val="00F93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126"/>
    <w:rPr>
      <w:i/>
      <w:iCs/>
      <w:color w:val="0F4761" w:themeColor="accent1" w:themeShade="BF"/>
    </w:rPr>
  </w:style>
  <w:style w:type="character" w:styleId="IntenseReference">
    <w:name w:val="Intense Reference"/>
    <w:basedOn w:val="DefaultParagraphFont"/>
    <w:uiPriority w:val="32"/>
    <w:qFormat/>
    <w:rsid w:val="00F931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3666">
      <w:bodyDiv w:val="1"/>
      <w:marLeft w:val="0"/>
      <w:marRight w:val="0"/>
      <w:marTop w:val="0"/>
      <w:marBottom w:val="0"/>
      <w:divBdr>
        <w:top w:val="none" w:sz="0" w:space="0" w:color="auto"/>
        <w:left w:val="none" w:sz="0" w:space="0" w:color="auto"/>
        <w:bottom w:val="none" w:sz="0" w:space="0" w:color="auto"/>
        <w:right w:val="none" w:sz="0" w:space="0" w:color="auto"/>
      </w:divBdr>
    </w:div>
    <w:div w:id="955408918">
      <w:bodyDiv w:val="1"/>
      <w:marLeft w:val="0"/>
      <w:marRight w:val="0"/>
      <w:marTop w:val="0"/>
      <w:marBottom w:val="0"/>
      <w:divBdr>
        <w:top w:val="none" w:sz="0" w:space="0" w:color="auto"/>
        <w:left w:val="none" w:sz="0" w:space="0" w:color="auto"/>
        <w:bottom w:val="none" w:sz="0" w:space="0" w:color="auto"/>
        <w:right w:val="none" w:sz="0" w:space="0" w:color="auto"/>
      </w:divBdr>
    </w:div>
    <w:div w:id="1050497572">
      <w:bodyDiv w:val="1"/>
      <w:marLeft w:val="0"/>
      <w:marRight w:val="0"/>
      <w:marTop w:val="0"/>
      <w:marBottom w:val="0"/>
      <w:divBdr>
        <w:top w:val="none" w:sz="0" w:space="0" w:color="auto"/>
        <w:left w:val="none" w:sz="0" w:space="0" w:color="auto"/>
        <w:bottom w:val="none" w:sz="0" w:space="0" w:color="auto"/>
        <w:right w:val="none" w:sz="0" w:space="0" w:color="auto"/>
      </w:divBdr>
    </w:div>
    <w:div w:id="1207598425">
      <w:bodyDiv w:val="1"/>
      <w:marLeft w:val="0"/>
      <w:marRight w:val="0"/>
      <w:marTop w:val="0"/>
      <w:marBottom w:val="0"/>
      <w:divBdr>
        <w:top w:val="none" w:sz="0" w:space="0" w:color="auto"/>
        <w:left w:val="none" w:sz="0" w:space="0" w:color="auto"/>
        <w:bottom w:val="none" w:sz="0" w:space="0" w:color="auto"/>
        <w:right w:val="none" w:sz="0" w:space="0" w:color="auto"/>
      </w:divBdr>
    </w:div>
    <w:div w:id="1925407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Walaa Abu-Taleb</dc:creator>
  <cp:keywords/>
  <dc:description/>
  <cp:lastModifiedBy>Walaa Abu-Taleb</cp:lastModifiedBy>
  <cp:revision>4</cp:revision>
  <dcterms:created xsi:type="dcterms:W3CDTF">2025-03-22T00:59:00Z</dcterms:created>
  <dcterms:modified xsi:type="dcterms:W3CDTF">2025-03-31T00:15:00Z</dcterms:modified>
</cp:coreProperties>
</file>