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CBA4A5" w14:textId="7F8F81C4" w:rsidR="0036206F" w:rsidRPr="005176AB" w:rsidRDefault="0036206F" w:rsidP="0036206F">
      <w:pPr>
        <w:jc w:val="center"/>
        <w:rPr>
          <w:rFonts w:ascii="Calibri" w:eastAsia="Calibri" w:hAnsi="Calibri" w:cs="Calibri"/>
          <w:b/>
          <w:color w:val="0E2841" w:themeColor="text2"/>
          <w:sz w:val="32"/>
          <w:szCs w:val="32"/>
        </w:rPr>
      </w:pPr>
      <w:r w:rsidRPr="005176AB">
        <w:rPr>
          <w:rFonts w:ascii="Calibri" w:eastAsia="Calibri" w:hAnsi="Calibri" w:cs="Calibri"/>
          <w:b/>
          <w:color w:val="0E2841" w:themeColor="text2"/>
          <w:sz w:val="32"/>
          <w:szCs w:val="32"/>
          <w:u w:val="single"/>
        </w:rPr>
        <w:t>Formative OSCE Student Briefing</w:t>
      </w:r>
      <w:r w:rsidRPr="005176AB">
        <w:rPr>
          <w:rFonts w:ascii="Calibri" w:eastAsia="Calibri" w:hAnsi="Calibri" w:cs="Calibri"/>
          <w:b/>
          <w:color w:val="0E2841" w:themeColor="text2"/>
          <w:sz w:val="32"/>
          <w:szCs w:val="32"/>
        </w:rPr>
        <w:t xml:space="preserve">  </w:t>
      </w:r>
    </w:p>
    <w:p w14:paraId="557822D6" w14:textId="668301EC" w:rsidR="0036206F" w:rsidRPr="005176AB" w:rsidRDefault="0036206F" w:rsidP="0036206F">
      <w:pPr>
        <w:jc w:val="center"/>
        <w:rPr>
          <w:rFonts w:ascii="Calibri" w:eastAsia="Calibri" w:hAnsi="Calibri" w:cs="Calibri"/>
          <w:b/>
          <w:color w:val="0E2841" w:themeColor="text2"/>
          <w:sz w:val="32"/>
          <w:szCs w:val="32"/>
          <w:u w:val="single"/>
        </w:rPr>
      </w:pPr>
      <w:r w:rsidRPr="005176AB">
        <w:rPr>
          <w:rFonts w:ascii="Calibri" w:eastAsia="Calibri" w:hAnsi="Calibri" w:cs="Calibri"/>
          <w:bCs/>
          <w:color w:val="0E2841" w:themeColor="text2"/>
          <w:sz w:val="32"/>
          <w:szCs w:val="32"/>
        </w:rPr>
        <w:t>Objective Assessment of a</w:t>
      </w:r>
      <w:r w:rsidR="005176AB" w:rsidRPr="005176AB">
        <w:rPr>
          <w:rFonts w:ascii="Calibri" w:eastAsia="Calibri" w:hAnsi="Calibri" w:cs="Calibri"/>
          <w:bCs/>
          <w:color w:val="0E2841" w:themeColor="text2"/>
          <w:sz w:val="32"/>
          <w:szCs w:val="32"/>
        </w:rPr>
        <w:t>cute and</w:t>
      </w:r>
      <w:r w:rsidRPr="005176AB">
        <w:rPr>
          <w:rFonts w:ascii="Calibri" w:eastAsia="Calibri" w:hAnsi="Calibri" w:cs="Calibri"/>
          <w:bCs/>
          <w:color w:val="0E2841" w:themeColor="text2"/>
          <w:sz w:val="32"/>
          <w:szCs w:val="32"/>
        </w:rPr>
        <w:t xml:space="preserve"> chronic condition</w:t>
      </w:r>
      <w:r w:rsidR="005176AB" w:rsidRPr="005176AB">
        <w:rPr>
          <w:rFonts w:ascii="Calibri" w:eastAsia="Calibri" w:hAnsi="Calibri" w:cs="Calibri"/>
          <w:bCs/>
          <w:color w:val="0E2841" w:themeColor="text2"/>
          <w:sz w:val="32"/>
          <w:szCs w:val="32"/>
        </w:rPr>
        <w:t>s</w:t>
      </w:r>
    </w:p>
    <w:p w14:paraId="7CDD3DDC" w14:textId="77777777" w:rsidR="0036206F" w:rsidRPr="00836569" w:rsidRDefault="0036206F" w:rsidP="0036206F">
      <w:pPr>
        <w:rPr>
          <w:rFonts w:ascii="Calibri" w:eastAsia="Calibri" w:hAnsi="Calibri" w:cs="Calibri"/>
          <w:b/>
        </w:rPr>
      </w:pPr>
    </w:p>
    <w:p w14:paraId="4E9B241F" w14:textId="77777777" w:rsidR="0036206F" w:rsidRPr="005176AB" w:rsidRDefault="0036206F" w:rsidP="0036206F">
      <w:pPr>
        <w:spacing w:after="160" w:line="259" w:lineRule="auto"/>
        <w:rPr>
          <w:rFonts w:ascii="Calibri" w:eastAsia="Calibri" w:hAnsi="Calibri" w:cs="Calibri"/>
          <w:b/>
          <w:sz w:val="24"/>
          <w:szCs w:val="24"/>
        </w:rPr>
      </w:pPr>
      <w:r w:rsidRPr="00E91457">
        <w:rPr>
          <w:rFonts w:ascii="Calibri" w:eastAsia="Calibri" w:hAnsi="Calibri" w:cs="Calibri"/>
          <w:bCs/>
        </w:rPr>
        <w:t xml:space="preserve"> </w:t>
      </w:r>
      <w:r w:rsidRPr="005176AB">
        <w:rPr>
          <w:rFonts w:ascii="Calibri" w:eastAsia="Calibri" w:hAnsi="Calibri" w:cs="Calibri"/>
          <w:b/>
          <w:sz w:val="24"/>
          <w:szCs w:val="24"/>
        </w:rPr>
        <w:t>Aims</w:t>
      </w:r>
    </w:p>
    <w:p w14:paraId="30C59533" w14:textId="77777777" w:rsidR="0036206F" w:rsidRPr="005176AB" w:rsidRDefault="0036206F" w:rsidP="0036206F">
      <w:pPr>
        <w:spacing w:after="160" w:line="259" w:lineRule="auto"/>
        <w:rPr>
          <w:rFonts w:ascii="Calibri" w:eastAsia="Calibri" w:hAnsi="Calibri" w:cs="Calibri"/>
          <w:bCs/>
          <w:sz w:val="24"/>
          <w:szCs w:val="24"/>
        </w:rPr>
      </w:pPr>
      <w:r w:rsidRPr="005176AB">
        <w:rPr>
          <w:rFonts w:ascii="Calibri" w:eastAsia="Calibri" w:hAnsi="Calibri" w:cs="Calibri"/>
          <w:bCs/>
          <w:sz w:val="24"/>
          <w:szCs w:val="24"/>
        </w:rPr>
        <w:t xml:space="preserve">Assess the student's ability to demonstrate an understanding chronic pathophysiology, and ability to design, plan and execute physiotherapy assessment and a treatment. </w:t>
      </w:r>
    </w:p>
    <w:p w14:paraId="50A8D33A" w14:textId="77777777" w:rsidR="0036206F" w:rsidRPr="005176AB" w:rsidRDefault="0036206F" w:rsidP="0036206F">
      <w:pPr>
        <w:spacing w:after="160" w:line="259" w:lineRule="auto"/>
        <w:rPr>
          <w:rFonts w:ascii="Calibri" w:eastAsia="Calibri" w:hAnsi="Calibri" w:cs="Calibri"/>
          <w:b/>
          <w:sz w:val="24"/>
          <w:szCs w:val="24"/>
        </w:rPr>
      </w:pPr>
      <w:r w:rsidRPr="005176AB">
        <w:rPr>
          <w:rFonts w:ascii="Calibri" w:eastAsia="Calibri" w:hAnsi="Calibri" w:cs="Calibri"/>
          <w:bCs/>
          <w:sz w:val="24"/>
          <w:szCs w:val="24"/>
        </w:rPr>
        <w:t xml:space="preserve"> </w:t>
      </w:r>
      <w:r w:rsidRPr="005176AB">
        <w:rPr>
          <w:rFonts w:ascii="Calibri" w:eastAsia="Calibri" w:hAnsi="Calibri" w:cs="Calibri"/>
          <w:b/>
          <w:sz w:val="24"/>
          <w:szCs w:val="24"/>
        </w:rPr>
        <w:t xml:space="preserve">Equipment  </w:t>
      </w:r>
    </w:p>
    <w:p w14:paraId="09A86B43" w14:textId="549BFEEC" w:rsidR="0036206F" w:rsidRDefault="0036206F" w:rsidP="005176AB">
      <w:pPr>
        <w:spacing w:after="160" w:line="259" w:lineRule="auto"/>
        <w:rPr>
          <w:rFonts w:ascii="Calibri" w:eastAsia="Calibri" w:hAnsi="Calibri" w:cs="Calibri"/>
          <w:bCs/>
          <w:sz w:val="24"/>
          <w:szCs w:val="24"/>
        </w:rPr>
      </w:pPr>
      <w:r w:rsidRPr="005176AB">
        <w:rPr>
          <w:rFonts w:ascii="Calibri" w:eastAsia="Calibri" w:hAnsi="Calibri" w:cs="Calibri"/>
          <w:bCs/>
          <w:sz w:val="24"/>
          <w:szCs w:val="24"/>
        </w:rPr>
        <w:t xml:space="preserve">1. Plinth     2.  Two Chairs    3. Small table   4. a collection of various assessment and treatment tools such as goniometers, tape measures, cotton balls, </w:t>
      </w:r>
      <w:proofErr w:type="spellStart"/>
      <w:r w:rsidRPr="005176AB">
        <w:rPr>
          <w:rFonts w:ascii="Calibri" w:eastAsia="Calibri" w:hAnsi="Calibri" w:cs="Calibri"/>
          <w:bCs/>
          <w:sz w:val="24"/>
          <w:szCs w:val="24"/>
        </w:rPr>
        <w:t>neurotips</w:t>
      </w:r>
      <w:proofErr w:type="spellEnd"/>
      <w:r w:rsidRPr="005176AB">
        <w:rPr>
          <w:rFonts w:ascii="Calibri" w:eastAsia="Calibri" w:hAnsi="Calibri" w:cs="Calibri"/>
          <w:bCs/>
          <w:sz w:val="24"/>
          <w:szCs w:val="24"/>
        </w:rPr>
        <w:t>, hammers</w:t>
      </w:r>
      <w:r w:rsidR="005176AB" w:rsidRPr="005176AB">
        <w:rPr>
          <w:rFonts w:ascii="Calibri" w:eastAsia="Calibri" w:hAnsi="Calibri" w:cs="Calibri"/>
          <w:bCs/>
          <w:sz w:val="24"/>
          <w:szCs w:val="24"/>
        </w:rPr>
        <w:t>, stethoscopes</w:t>
      </w:r>
      <w:r w:rsidRPr="005176AB">
        <w:rPr>
          <w:rFonts w:ascii="Calibri" w:eastAsia="Calibri" w:hAnsi="Calibri" w:cs="Calibri"/>
          <w:bCs/>
          <w:sz w:val="24"/>
          <w:szCs w:val="24"/>
        </w:rPr>
        <w:t>...etc.</w:t>
      </w:r>
    </w:p>
    <w:p w14:paraId="55B243C1" w14:textId="77777777" w:rsidR="00CE139D" w:rsidRPr="005176AB" w:rsidRDefault="00CE139D" w:rsidP="005176AB">
      <w:pPr>
        <w:spacing w:after="160" w:line="259" w:lineRule="auto"/>
        <w:rPr>
          <w:rFonts w:ascii="Calibri" w:eastAsia="Calibri" w:hAnsi="Calibri" w:cs="Calibri"/>
          <w:bCs/>
          <w:sz w:val="24"/>
          <w:szCs w:val="24"/>
        </w:rPr>
      </w:pPr>
    </w:p>
    <w:p w14:paraId="1D278D88" w14:textId="77777777" w:rsidR="0036206F" w:rsidRPr="005176AB" w:rsidRDefault="0036206F" w:rsidP="0036206F">
      <w:pPr>
        <w:spacing w:after="160" w:line="259" w:lineRule="auto"/>
        <w:rPr>
          <w:rFonts w:ascii="Calibri" w:eastAsia="Calibri" w:hAnsi="Calibri" w:cs="Calibri"/>
          <w:b/>
          <w:sz w:val="24"/>
          <w:szCs w:val="24"/>
        </w:rPr>
      </w:pPr>
      <w:r w:rsidRPr="005176AB">
        <w:rPr>
          <w:rFonts w:ascii="Calibri" w:eastAsia="Calibri" w:hAnsi="Calibri" w:cs="Calibri"/>
          <w:b/>
          <w:sz w:val="24"/>
          <w:szCs w:val="24"/>
        </w:rPr>
        <w:t>Formative PT4000 and 7003 OSCE Instructions</w:t>
      </w:r>
    </w:p>
    <w:p w14:paraId="151A266D" w14:textId="63A48EE1" w:rsidR="00991AD8" w:rsidRPr="005176AB" w:rsidRDefault="00991AD8" w:rsidP="00991AD8">
      <w:pPr>
        <w:spacing w:after="160" w:line="259" w:lineRule="auto"/>
        <w:rPr>
          <w:rFonts w:ascii="Calibri" w:eastAsia="Calibri" w:hAnsi="Calibri" w:cs="Calibri"/>
          <w:bCs/>
          <w:sz w:val="24"/>
          <w:szCs w:val="24"/>
        </w:rPr>
      </w:pPr>
      <w:r w:rsidRPr="005176AB">
        <w:rPr>
          <w:rFonts w:ascii="Calibri" w:eastAsia="Calibri" w:hAnsi="Calibri" w:cs="Calibri"/>
          <w:bCs/>
          <w:sz w:val="24"/>
          <w:szCs w:val="24"/>
        </w:rPr>
        <w:t>Formative assessment is an opportunity to have a go at practicing your module assessments to evaluate your learning and understanding. This will enable you to identify your strengths and weaknesses to ensure success in the summative assessment at the end of module.</w:t>
      </w:r>
    </w:p>
    <w:p w14:paraId="2740CDEF" w14:textId="77777777" w:rsidR="00991AD8" w:rsidRPr="005176AB" w:rsidRDefault="00991AD8" w:rsidP="00991AD8">
      <w:pPr>
        <w:spacing w:after="160" w:line="259" w:lineRule="auto"/>
        <w:rPr>
          <w:rFonts w:ascii="Calibri" w:eastAsia="Calibri" w:hAnsi="Calibri" w:cs="Calibri"/>
          <w:bCs/>
          <w:sz w:val="24"/>
          <w:szCs w:val="24"/>
        </w:rPr>
      </w:pPr>
      <w:r w:rsidRPr="005176AB">
        <w:rPr>
          <w:rFonts w:ascii="Calibri" w:eastAsia="Calibri" w:hAnsi="Calibri" w:cs="Calibri"/>
          <w:bCs/>
          <w:sz w:val="24"/>
          <w:szCs w:val="24"/>
        </w:rPr>
        <w:t>For this formative OSCE, you will have a 15-20 minute to prepare for objective assessment and treatment OSCE. There will be a 5-10 minute transition time between the preparation room and the assessment room.</w:t>
      </w:r>
    </w:p>
    <w:p w14:paraId="7C291559" w14:textId="1F7969A1" w:rsidR="00991AD8" w:rsidRDefault="00991AD8" w:rsidP="00991AD8">
      <w:pPr>
        <w:spacing w:after="160" w:line="259" w:lineRule="auto"/>
        <w:rPr>
          <w:rFonts w:ascii="Calibri" w:eastAsia="Calibri" w:hAnsi="Calibri" w:cs="Calibri"/>
          <w:bCs/>
          <w:sz w:val="24"/>
          <w:szCs w:val="24"/>
        </w:rPr>
      </w:pPr>
      <w:r w:rsidRPr="005176AB">
        <w:rPr>
          <w:rFonts w:ascii="Calibri" w:eastAsia="Calibri" w:hAnsi="Calibri" w:cs="Calibri"/>
          <w:bCs/>
          <w:sz w:val="24"/>
          <w:szCs w:val="24"/>
        </w:rPr>
        <w:t xml:space="preserve">During the OSCE, you will be presented with a case study of a patient with a chronic </w:t>
      </w:r>
      <w:r w:rsidR="005176AB" w:rsidRPr="005176AB">
        <w:rPr>
          <w:rFonts w:ascii="Calibri" w:eastAsia="Calibri" w:hAnsi="Calibri" w:cs="Calibri"/>
          <w:bCs/>
          <w:sz w:val="24"/>
          <w:szCs w:val="24"/>
        </w:rPr>
        <w:t xml:space="preserve">or an acute </w:t>
      </w:r>
      <w:r w:rsidRPr="005176AB">
        <w:rPr>
          <w:rFonts w:ascii="Calibri" w:eastAsia="Calibri" w:hAnsi="Calibri" w:cs="Calibri"/>
          <w:bCs/>
          <w:sz w:val="24"/>
          <w:szCs w:val="24"/>
        </w:rPr>
        <w:t>condition</w:t>
      </w:r>
      <w:r w:rsidR="005176AB" w:rsidRPr="005176AB">
        <w:rPr>
          <w:rFonts w:ascii="Calibri" w:eastAsia="Calibri" w:hAnsi="Calibri" w:cs="Calibri"/>
          <w:bCs/>
          <w:sz w:val="24"/>
          <w:szCs w:val="24"/>
        </w:rPr>
        <w:t xml:space="preserve"> according to your timetable</w:t>
      </w:r>
      <w:r w:rsidRPr="005176AB">
        <w:rPr>
          <w:rFonts w:ascii="Calibri" w:eastAsia="Calibri" w:hAnsi="Calibri" w:cs="Calibri"/>
          <w:bCs/>
          <w:sz w:val="24"/>
          <w:szCs w:val="24"/>
        </w:rPr>
        <w:t>. Your task is to demonstrate appropriate assessment and treatment for this patient. The subjective information will already be provided to you, but you will perform the objective assessment as though you are meeting the patient for the first time.</w:t>
      </w:r>
    </w:p>
    <w:p w14:paraId="0EB046D1" w14:textId="77777777" w:rsidR="00CE139D" w:rsidRPr="005176AB" w:rsidRDefault="00CE139D" w:rsidP="00991AD8">
      <w:pPr>
        <w:spacing w:after="160" w:line="259" w:lineRule="auto"/>
        <w:rPr>
          <w:rFonts w:ascii="Calibri" w:eastAsia="Calibri" w:hAnsi="Calibri" w:cs="Calibri"/>
          <w:bCs/>
          <w:sz w:val="24"/>
          <w:szCs w:val="24"/>
        </w:rPr>
      </w:pPr>
    </w:p>
    <w:p w14:paraId="3037CD0E" w14:textId="77777777" w:rsidR="0036206F" w:rsidRPr="005176AB" w:rsidRDefault="0036206F" w:rsidP="0036206F">
      <w:pPr>
        <w:spacing w:after="160" w:line="259" w:lineRule="auto"/>
        <w:rPr>
          <w:rFonts w:ascii="Calibri" w:eastAsia="Calibri" w:hAnsi="Calibri" w:cs="Calibri"/>
          <w:b/>
          <w:sz w:val="24"/>
          <w:szCs w:val="24"/>
        </w:rPr>
      </w:pPr>
      <w:r w:rsidRPr="005176AB">
        <w:rPr>
          <w:rFonts w:ascii="Calibri" w:eastAsia="Calibri" w:hAnsi="Calibri" w:cs="Calibri"/>
          <w:b/>
          <w:sz w:val="24"/>
          <w:szCs w:val="24"/>
        </w:rPr>
        <w:t>OSCE Instructions:</w:t>
      </w:r>
    </w:p>
    <w:p w14:paraId="67C24D94" w14:textId="77777777" w:rsidR="0036206F" w:rsidRPr="005176AB" w:rsidRDefault="0036206F" w:rsidP="0036206F">
      <w:pPr>
        <w:pStyle w:val="ListParagraph"/>
        <w:numPr>
          <w:ilvl w:val="0"/>
          <w:numId w:val="3"/>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You are allowed to bring your notes and paper into the assessment room.</w:t>
      </w:r>
    </w:p>
    <w:p w14:paraId="24270926" w14:textId="77777777" w:rsidR="0036206F" w:rsidRPr="005176AB" w:rsidRDefault="0036206F" w:rsidP="0036206F">
      <w:pPr>
        <w:pStyle w:val="ListParagraph"/>
        <w:numPr>
          <w:ilvl w:val="0"/>
          <w:numId w:val="3"/>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Personal belongings, such as bags, mobile phones, and headphones, are not permitted in the assessment room.</w:t>
      </w:r>
    </w:p>
    <w:p w14:paraId="0896BD3E" w14:textId="77777777" w:rsidR="0036206F" w:rsidRPr="005176AB" w:rsidRDefault="0036206F" w:rsidP="0036206F">
      <w:pPr>
        <w:pStyle w:val="ListParagraph"/>
        <w:numPr>
          <w:ilvl w:val="0"/>
          <w:numId w:val="3"/>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Please arrive no more than 10 minutes before your allocated OSCE time.</w:t>
      </w:r>
    </w:p>
    <w:p w14:paraId="19E69D1C" w14:textId="77777777" w:rsidR="0036206F" w:rsidRPr="005176AB" w:rsidRDefault="0036206F" w:rsidP="0036206F">
      <w:pPr>
        <w:pStyle w:val="ListParagraph"/>
        <w:numPr>
          <w:ilvl w:val="0"/>
          <w:numId w:val="3"/>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Wear your placement attire, with shorts underneath, to allow you to demonstrate patient interaction within your group.</w:t>
      </w:r>
    </w:p>
    <w:p w14:paraId="3F260DBE" w14:textId="77777777" w:rsidR="0036206F" w:rsidRPr="005176AB" w:rsidRDefault="0036206F" w:rsidP="0036206F">
      <w:pPr>
        <w:pStyle w:val="ListParagraph"/>
        <w:numPr>
          <w:ilvl w:val="0"/>
          <w:numId w:val="3"/>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You will be assigned to a group of three students. Each student will rotate through the roles of assessor, student, and patient.</w:t>
      </w:r>
    </w:p>
    <w:p w14:paraId="31EA124F" w14:textId="77777777" w:rsidR="0036206F" w:rsidRPr="005176AB" w:rsidRDefault="0036206F" w:rsidP="0036206F">
      <w:pPr>
        <w:pStyle w:val="ListParagraph"/>
        <w:numPr>
          <w:ilvl w:val="0"/>
          <w:numId w:val="3"/>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Each student will be randomly assigned by the staff member to be assessed in one case study in any of the taught core specialities- i.e. MSK, Cardiorespiratory or neuro physiotherapy.</w:t>
      </w:r>
    </w:p>
    <w:p w14:paraId="7BCD23D5" w14:textId="77777777" w:rsidR="0036206F" w:rsidRPr="005176AB" w:rsidRDefault="0036206F" w:rsidP="0036206F">
      <w:pPr>
        <w:pStyle w:val="ListParagraph"/>
        <w:numPr>
          <w:ilvl w:val="0"/>
          <w:numId w:val="3"/>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lastRenderedPageBreak/>
        <w:t>You will have 15 minutes to complete the entire assessment, so be sure to manage your time effectively. You will have a member of staff monitoring the whole process.</w:t>
      </w:r>
    </w:p>
    <w:p w14:paraId="07E498FF" w14:textId="77777777" w:rsidR="0036206F" w:rsidRPr="005176AB" w:rsidRDefault="0036206F" w:rsidP="0036206F">
      <w:pPr>
        <w:pStyle w:val="ListParagraph"/>
        <w:numPr>
          <w:ilvl w:val="0"/>
          <w:numId w:val="3"/>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As an assessor, you will be assigned to evaluate one of your colleagues based on a provided answer sheet. The answer sheet includes a variety of options inclusive of any answer that may be valid.</w:t>
      </w:r>
    </w:p>
    <w:p w14:paraId="67CE106D" w14:textId="77777777" w:rsidR="0036206F" w:rsidRPr="005176AB" w:rsidRDefault="0036206F" w:rsidP="0036206F">
      <w:pPr>
        <w:pStyle w:val="ListParagraph"/>
        <w:numPr>
          <w:ilvl w:val="0"/>
          <w:numId w:val="3"/>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A staff member will observe and assist the assessor in evaluating your performance during the assessment and mark the student based on a rubric.</w:t>
      </w:r>
    </w:p>
    <w:p w14:paraId="675922BA" w14:textId="77777777" w:rsidR="0036206F" w:rsidRPr="005176AB" w:rsidRDefault="0036206F" w:rsidP="0036206F">
      <w:pPr>
        <w:pStyle w:val="ListParagraph"/>
        <w:numPr>
          <w:ilvl w:val="0"/>
          <w:numId w:val="3"/>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At the end of the session, you will receive feedback from your tutor regarding your performance.</w:t>
      </w:r>
    </w:p>
    <w:p w14:paraId="61962072" w14:textId="77777777" w:rsidR="0036206F" w:rsidRPr="005176AB" w:rsidRDefault="0036206F" w:rsidP="0036206F">
      <w:pPr>
        <w:pStyle w:val="ListParagraph"/>
        <w:numPr>
          <w:ilvl w:val="0"/>
          <w:numId w:val="3"/>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Formative assessment grades are not part of the final assessment grade.</w:t>
      </w:r>
    </w:p>
    <w:p w14:paraId="3D31484B" w14:textId="0AAA49DB" w:rsidR="0036206F" w:rsidRPr="005176AB" w:rsidRDefault="0036206F" w:rsidP="0036206F">
      <w:pPr>
        <w:spacing w:after="160" w:line="259" w:lineRule="auto"/>
        <w:rPr>
          <w:rFonts w:ascii="Calibri" w:eastAsia="Calibri" w:hAnsi="Calibri" w:cs="Calibri"/>
          <w:b/>
          <w:sz w:val="24"/>
          <w:szCs w:val="24"/>
          <w:u w:val="single"/>
        </w:rPr>
      </w:pPr>
      <w:r w:rsidRPr="005176AB">
        <w:rPr>
          <w:rFonts w:ascii="Calibri" w:eastAsia="Calibri" w:hAnsi="Calibri" w:cs="Calibri"/>
          <w:b/>
          <w:sz w:val="24"/>
          <w:szCs w:val="24"/>
          <w:u w:val="single"/>
        </w:rPr>
        <w:t>For MSK:</w:t>
      </w:r>
    </w:p>
    <w:p w14:paraId="26AF27EF" w14:textId="77777777" w:rsidR="0036206F" w:rsidRPr="005176AB" w:rsidRDefault="0036206F" w:rsidP="0036206F">
      <w:pPr>
        <w:spacing w:after="160" w:line="259" w:lineRule="auto"/>
        <w:rPr>
          <w:rFonts w:ascii="Calibri" w:eastAsia="Calibri" w:hAnsi="Calibri" w:cs="Calibri"/>
          <w:b/>
          <w:sz w:val="24"/>
          <w:szCs w:val="24"/>
        </w:rPr>
      </w:pPr>
      <w:r w:rsidRPr="005176AB">
        <w:rPr>
          <w:rFonts w:ascii="Calibri" w:eastAsia="Calibri" w:hAnsi="Calibri" w:cs="Calibri"/>
          <w:b/>
          <w:sz w:val="24"/>
          <w:szCs w:val="24"/>
        </w:rPr>
        <w:t>The assessment includes 2 main parts:</w:t>
      </w:r>
    </w:p>
    <w:p w14:paraId="289BC8A1" w14:textId="77777777" w:rsidR="0036206F" w:rsidRPr="005176AB" w:rsidRDefault="0036206F" w:rsidP="0036206F">
      <w:pPr>
        <w:pStyle w:val="ListParagraph"/>
        <w:numPr>
          <w:ilvl w:val="0"/>
          <w:numId w:val="2"/>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Prepare to conduct an objective assessment of the patient, including a Must, Should, Could table. Your assessor will select one specific assessment technique for you to demonstrate during the OSCE.</w:t>
      </w:r>
    </w:p>
    <w:p w14:paraId="7B6C82EE" w14:textId="77777777" w:rsidR="0036206F" w:rsidRPr="005176AB" w:rsidRDefault="0036206F" w:rsidP="0036206F">
      <w:pPr>
        <w:pStyle w:val="ListParagraph"/>
        <w:numPr>
          <w:ilvl w:val="0"/>
          <w:numId w:val="2"/>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Prepare to demonstrate and explain treatment options for the patient, which should include:</w:t>
      </w:r>
    </w:p>
    <w:p w14:paraId="0CE7D861" w14:textId="77777777" w:rsidR="0036206F" w:rsidRPr="005176AB" w:rsidRDefault="0036206F" w:rsidP="0036206F">
      <w:pPr>
        <w:pStyle w:val="ListParagraph"/>
        <w:numPr>
          <w:ilvl w:val="0"/>
          <w:numId w:val="1"/>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One therapeutic exercise (with progression and regression options),</w:t>
      </w:r>
    </w:p>
    <w:p w14:paraId="3564B4B7" w14:textId="77777777" w:rsidR="0036206F" w:rsidRPr="005176AB" w:rsidRDefault="0036206F" w:rsidP="0036206F">
      <w:pPr>
        <w:pStyle w:val="ListParagraph"/>
        <w:numPr>
          <w:ilvl w:val="0"/>
          <w:numId w:val="1"/>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One manual therapy technique, and</w:t>
      </w:r>
    </w:p>
    <w:p w14:paraId="7375A226" w14:textId="77777777" w:rsidR="0036206F" w:rsidRPr="005176AB" w:rsidRDefault="0036206F" w:rsidP="0036206F">
      <w:pPr>
        <w:pStyle w:val="ListParagraph"/>
        <w:numPr>
          <w:ilvl w:val="0"/>
          <w:numId w:val="1"/>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One piece of health promotion advice.</w:t>
      </w:r>
    </w:p>
    <w:p w14:paraId="02DA8B90" w14:textId="77777777" w:rsidR="0036206F" w:rsidRPr="005176AB" w:rsidRDefault="0036206F" w:rsidP="0036206F">
      <w:pPr>
        <w:spacing w:after="160" w:line="259" w:lineRule="auto"/>
        <w:rPr>
          <w:rFonts w:ascii="Calibri" w:eastAsia="Calibri" w:hAnsi="Calibri" w:cs="Calibri"/>
          <w:bCs/>
          <w:sz w:val="24"/>
          <w:szCs w:val="24"/>
        </w:rPr>
      </w:pPr>
      <w:r w:rsidRPr="005176AB">
        <w:rPr>
          <w:rFonts w:ascii="Calibri" w:eastAsia="Calibri" w:hAnsi="Calibri" w:cs="Calibri"/>
          <w:bCs/>
          <w:sz w:val="24"/>
          <w:szCs w:val="24"/>
        </w:rPr>
        <w:t>You may find it helpful to create a problem list for the patient in your preparation.</w:t>
      </w:r>
    </w:p>
    <w:p w14:paraId="1528BB41" w14:textId="77777777" w:rsidR="0036206F" w:rsidRPr="005176AB" w:rsidRDefault="0036206F" w:rsidP="0036206F">
      <w:pPr>
        <w:pStyle w:val="ListParagraph"/>
        <w:numPr>
          <w:ilvl w:val="0"/>
          <w:numId w:val="2"/>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Be ready to explain your clinical reasoning behind the selection of your assessment and treatment techniques. This should include relevant evidence to support your choices.</w:t>
      </w:r>
    </w:p>
    <w:p w14:paraId="0AFD84E1" w14:textId="4E3B08AB" w:rsidR="004D08C8" w:rsidRPr="005176AB" w:rsidRDefault="0036206F" w:rsidP="0036206F">
      <w:pPr>
        <w:spacing w:after="160" w:line="259" w:lineRule="auto"/>
        <w:rPr>
          <w:rFonts w:ascii="Calibri" w:eastAsia="Calibri" w:hAnsi="Calibri" w:cs="Calibri"/>
          <w:b/>
          <w:sz w:val="24"/>
          <w:szCs w:val="24"/>
          <w:u w:val="single"/>
        </w:rPr>
      </w:pPr>
      <w:r w:rsidRPr="005176AB">
        <w:rPr>
          <w:rFonts w:ascii="Calibri" w:eastAsia="Calibri" w:hAnsi="Calibri" w:cs="Calibri"/>
          <w:b/>
          <w:sz w:val="24"/>
          <w:szCs w:val="24"/>
          <w:u w:val="single"/>
        </w:rPr>
        <w:t>For Neuro:</w:t>
      </w:r>
    </w:p>
    <w:p w14:paraId="491B4842" w14:textId="77777777" w:rsidR="0036206F" w:rsidRPr="005176AB" w:rsidRDefault="0036206F" w:rsidP="005176AB">
      <w:pPr>
        <w:pStyle w:val="ListParagraph"/>
        <w:numPr>
          <w:ilvl w:val="0"/>
          <w:numId w:val="1"/>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Explain and Demonstrate how you would assess Neuro-physiotherapy assessment in this patient</w:t>
      </w:r>
    </w:p>
    <w:p w14:paraId="36AFF913" w14:textId="52A0F2E6" w:rsidR="0036206F" w:rsidRPr="005176AB" w:rsidRDefault="0036206F" w:rsidP="005176AB">
      <w:pPr>
        <w:pStyle w:val="ListParagraph"/>
        <w:numPr>
          <w:ilvl w:val="0"/>
          <w:numId w:val="1"/>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Explain and Demonstrate assessment of balance function.</w:t>
      </w:r>
    </w:p>
    <w:p w14:paraId="2EBBFA71" w14:textId="19118FBA" w:rsidR="0036206F" w:rsidRPr="00CE139D" w:rsidRDefault="0036206F" w:rsidP="00CE139D">
      <w:pPr>
        <w:pStyle w:val="ListParagraph"/>
        <w:numPr>
          <w:ilvl w:val="0"/>
          <w:numId w:val="1"/>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 xml:space="preserve">Explain and demonstrate how to improve the patient indoor mobility and independence. </w:t>
      </w:r>
    </w:p>
    <w:p w14:paraId="1EED1EC8" w14:textId="40501A27" w:rsidR="0036206F" w:rsidRPr="005176AB" w:rsidRDefault="0036206F" w:rsidP="0036206F">
      <w:pPr>
        <w:spacing w:after="160" w:line="259" w:lineRule="auto"/>
        <w:rPr>
          <w:rFonts w:ascii="Calibri" w:eastAsia="Calibri" w:hAnsi="Calibri" w:cs="Calibri"/>
          <w:b/>
          <w:sz w:val="24"/>
          <w:szCs w:val="24"/>
          <w:u w:val="single"/>
        </w:rPr>
      </w:pPr>
      <w:r w:rsidRPr="005176AB">
        <w:rPr>
          <w:rFonts w:ascii="Calibri" w:eastAsia="Calibri" w:hAnsi="Calibri" w:cs="Calibri"/>
          <w:b/>
          <w:sz w:val="24"/>
          <w:szCs w:val="24"/>
          <w:u w:val="single"/>
        </w:rPr>
        <w:t>For CRP:</w:t>
      </w:r>
    </w:p>
    <w:p w14:paraId="2A4B1734" w14:textId="6734CA3A" w:rsidR="0036206F" w:rsidRPr="005176AB" w:rsidRDefault="0036206F" w:rsidP="0036206F">
      <w:pPr>
        <w:pStyle w:val="ListParagraph"/>
        <w:numPr>
          <w:ilvl w:val="0"/>
          <w:numId w:val="3"/>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How would you approach Assessing and treating your patient? You will be asked to demonstrate 2 of the assessment techniques as chosen by your assessor.</w:t>
      </w:r>
    </w:p>
    <w:p w14:paraId="1DC5E941" w14:textId="77777777" w:rsidR="0036206F" w:rsidRPr="005176AB" w:rsidRDefault="0036206F" w:rsidP="0036206F">
      <w:pPr>
        <w:pStyle w:val="ListParagraph"/>
        <w:numPr>
          <w:ilvl w:val="0"/>
          <w:numId w:val="3"/>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 xml:space="preserve">Create a problem list </w:t>
      </w:r>
    </w:p>
    <w:p w14:paraId="4C922167" w14:textId="026F3876" w:rsidR="0036206F" w:rsidRPr="005176AB" w:rsidRDefault="00160C82" w:rsidP="0036206F">
      <w:pPr>
        <w:pStyle w:val="ListParagraph"/>
        <w:numPr>
          <w:ilvl w:val="0"/>
          <w:numId w:val="3"/>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Demonstrate one treatment technique and explain how it will help this patient</w:t>
      </w:r>
      <w:r w:rsidR="0036206F" w:rsidRPr="005176AB">
        <w:rPr>
          <w:rFonts w:ascii="Calibri" w:eastAsia="Calibri" w:hAnsi="Calibri" w:cs="Calibri"/>
          <w:bCs/>
          <w:sz w:val="24"/>
          <w:szCs w:val="24"/>
        </w:rPr>
        <w:t xml:space="preserve"> </w:t>
      </w:r>
      <w:r w:rsidRPr="005176AB">
        <w:rPr>
          <w:rFonts w:ascii="Calibri" w:eastAsia="Calibri" w:hAnsi="Calibri" w:cs="Calibri"/>
          <w:bCs/>
          <w:sz w:val="24"/>
          <w:szCs w:val="24"/>
        </w:rPr>
        <w:t>(</w:t>
      </w:r>
      <w:r w:rsidR="0036206F" w:rsidRPr="005176AB">
        <w:rPr>
          <w:rFonts w:ascii="Calibri" w:eastAsia="Calibri" w:hAnsi="Calibri" w:cs="Calibri"/>
          <w:bCs/>
          <w:sz w:val="24"/>
          <w:szCs w:val="24"/>
        </w:rPr>
        <w:t>based on your assessment and problem list</w:t>
      </w:r>
      <w:r w:rsidRPr="005176AB">
        <w:rPr>
          <w:rFonts w:ascii="Calibri" w:eastAsia="Calibri" w:hAnsi="Calibri" w:cs="Calibri"/>
          <w:bCs/>
          <w:sz w:val="24"/>
          <w:szCs w:val="24"/>
        </w:rPr>
        <w:t>)</w:t>
      </w:r>
      <w:r w:rsidR="0036206F" w:rsidRPr="005176AB">
        <w:rPr>
          <w:rFonts w:ascii="Calibri" w:eastAsia="Calibri" w:hAnsi="Calibri" w:cs="Calibri"/>
          <w:bCs/>
          <w:sz w:val="24"/>
          <w:szCs w:val="24"/>
        </w:rPr>
        <w:t xml:space="preserve">. </w:t>
      </w:r>
    </w:p>
    <w:p w14:paraId="2AFC40B5" w14:textId="5E1F6962" w:rsidR="0036206F" w:rsidRPr="005176AB" w:rsidRDefault="0036206F" w:rsidP="0036206F">
      <w:pPr>
        <w:pStyle w:val="ListParagraph"/>
        <w:numPr>
          <w:ilvl w:val="0"/>
          <w:numId w:val="3"/>
        </w:numPr>
        <w:spacing w:after="160" w:line="259" w:lineRule="auto"/>
        <w:rPr>
          <w:rFonts w:ascii="Calibri" w:eastAsia="Calibri" w:hAnsi="Calibri" w:cs="Calibri"/>
          <w:bCs/>
          <w:sz w:val="24"/>
          <w:szCs w:val="24"/>
        </w:rPr>
      </w:pPr>
      <w:r w:rsidRPr="005176AB">
        <w:rPr>
          <w:rFonts w:ascii="Calibri" w:eastAsia="Calibri" w:hAnsi="Calibri" w:cs="Calibri"/>
          <w:bCs/>
          <w:sz w:val="24"/>
          <w:szCs w:val="24"/>
        </w:rPr>
        <w:t xml:space="preserve">You might be asked some questions relevant to the case: questions may include your knowledge on the pathophysiology, </w:t>
      </w:r>
      <w:r w:rsidR="00160C82" w:rsidRPr="005176AB">
        <w:rPr>
          <w:rFonts w:ascii="Calibri" w:eastAsia="Calibri" w:hAnsi="Calibri" w:cs="Calibri"/>
          <w:bCs/>
          <w:sz w:val="24"/>
          <w:szCs w:val="24"/>
        </w:rPr>
        <w:t xml:space="preserve">and the </w:t>
      </w:r>
      <w:r w:rsidRPr="005176AB">
        <w:rPr>
          <w:rFonts w:ascii="Calibri" w:eastAsia="Calibri" w:hAnsi="Calibri" w:cs="Calibri"/>
          <w:bCs/>
          <w:sz w:val="24"/>
          <w:szCs w:val="24"/>
        </w:rPr>
        <w:t>secondary effect of the illness</w:t>
      </w:r>
      <w:r w:rsidR="00160C82" w:rsidRPr="005176AB">
        <w:rPr>
          <w:rFonts w:ascii="Calibri" w:eastAsia="Calibri" w:hAnsi="Calibri" w:cs="Calibri"/>
          <w:bCs/>
          <w:sz w:val="24"/>
          <w:szCs w:val="24"/>
        </w:rPr>
        <w:t>.</w:t>
      </w:r>
    </w:p>
    <w:p w14:paraId="4F81FE6C" w14:textId="1AD7739E" w:rsidR="00991AD8" w:rsidRPr="005176AB" w:rsidRDefault="00991AD8" w:rsidP="00991AD8">
      <w:pPr>
        <w:rPr>
          <w:rFonts w:ascii="Calibri" w:hAnsi="Calibri" w:cs="Calibri"/>
          <w:b/>
          <w:bCs/>
          <w:sz w:val="24"/>
          <w:szCs w:val="24"/>
          <w:u w:val="single"/>
        </w:rPr>
      </w:pPr>
      <w:r w:rsidRPr="005176AB">
        <w:rPr>
          <w:rFonts w:ascii="Calibri" w:eastAsia="Calibri" w:hAnsi="Calibri" w:cs="Calibri"/>
          <w:bCs/>
          <w:sz w:val="24"/>
          <w:szCs w:val="24"/>
        </w:rPr>
        <w:lastRenderedPageBreak/>
        <w:t>Part of your role as an assessor will be to mark your colleagues as assigned in the examination room. Your marking should be following these criteria:</w:t>
      </w:r>
    </w:p>
    <w:p w14:paraId="301D80A6" w14:textId="77777777" w:rsidR="00CE139D" w:rsidRDefault="00CE139D" w:rsidP="00CE139D">
      <w:pPr>
        <w:rPr>
          <w:rFonts w:ascii="Calibri" w:hAnsi="Calibri" w:cs="Calibri"/>
          <w:b/>
          <w:bCs/>
          <w:u w:val="single"/>
        </w:rPr>
      </w:pPr>
      <w:r>
        <w:rPr>
          <w:rFonts w:ascii="Calibri" w:hAnsi="Calibri" w:cs="Calibri"/>
          <w:b/>
          <w:bCs/>
          <w:u w:val="single"/>
        </w:rPr>
        <w:t>Marks</w:t>
      </w:r>
    </w:p>
    <w:tbl>
      <w:tblPr>
        <w:tblStyle w:val="TableGrid"/>
        <w:tblW w:w="9639" w:type="dxa"/>
        <w:tblInd w:w="137" w:type="dxa"/>
        <w:tblLook w:val="04A0" w:firstRow="1" w:lastRow="0" w:firstColumn="1" w:lastColumn="0" w:noHBand="0" w:noVBand="1"/>
      </w:tblPr>
      <w:tblGrid>
        <w:gridCol w:w="1701"/>
        <w:gridCol w:w="1701"/>
        <w:gridCol w:w="1628"/>
        <w:gridCol w:w="1912"/>
        <w:gridCol w:w="1667"/>
        <w:gridCol w:w="1030"/>
      </w:tblGrid>
      <w:tr w:rsidR="00CE139D" w14:paraId="5D59D005" w14:textId="77777777" w:rsidTr="00CE139D">
        <w:trPr>
          <w:trHeight w:val="1111"/>
        </w:trPr>
        <w:tc>
          <w:tcPr>
            <w:tcW w:w="1701" w:type="dxa"/>
            <w:tcBorders>
              <w:top w:val="single" w:sz="4" w:space="0" w:color="auto"/>
              <w:left w:val="single" w:sz="4" w:space="0" w:color="auto"/>
              <w:bottom w:val="single" w:sz="4" w:space="0" w:color="auto"/>
              <w:right w:val="single" w:sz="4" w:space="0" w:color="auto"/>
            </w:tcBorders>
            <w:vAlign w:val="center"/>
          </w:tcPr>
          <w:p w14:paraId="76DD3293" w14:textId="77777777" w:rsidR="00CE139D" w:rsidRDefault="00CE139D" w:rsidP="00ED458B">
            <w:pPr>
              <w:jc w:val="center"/>
              <w:rPr>
                <w:rFonts w:ascii="Calibri" w:hAnsi="Calibri" w:cs="Calibri"/>
                <w:b/>
                <w:bCs/>
              </w:rPr>
            </w:pPr>
            <w:r>
              <w:rPr>
                <w:rFonts w:ascii="Calibri" w:hAnsi="Calibri" w:cs="Calibri"/>
                <w:b/>
                <w:bCs/>
              </w:rPr>
              <w:t>Clinical Assessment Skills</w:t>
            </w:r>
          </w:p>
          <w:p w14:paraId="1EEA1C2D" w14:textId="77777777" w:rsidR="00CE139D" w:rsidRDefault="00CE139D" w:rsidP="00ED458B">
            <w:pPr>
              <w:jc w:val="center"/>
              <w:rPr>
                <w:rFonts w:ascii="Calibri" w:hAnsi="Calibri" w:cs="Calibri"/>
                <w:i/>
                <w:iCs/>
              </w:rPr>
            </w:pPr>
            <w:r>
              <w:rPr>
                <w:rFonts w:ascii="Calibri" w:hAnsi="Calibri" w:cs="Calibri"/>
                <w:i/>
                <w:iCs/>
              </w:rPr>
              <w:t>(25% )</w:t>
            </w:r>
          </w:p>
          <w:p w14:paraId="1647BE0C" w14:textId="77777777" w:rsidR="00CE139D" w:rsidRDefault="00CE139D" w:rsidP="00ED458B">
            <w:pPr>
              <w:jc w:val="center"/>
              <w:rPr>
                <w:rFonts w:ascii="Calibri" w:hAnsi="Calibri" w:cs="Calibri"/>
                <w:b/>
                <w:bCs/>
                <w:u w:val="single"/>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595281B6" w14:textId="77777777" w:rsidR="00CE139D" w:rsidRDefault="00CE139D" w:rsidP="00ED458B">
            <w:pPr>
              <w:jc w:val="center"/>
              <w:rPr>
                <w:rFonts w:ascii="Calibri" w:hAnsi="Calibri" w:cs="Calibri"/>
                <w:b/>
                <w:bCs/>
              </w:rPr>
            </w:pPr>
            <w:r>
              <w:rPr>
                <w:rFonts w:ascii="Calibri" w:hAnsi="Calibri" w:cs="Calibri"/>
                <w:b/>
                <w:bCs/>
              </w:rPr>
              <w:t>Treatment &amp; Management Planning</w:t>
            </w:r>
          </w:p>
          <w:p w14:paraId="4D471B87" w14:textId="77777777" w:rsidR="00CE139D" w:rsidRDefault="00CE139D" w:rsidP="00ED458B">
            <w:pPr>
              <w:jc w:val="center"/>
              <w:rPr>
                <w:rFonts w:ascii="Calibri" w:hAnsi="Calibri" w:cs="Calibri"/>
                <w:i/>
                <w:iCs/>
                <w:u w:val="single"/>
              </w:rPr>
            </w:pPr>
            <w:r>
              <w:rPr>
                <w:rFonts w:ascii="Calibri" w:hAnsi="Calibri" w:cs="Calibri"/>
                <w:i/>
                <w:iCs/>
              </w:rPr>
              <w:t>(20%)</w:t>
            </w:r>
          </w:p>
        </w:tc>
        <w:tc>
          <w:tcPr>
            <w:tcW w:w="1628" w:type="dxa"/>
            <w:tcBorders>
              <w:top w:val="single" w:sz="4" w:space="0" w:color="auto"/>
              <w:left w:val="single" w:sz="4" w:space="0" w:color="auto"/>
              <w:bottom w:val="single" w:sz="4" w:space="0" w:color="auto"/>
              <w:right w:val="single" w:sz="4" w:space="0" w:color="auto"/>
            </w:tcBorders>
            <w:vAlign w:val="center"/>
            <w:hideMark/>
          </w:tcPr>
          <w:p w14:paraId="3BF7DFE9" w14:textId="77777777" w:rsidR="00CE139D" w:rsidRDefault="00CE139D" w:rsidP="00ED458B">
            <w:pPr>
              <w:jc w:val="center"/>
              <w:rPr>
                <w:rFonts w:ascii="Calibri" w:hAnsi="Calibri" w:cs="Calibri"/>
                <w:b/>
                <w:bCs/>
              </w:rPr>
            </w:pPr>
            <w:r>
              <w:rPr>
                <w:rFonts w:ascii="Calibri" w:hAnsi="Calibri" w:cs="Calibri"/>
                <w:b/>
                <w:bCs/>
              </w:rPr>
              <w:t>Clinical Reasoning</w:t>
            </w:r>
          </w:p>
          <w:p w14:paraId="2F55CDA1" w14:textId="77777777" w:rsidR="00CE139D" w:rsidRDefault="00CE139D" w:rsidP="00ED458B">
            <w:pPr>
              <w:jc w:val="center"/>
              <w:rPr>
                <w:rFonts w:ascii="Calibri" w:hAnsi="Calibri" w:cs="Calibri"/>
                <w:b/>
                <w:bCs/>
              </w:rPr>
            </w:pPr>
            <w:r>
              <w:rPr>
                <w:rFonts w:ascii="Calibri" w:hAnsi="Calibri" w:cs="Calibri"/>
                <w:i/>
                <w:iCs/>
              </w:rPr>
              <w:t>(20%)</w:t>
            </w:r>
          </w:p>
        </w:tc>
        <w:tc>
          <w:tcPr>
            <w:tcW w:w="1912" w:type="dxa"/>
            <w:tcBorders>
              <w:top w:val="single" w:sz="4" w:space="0" w:color="auto"/>
              <w:left w:val="single" w:sz="4" w:space="0" w:color="auto"/>
              <w:bottom w:val="single" w:sz="4" w:space="0" w:color="auto"/>
              <w:right w:val="single" w:sz="4" w:space="0" w:color="auto"/>
            </w:tcBorders>
            <w:vAlign w:val="center"/>
            <w:hideMark/>
          </w:tcPr>
          <w:p w14:paraId="09BE671E" w14:textId="77777777" w:rsidR="00CE139D" w:rsidRDefault="00CE139D" w:rsidP="00ED458B">
            <w:pPr>
              <w:jc w:val="center"/>
              <w:rPr>
                <w:rFonts w:ascii="Calibri" w:hAnsi="Calibri" w:cs="Calibri"/>
                <w:b/>
                <w:bCs/>
              </w:rPr>
            </w:pPr>
            <w:r>
              <w:rPr>
                <w:rFonts w:ascii="Calibri" w:hAnsi="Calibri" w:cs="Calibri"/>
                <w:b/>
                <w:bCs/>
              </w:rPr>
              <w:t>Manual Skills/Intervention Application</w:t>
            </w:r>
          </w:p>
          <w:p w14:paraId="6886A444" w14:textId="77777777" w:rsidR="00CE139D" w:rsidRDefault="00CE139D" w:rsidP="00ED458B">
            <w:pPr>
              <w:jc w:val="center"/>
              <w:rPr>
                <w:rFonts w:ascii="Calibri" w:hAnsi="Calibri" w:cs="Calibri"/>
                <w:b/>
                <w:bCs/>
              </w:rPr>
            </w:pPr>
            <w:r>
              <w:rPr>
                <w:rFonts w:ascii="Calibri" w:hAnsi="Calibri" w:cs="Calibri"/>
                <w:i/>
                <w:iCs/>
              </w:rPr>
              <w:t>(20%)</w:t>
            </w:r>
          </w:p>
        </w:tc>
        <w:tc>
          <w:tcPr>
            <w:tcW w:w="1667" w:type="dxa"/>
            <w:tcBorders>
              <w:top w:val="single" w:sz="4" w:space="0" w:color="auto"/>
              <w:left w:val="single" w:sz="4" w:space="0" w:color="auto"/>
              <w:bottom w:val="single" w:sz="4" w:space="0" w:color="auto"/>
              <w:right w:val="single" w:sz="4" w:space="0" w:color="auto"/>
            </w:tcBorders>
            <w:vAlign w:val="center"/>
            <w:hideMark/>
          </w:tcPr>
          <w:p w14:paraId="1058B1A7" w14:textId="77777777" w:rsidR="00CE139D" w:rsidRDefault="00CE139D" w:rsidP="00ED458B">
            <w:pPr>
              <w:jc w:val="center"/>
              <w:rPr>
                <w:rFonts w:ascii="Calibri" w:hAnsi="Calibri" w:cs="Calibri"/>
                <w:b/>
                <w:bCs/>
              </w:rPr>
            </w:pPr>
            <w:r>
              <w:rPr>
                <w:rFonts w:ascii="Calibri" w:hAnsi="Calibri" w:cs="Calibri"/>
                <w:b/>
                <w:bCs/>
              </w:rPr>
              <w:t>Communication and professionalism</w:t>
            </w:r>
          </w:p>
          <w:p w14:paraId="35A40B31" w14:textId="77777777" w:rsidR="00CE139D" w:rsidRDefault="00CE139D" w:rsidP="00ED458B">
            <w:pPr>
              <w:jc w:val="center"/>
              <w:rPr>
                <w:rFonts w:ascii="Calibri" w:hAnsi="Calibri" w:cs="Calibri"/>
                <w:b/>
                <w:bCs/>
              </w:rPr>
            </w:pPr>
            <w:r>
              <w:rPr>
                <w:rFonts w:ascii="Calibri" w:hAnsi="Calibri" w:cs="Calibri"/>
                <w:i/>
                <w:iCs/>
              </w:rPr>
              <w:t>(15%)</w:t>
            </w:r>
          </w:p>
        </w:tc>
        <w:tc>
          <w:tcPr>
            <w:tcW w:w="1030" w:type="dxa"/>
            <w:tcBorders>
              <w:top w:val="single" w:sz="4" w:space="0" w:color="auto"/>
              <w:left w:val="single" w:sz="4" w:space="0" w:color="auto"/>
              <w:bottom w:val="single" w:sz="4" w:space="0" w:color="auto"/>
              <w:right w:val="single" w:sz="4" w:space="0" w:color="auto"/>
            </w:tcBorders>
            <w:vAlign w:val="center"/>
            <w:hideMark/>
          </w:tcPr>
          <w:p w14:paraId="714E2121" w14:textId="77777777" w:rsidR="00CE139D" w:rsidRDefault="00CE139D" w:rsidP="00ED458B">
            <w:pPr>
              <w:jc w:val="center"/>
              <w:rPr>
                <w:rFonts w:ascii="Calibri" w:hAnsi="Calibri" w:cs="Calibri"/>
                <w:b/>
                <w:bCs/>
                <w:u w:val="single"/>
              </w:rPr>
            </w:pPr>
            <w:r>
              <w:rPr>
                <w:rFonts w:ascii="Calibri" w:hAnsi="Calibri" w:cs="Calibri"/>
                <w:b/>
                <w:bCs/>
                <w:u w:val="single"/>
              </w:rPr>
              <w:t>Total</w:t>
            </w:r>
          </w:p>
        </w:tc>
      </w:tr>
      <w:tr w:rsidR="00CE139D" w14:paraId="508ECB57" w14:textId="77777777" w:rsidTr="00CE139D">
        <w:tc>
          <w:tcPr>
            <w:tcW w:w="1701" w:type="dxa"/>
            <w:tcBorders>
              <w:top w:val="single" w:sz="4" w:space="0" w:color="auto"/>
              <w:left w:val="single" w:sz="4" w:space="0" w:color="auto"/>
              <w:bottom w:val="single" w:sz="4" w:space="0" w:color="auto"/>
              <w:right w:val="single" w:sz="4" w:space="0" w:color="auto"/>
            </w:tcBorders>
            <w:vAlign w:val="center"/>
          </w:tcPr>
          <w:p w14:paraId="598E3259" w14:textId="77777777" w:rsidR="00CE139D" w:rsidRDefault="00CE139D" w:rsidP="00ED458B">
            <w:pPr>
              <w:jc w:val="center"/>
              <w:rPr>
                <w:rFonts w:ascii="Calibri" w:hAnsi="Calibri" w:cs="Calibri"/>
                <w:b/>
                <w:bCs/>
                <w:u w:val="single"/>
              </w:rPr>
            </w:pPr>
          </w:p>
        </w:tc>
        <w:tc>
          <w:tcPr>
            <w:tcW w:w="1701" w:type="dxa"/>
            <w:tcBorders>
              <w:top w:val="single" w:sz="4" w:space="0" w:color="auto"/>
              <w:left w:val="single" w:sz="4" w:space="0" w:color="auto"/>
              <w:bottom w:val="single" w:sz="4" w:space="0" w:color="auto"/>
              <w:right w:val="single" w:sz="4" w:space="0" w:color="auto"/>
            </w:tcBorders>
            <w:vAlign w:val="center"/>
          </w:tcPr>
          <w:p w14:paraId="3F2E54B4" w14:textId="77777777" w:rsidR="00CE139D" w:rsidRDefault="00CE139D" w:rsidP="00ED458B">
            <w:pPr>
              <w:jc w:val="center"/>
              <w:rPr>
                <w:rFonts w:ascii="Calibri" w:hAnsi="Calibri" w:cs="Calibri"/>
                <w:b/>
                <w:bCs/>
                <w:u w:val="single"/>
              </w:rPr>
            </w:pPr>
          </w:p>
        </w:tc>
        <w:tc>
          <w:tcPr>
            <w:tcW w:w="1628" w:type="dxa"/>
            <w:tcBorders>
              <w:top w:val="single" w:sz="4" w:space="0" w:color="auto"/>
              <w:left w:val="single" w:sz="4" w:space="0" w:color="auto"/>
              <w:bottom w:val="single" w:sz="4" w:space="0" w:color="auto"/>
              <w:right w:val="single" w:sz="4" w:space="0" w:color="auto"/>
            </w:tcBorders>
            <w:vAlign w:val="center"/>
          </w:tcPr>
          <w:p w14:paraId="6F744518" w14:textId="77777777" w:rsidR="00CE139D" w:rsidRDefault="00CE139D" w:rsidP="00ED458B">
            <w:pPr>
              <w:jc w:val="center"/>
              <w:rPr>
                <w:rFonts w:ascii="Calibri" w:hAnsi="Calibri" w:cs="Calibri"/>
                <w:b/>
                <w:bCs/>
                <w:u w:val="single"/>
              </w:rPr>
            </w:pPr>
          </w:p>
          <w:p w14:paraId="5A8BA367" w14:textId="77777777" w:rsidR="00CE139D" w:rsidRDefault="00CE139D" w:rsidP="00ED458B">
            <w:pPr>
              <w:jc w:val="center"/>
              <w:rPr>
                <w:rFonts w:ascii="Calibri" w:hAnsi="Calibri" w:cs="Calibri"/>
                <w:b/>
                <w:bCs/>
                <w:u w:val="single"/>
              </w:rPr>
            </w:pPr>
          </w:p>
        </w:tc>
        <w:tc>
          <w:tcPr>
            <w:tcW w:w="1912" w:type="dxa"/>
            <w:tcBorders>
              <w:top w:val="single" w:sz="4" w:space="0" w:color="auto"/>
              <w:left w:val="single" w:sz="4" w:space="0" w:color="auto"/>
              <w:bottom w:val="single" w:sz="4" w:space="0" w:color="auto"/>
              <w:right w:val="single" w:sz="4" w:space="0" w:color="auto"/>
            </w:tcBorders>
            <w:vAlign w:val="center"/>
          </w:tcPr>
          <w:p w14:paraId="3A087FA9" w14:textId="77777777" w:rsidR="00CE139D" w:rsidRDefault="00CE139D" w:rsidP="00ED458B">
            <w:pPr>
              <w:jc w:val="center"/>
              <w:rPr>
                <w:rFonts w:ascii="Calibri" w:hAnsi="Calibri" w:cs="Calibri"/>
                <w:b/>
                <w:bCs/>
                <w:u w:val="single"/>
              </w:rPr>
            </w:pPr>
          </w:p>
        </w:tc>
        <w:tc>
          <w:tcPr>
            <w:tcW w:w="1667" w:type="dxa"/>
            <w:tcBorders>
              <w:top w:val="single" w:sz="4" w:space="0" w:color="auto"/>
              <w:left w:val="single" w:sz="4" w:space="0" w:color="auto"/>
              <w:bottom w:val="single" w:sz="4" w:space="0" w:color="auto"/>
              <w:right w:val="single" w:sz="4" w:space="0" w:color="auto"/>
            </w:tcBorders>
            <w:vAlign w:val="center"/>
          </w:tcPr>
          <w:p w14:paraId="731636AE" w14:textId="77777777" w:rsidR="00CE139D" w:rsidRDefault="00CE139D" w:rsidP="00ED458B">
            <w:pPr>
              <w:jc w:val="center"/>
              <w:rPr>
                <w:rFonts w:ascii="Calibri" w:hAnsi="Calibri" w:cs="Calibri"/>
                <w:b/>
                <w:bCs/>
                <w:u w:val="single"/>
              </w:rPr>
            </w:pPr>
          </w:p>
        </w:tc>
        <w:tc>
          <w:tcPr>
            <w:tcW w:w="1030" w:type="dxa"/>
            <w:tcBorders>
              <w:top w:val="single" w:sz="4" w:space="0" w:color="auto"/>
              <w:left w:val="single" w:sz="4" w:space="0" w:color="auto"/>
              <w:bottom w:val="single" w:sz="4" w:space="0" w:color="auto"/>
              <w:right w:val="single" w:sz="4" w:space="0" w:color="auto"/>
            </w:tcBorders>
            <w:vAlign w:val="center"/>
          </w:tcPr>
          <w:p w14:paraId="363CAB92" w14:textId="77777777" w:rsidR="00CE139D" w:rsidRDefault="00CE139D" w:rsidP="00ED458B">
            <w:pPr>
              <w:jc w:val="center"/>
              <w:rPr>
                <w:rFonts w:ascii="Calibri" w:hAnsi="Calibri" w:cs="Calibri"/>
                <w:b/>
                <w:bCs/>
                <w:u w:val="single"/>
              </w:rPr>
            </w:pPr>
          </w:p>
        </w:tc>
      </w:tr>
      <w:tr w:rsidR="00CE139D" w14:paraId="2F855509" w14:textId="77777777" w:rsidTr="00CE139D">
        <w:tc>
          <w:tcPr>
            <w:tcW w:w="1701" w:type="dxa"/>
            <w:tcBorders>
              <w:top w:val="single" w:sz="4" w:space="0" w:color="auto"/>
              <w:left w:val="single" w:sz="4" w:space="0" w:color="auto"/>
              <w:bottom w:val="single" w:sz="4" w:space="0" w:color="auto"/>
              <w:right w:val="single" w:sz="4" w:space="0" w:color="auto"/>
            </w:tcBorders>
            <w:vAlign w:val="center"/>
          </w:tcPr>
          <w:p w14:paraId="0DDB168A" w14:textId="77777777" w:rsidR="00CE139D" w:rsidRDefault="00CE139D" w:rsidP="00ED458B">
            <w:pPr>
              <w:jc w:val="center"/>
              <w:rPr>
                <w:rFonts w:ascii="Calibri" w:hAnsi="Calibri" w:cs="Calibri"/>
                <w:b/>
                <w:bCs/>
                <w:u w:val="single"/>
              </w:rPr>
            </w:pPr>
            <w:r>
              <w:rPr>
                <w:rFonts w:ascii="Calibri" w:hAnsi="Calibri" w:cs="Calibri"/>
                <w:b/>
                <w:bCs/>
                <w:u w:val="single"/>
              </w:rPr>
              <w:t>Safety Component</w:t>
            </w:r>
          </w:p>
          <w:p w14:paraId="111BB781" w14:textId="24637AC6" w:rsidR="00CE139D" w:rsidRDefault="00CE139D" w:rsidP="00ED458B">
            <w:pPr>
              <w:jc w:val="center"/>
              <w:rPr>
                <w:rFonts w:ascii="Calibri" w:hAnsi="Calibri" w:cs="Calibri"/>
                <w:b/>
                <w:bCs/>
                <w:u w:val="single"/>
              </w:rPr>
            </w:pPr>
            <w:r>
              <w:rPr>
                <w:rFonts w:ascii="Calibri" w:hAnsi="Calibri" w:cs="Calibri"/>
                <w:b/>
                <w:bCs/>
                <w:u w:val="single"/>
              </w:rPr>
              <w:t>(Automatic fail if performance lacks safety)</w:t>
            </w:r>
          </w:p>
        </w:tc>
        <w:tc>
          <w:tcPr>
            <w:tcW w:w="6908" w:type="dxa"/>
            <w:gridSpan w:val="4"/>
            <w:tcBorders>
              <w:top w:val="single" w:sz="4" w:space="0" w:color="auto"/>
              <w:left w:val="single" w:sz="4" w:space="0" w:color="auto"/>
              <w:bottom w:val="single" w:sz="4" w:space="0" w:color="auto"/>
              <w:right w:val="single" w:sz="4" w:space="0" w:color="auto"/>
            </w:tcBorders>
            <w:vAlign w:val="center"/>
          </w:tcPr>
          <w:p w14:paraId="6F5B7CBE" w14:textId="77777777" w:rsidR="00CE139D" w:rsidRDefault="00CE139D" w:rsidP="00ED458B">
            <w:pPr>
              <w:rPr>
                <w:rFonts w:ascii="Calibri" w:hAnsi="Calibri" w:cs="Calibri"/>
                <w:b/>
                <w:bCs/>
                <w:u w:val="single"/>
              </w:rPr>
            </w:pPr>
            <w:r>
              <w:rPr>
                <w:rFonts w:ascii="Calibri" w:hAnsi="Calibri" w:cs="Calibri"/>
                <w:b/>
                <w:bCs/>
                <w:u w:val="single"/>
              </w:rPr>
              <w:t>Yes</w:t>
            </w:r>
          </w:p>
          <w:p w14:paraId="23CD7DA9" w14:textId="77777777" w:rsidR="00CE139D" w:rsidRDefault="00CE139D" w:rsidP="00ED458B">
            <w:pPr>
              <w:rPr>
                <w:rFonts w:ascii="Calibri" w:hAnsi="Calibri" w:cs="Calibri"/>
                <w:b/>
                <w:bCs/>
                <w:u w:val="single"/>
              </w:rPr>
            </w:pPr>
            <w:r>
              <w:rPr>
                <w:rFonts w:ascii="Calibri" w:hAnsi="Calibri" w:cs="Calibri"/>
                <w:b/>
                <w:bCs/>
                <w:u w:val="single"/>
              </w:rPr>
              <w:t>No</w:t>
            </w:r>
          </w:p>
          <w:p w14:paraId="1D5A80F5" w14:textId="77777777" w:rsidR="00CE139D" w:rsidRDefault="00CE139D" w:rsidP="00ED458B">
            <w:pPr>
              <w:rPr>
                <w:rFonts w:ascii="Calibri" w:hAnsi="Calibri" w:cs="Calibri"/>
                <w:b/>
                <w:bCs/>
                <w:u w:val="single"/>
              </w:rPr>
            </w:pPr>
          </w:p>
        </w:tc>
        <w:tc>
          <w:tcPr>
            <w:tcW w:w="1030" w:type="dxa"/>
            <w:tcBorders>
              <w:top w:val="single" w:sz="4" w:space="0" w:color="auto"/>
              <w:left w:val="single" w:sz="4" w:space="0" w:color="auto"/>
              <w:bottom w:val="single" w:sz="4" w:space="0" w:color="auto"/>
              <w:right w:val="single" w:sz="4" w:space="0" w:color="auto"/>
            </w:tcBorders>
            <w:vAlign w:val="center"/>
          </w:tcPr>
          <w:p w14:paraId="3411F233" w14:textId="77777777" w:rsidR="00CE139D" w:rsidRDefault="00CE139D" w:rsidP="00ED458B">
            <w:pPr>
              <w:jc w:val="center"/>
              <w:rPr>
                <w:rFonts w:ascii="Calibri" w:hAnsi="Calibri" w:cs="Calibri"/>
                <w:b/>
                <w:bCs/>
                <w:u w:val="single"/>
              </w:rPr>
            </w:pPr>
          </w:p>
        </w:tc>
      </w:tr>
    </w:tbl>
    <w:p w14:paraId="291C1130" w14:textId="77777777" w:rsidR="00CE139D" w:rsidRDefault="00CE139D" w:rsidP="00CE139D">
      <w:pPr>
        <w:rPr>
          <w:rFonts w:ascii="Calibri" w:hAnsi="Calibri" w:cs="Calibri"/>
          <w:b/>
          <w:bCs/>
          <w:u w:val="single"/>
        </w:rPr>
      </w:pPr>
    </w:p>
    <w:p w14:paraId="34CC2CE3" w14:textId="77777777" w:rsidR="00CE139D" w:rsidRPr="00BD1BF3" w:rsidRDefault="00CE139D" w:rsidP="00CE139D">
      <w:pPr>
        <w:spacing w:line="259" w:lineRule="auto"/>
        <w:rPr>
          <w:rFonts w:ascii="Calibri" w:eastAsia="Calibri" w:hAnsi="Calibri" w:cs="Calibri"/>
          <w:sz w:val="24"/>
          <w:szCs w:val="24"/>
        </w:rPr>
      </w:pPr>
    </w:p>
    <w:p w14:paraId="7E9974B0" w14:textId="77777777" w:rsidR="00991AD8" w:rsidRPr="005176AB" w:rsidRDefault="00991AD8" w:rsidP="00991AD8">
      <w:pPr>
        <w:rPr>
          <w:rFonts w:ascii="Calibri" w:hAnsi="Calibri" w:cs="Calibri"/>
          <w:b/>
          <w:bCs/>
          <w:sz w:val="24"/>
          <w:szCs w:val="24"/>
          <w:u w:val="single"/>
        </w:rPr>
      </w:pPr>
    </w:p>
    <w:p w14:paraId="601E73BB" w14:textId="77777777" w:rsidR="00991AD8" w:rsidRPr="005176AB" w:rsidRDefault="00991AD8" w:rsidP="00991AD8">
      <w:pPr>
        <w:rPr>
          <w:rFonts w:ascii="Calibri" w:hAnsi="Calibri" w:cs="Calibri"/>
          <w:b/>
          <w:bCs/>
          <w:sz w:val="24"/>
          <w:szCs w:val="24"/>
          <w:u w:val="single"/>
        </w:rPr>
      </w:pPr>
    </w:p>
    <w:p w14:paraId="122240FB" w14:textId="0B4AA713" w:rsidR="00991AD8" w:rsidRPr="005176AB" w:rsidRDefault="00991AD8" w:rsidP="005176AB">
      <w:pPr>
        <w:pStyle w:val="ListParagraph"/>
        <w:spacing w:after="160" w:line="259" w:lineRule="auto"/>
        <w:rPr>
          <w:rFonts w:ascii="Calibri" w:eastAsia="Calibri" w:hAnsi="Calibri" w:cs="Calibri"/>
          <w:bCs/>
          <w:sz w:val="24"/>
          <w:szCs w:val="24"/>
        </w:rPr>
      </w:pPr>
    </w:p>
    <w:sectPr w:rsidR="00991AD8" w:rsidRPr="005176A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EBA8B0" w14:textId="77777777" w:rsidR="00395FDC" w:rsidRDefault="00395FDC" w:rsidP="005176AB">
      <w:pPr>
        <w:spacing w:line="240" w:lineRule="auto"/>
      </w:pPr>
      <w:r>
        <w:separator/>
      </w:r>
    </w:p>
  </w:endnote>
  <w:endnote w:type="continuationSeparator" w:id="0">
    <w:p w14:paraId="01E33EF5" w14:textId="77777777" w:rsidR="00395FDC" w:rsidRDefault="00395FDC" w:rsidP="005176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4B2D78" w14:textId="77777777" w:rsidR="00395FDC" w:rsidRDefault="00395FDC" w:rsidP="005176AB">
      <w:pPr>
        <w:spacing w:line="240" w:lineRule="auto"/>
      </w:pPr>
      <w:r>
        <w:separator/>
      </w:r>
    </w:p>
  </w:footnote>
  <w:footnote w:type="continuationSeparator" w:id="0">
    <w:p w14:paraId="293CE05F" w14:textId="77777777" w:rsidR="00395FDC" w:rsidRDefault="00395FDC" w:rsidP="005176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A132D4" w14:textId="58857DA0" w:rsidR="005176AB" w:rsidRPr="005176AB" w:rsidRDefault="005176AB">
    <w:pPr>
      <w:pStyle w:val="Header"/>
      <w:rPr>
        <w:rFonts w:ascii="Calibri" w:hAnsi="Calibri" w:cs="Calibri"/>
      </w:rPr>
    </w:pPr>
    <w:r w:rsidRPr="005176AB">
      <w:rPr>
        <w:rFonts w:ascii="Calibri" w:hAnsi="Calibri" w:cs="Calibri"/>
      </w:rPr>
      <w:t xml:space="preserve">Formative assessment Briefing OSCE </w:t>
    </w:r>
  </w:p>
  <w:p w14:paraId="35E8FD39" w14:textId="77777777" w:rsidR="005176AB" w:rsidRDefault="005176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8D1F6B"/>
    <w:multiLevelType w:val="hybridMultilevel"/>
    <w:tmpl w:val="021057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37A0411E"/>
    <w:multiLevelType w:val="hybridMultilevel"/>
    <w:tmpl w:val="9B56AFC8"/>
    <w:lvl w:ilvl="0" w:tplc="0E5061C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C76D22"/>
    <w:multiLevelType w:val="hybridMultilevel"/>
    <w:tmpl w:val="F3A46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B2D3A65"/>
    <w:multiLevelType w:val="hybridMultilevel"/>
    <w:tmpl w:val="35D6C75E"/>
    <w:lvl w:ilvl="0" w:tplc="A0A8FF8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13503651">
    <w:abstractNumId w:val="0"/>
  </w:num>
  <w:num w:numId="2" w16cid:durableId="1407875834">
    <w:abstractNumId w:val="3"/>
  </w:num>
  <w:num w:numId="3" w16cid:durableId="161897652">
    <w:abstractNumId w:val="2"/>
  </w:num>
  <w:num w:numId="4" w16cid:durableId="1029836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06F"/>
    <w:rsid w:val="00160C82"/>
    <w:rsid w:val="00251BB9"/>
    <w:rsid w:val="002E0239"/>
    <w:rsid w:val="0036206F"/>
    <w:rsid w:val="00395FDC"/>
    <w:rsid w:val="004D08C8"/>
    <w:rsid w:val="005176AB"/>
    <w:rsid w:val="005D031D"/>
    <w:rsid w:val="00687F70"/>
    <w:rsid w:val="00991AD8"/>
    <w:rsid w:val="00B75A9E"/>
    <w:rsid w:val="00CE139D"/>
    <w:rsid w:val="00DA5C67"/>
    <w:rsid w:val="00F57226"/>
    <w:rsid w:val="00FD304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B4AB0"/>
  <w15:chartTrackingRefBased/>
  <w15:docId w15:val="{193C757E-668E-4A37-BC75-9368CE326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06F"/>
    <w:pPr>
      <w:spacing w:after="0" w:line="276" w:lineRule="auto"/>
    </w:pPr>
    <w:rPr>
      <w:rFonts w:ascii="Arial" w:eastAsia="Arial" w:hAnsi="Arial" w:cs="Arial"/>
      <w:kern w:val="0"/>
      <w:lang w:eastAsia="en-GB"/>
      <w14:ligatures w14:val="none"/>
    </w:rPr>
  </w:style>
  <w:style w:type="paragraph" w:styleId="Heading1">
    <w:name w:val="heading 1"/>
    <w:basedOn w:val="Normal"/>
    <w:next w:val="Normal"/>
    <w:link w:val="Heading1Char"/>
    <w:uiPriority w:val="9"/>
    <w:qFormat/>
    <w:rsid w:val="00362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0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0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0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0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0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06F"/>
    <w:rPr>
      <w:rFonts w:eastAsiaTheme="majorEastAsia" w:cstheme="majorBidi"/>
      <w:color w:val="272727" w:themeColor="text1" w:themeTint="D8"/>
    </w:rPr>
  </w:style>
  <w:style w:type="paragraph" w:styleId="Title">
    <w:name w:val="Title"/>
    <w:basedOn w:val="Normal"/>
    <w:next w:val="Normal"/>
    <w:link w:val="TitleChar"/>
    <w:uiPriority w:val="10"/>
    <w:qFormat/>
    <w:rsid w:val="00362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06F"/>
    <w:pPr>
      <w:spacing w:before="160"/>
      <w:jc w:val="center"/>
    </w:pPr>
    <w:rPr>
      <w:i/>
      <w:iCs/>
      <w:color w:val="404040" w:themeColor="text1" w:themeTint="BF"/>
    </w:rPr>
  </w:style>
  <w:style w:type="character" w:customStyle="1" w:styleId="QuoteChar">
    <w:name w:val="Quote Char"/>
    <w:basedOn w:val="DefaultParagraphFont"/>
    <w:link w:val="Quote"/>
    <w:uiPriority w:val="29"/>
    <w:rsid w:val="0036206F"/>
    <w:rPr>
      <w:i/>
      <w:iCs/>
      <w:color w:val="404040" w:themeColor="text1" w:themeTint="BF"/>
    </w:rPr>
  </w:style>
  <w:style w:type="paragraph" w:styleId="ListParagraph">
    <w:name w:val="List Paragraph"/>
    <w:basedOn w:val="Normal"/>
    <w:uiPriority w:val="34"/>
    <w:qFormat/>
    <w:rsid w:val="0036206F"/>
    <w:pPr>
      <w:ind w:left="720"/>
      <w:contextualSpacing/>
    </w:pPr>
  </w:style>
  <w:style w:type="character" w:styleId="IntenseEmphasis">
    <w:name w:val="Intense Emphasis"/>
    <w:basedOn w:val="DefaultParagraphFont"/>
    <w:uiPriority w:val="21"/>
    <w:qFormat/>
    <w:rsid w:val="0036206F"/>
    <w:rPr>
      <w:i/>
      <w:iCs/>
      <w:color w:val="0F4761" w:themeColor="accent1" w:themeShade="BF"/>
    </w:rPr>
  </w:style>
  <w:style w:type="paragraph" w:styleId="IntenseQuote">
    <w:name w:val="Intense Quote"/>
    <w:basedOn w:val="Normal"/>
    <w:next w:val="Normal"/>
    <w:link w:val="IntenseQuoteChar"/>
    <w:uiPriority w:val="30"/>
    <w:qFormat/>
    <w:rsid w:val="00362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06F"/>
    <w:rPr>
      <w:i/>
      <w:iCs/>
      <w:color w:val="0F4761" w:themeColor="accent1" w:themeShade="BF"/>
    </w:rPr>
  </w:style>
  <w:style w:type="character" w:styleId="IntenseReference">
    <w:name w:val="Intense Reference"/>
    <w:basedOn w:val="DefaultParagraphFont"/>
    <w:uiPriority w:val="32"/>
    <w:qFormat/>
    <w:rsid w:val="0036206F"/>
    <w:rPr>
      <w:b/>
      <w:bCs/>
      <w:smallCaps/>
      <w:color w:val="0F4761" w:themeColor="accent1" w:themeShade="BF"/>
      <w:spacing w:val="5"/>
    </w:rPr>
  </w:style>
  <w:style w:type="table" w:styleId="TableGrid">
    <w:name w:val="Table Grid"/>
    <w:basedOn w:val="TableNormal"/>
    <w:uiPriority w:val="39"/>
    <w:rsid w:val="00991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76AB"/>
    <w:pPr>
      <w:tabs>
        <w:tab w:val="center" w:pos="4513"/>
        <w:tab w:val="right" w:pos="9026"/>
      </w:tabs>
      <w:spacing w:line="240" w:lineRule="auto"/>
    </w:pPr>
  </w:style>
  <w:style w:type="character" w:customStyle="1" w:styleId="HeaderChar">
    <w:name w:val="Header Char"/>
    <w:basedOn w:val="DefaultParagraphFont"/>
    <w:link w:val="Header"/>
    <w:uiPriority w:val="99"/>
    <w:rsid w:val="005176AB"/>
    <w:rPr>
      <w:rFonts w:ascii="Arial" w:eastAsia="Arial" w:hAnsi="Arial" w:cs="Arial"/>
      <w:kern w:val="0"/>
      <w:lang w:eastAsia="en-GB"/>
      <w14:ligatures w14:val="none"/>
    </w:rPr>
  </w:style>
  <w:style w:type="paragraph" w:styleId="Footer">
    <w:name w:val="footer"/>
    <w:basedOn w:val="Normal"/>
    <w:link w:val="FooterChar"/>
    <w:uiPriority w:val="99"/>
    <w:unhideWhenUsed/>
    <w:rsid w:val="005176AB"/>
    <w:pPr>
      <w:tabs>
        <w:tab w:val="center" w:pos="4513"/>
        <w:tab w:val="right" w:pos="9026"/>
      </w:tabs>
      <w:spacing w:line="240" w:lineRule="auto"/>
    </w:pPr>
  </w:style>
  <w:style w:type="character" w:customStyle="1" w:styleId="FooterChar">
    <w:name w:val="Footer Char"/>
    <w:basedOn w:val="DefaultParagraphFont"/>
    <w:link w:val="Footer"/>
    <w:uiPriority w:val="99"/>
    <w:rsid w:val="005176AB"/>
    <w:rPr>
      <w:rFonts w:ascii="Arial" w:eastAsia="Arial" w:hAnsi="Arial" w:cs="Arial"/>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Walaa Abu-Taleb</dc:creator>
  <cp:keywords/>
  <dc:description/>
  <cp:lastModifiedBy>Walaa Abu-Taleb</cp:lastModifiedBy>
  <cp:revision>5</cp:revision>
  <dcterms:created xsi:type="dcterms:W3CDTF">2025-01-07T12:17:00Z</dcterms:created>
  <dcterms:modified xsi:type="dcterms:W3CDTF">2025-01-10T15:59:00Z</dcterms:modified>
</cp:coreProperties>
</file>