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468112">
      <w:pPr>
        <w:jc w:val="center"/>
        <w:rPr>
          <w:b/>
          <w:sz w:val="40"/>
        </w:rPr>
      </w:pPr>
      <w:r>
        <w:rPr>
          <w:b/>
          <w:sz w:val="40"/>
        </w:rPr>
        <w:t>CHART OF PRIMITIVE REFLEXES</w:t>
      </w:r>
    </w:p>
    <w:p w14:paraId="067EC70A">
      <w:pPr>
        <w:rPr>
          <w:b/>
          <w:sz w:val="32"/>
        </w:rPr>
      </w:pPr>
      <w:r>
        <w:rPr>
          <w:b/>
          <w:sz w:val="32"/>
        </w:rPr>
        <w:t>PART A: BIODATA</w:t>
      </w:r>
    </w:p>
    <w:p w14:paraId="1C6529D0">
      <w:r>
        <w:t>Serial Number:………………………………………………………….</w:t>
      </w:r>
      <w:r>
        <w:tab/>
      </w:r>
      <w:r>
        <w:t>Age (weeks)..................................................</w:t>
      </w:r>
    </w:p>
    <w:p w14:paraId="6C25A919">
      <w:r>
        <w:t>Gender:............................</w:t>
      </w:r>
      <w:r>
        <w:tab/>
      </w:r>
      <w:r>
        <w:tab/>
      </w:r>
      <w:r>
        <w:t>Weight................................</w:t>
      </w:r>
      <w:r>
        <w:tab/>
      </w:r>
      <w:r>
        <w:tab/>
      </w:r>
      <w:r>
        <w:t>Height……………………</w:t>
      </w:r>
    </w:p>
    <w:p w14:paraId="6CBFBCC3">
      <w:pPr>
        <w:spacing w:line="240" w:lineRule="auto"/>
        <w:rPr>
          <w:b/>
          <w:sz w:val="32"/>
        </w:rPr>
      </w:pPr>
      <w:r>
        <w:rPr>
          <w:b/>
          <w:sz w:val="32"/>
        </w:rPr>
        <w:t>PART B: EVALUATION OF PRIMITIVE REFLEXES</w:t>
      </w:r>
    </w:p>
    <w:tbl>
      <w:tblPr>
        <w:tblStyle w:val="3"/>
        <w:tblW w:w="10726" w:type="dxa"/>
        <w:tblInd w:w="-115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39"/>
        <w:gridCol w:w="1260"/>
        <w:gridCol w:w="1710"/>
        <w:gridCol w:w="1980"/>
        <w:gridCol w:w="1800"/>
        <w:gridCol w:w="540"/>
        <w:gridCol w:w="540"/>
        <w:gridCol w:w="1557"/>
      </w:tblGrid>
      <w:tr w14:paraId="39926D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9" w:type="dxa"/>
            <w:noWrap w:val="0"/>
            <w:vAlign w:val="top"/>
          </w:tcPr>
          <w:p w14:paraId="7DD019CB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REFLEXES and REACTIONS</w:t>
            </w:r>
          </w:p>
        </w:tc>
        <w:tc>
          <w:tcPr>
            <w:tcW w:w="1260" w:type="dxa"/>
            <w:noWrap w:val="0"/>
            <w:vAlign w:val="top"/>
          </w:tcPr>
          <w:p w14:paraId="21DA4BED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POSITION</w:t>
            </w:r>
          </w:p>
        </w:tc>
        <w:tc>
          <w:tcPr>
            <w:tcW w:w="1710" w:type="dxa"/>
            <w:noWrap w:val="0"/>
            <w:vAlign w:val="top"/>
          </w:tcPr>
          <w:p w14:paraId="7DA8D7A1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STIMULI</w:t>
            </w:r>
          </w:p>
        </w:tc>
        <w:tc>
          <w:tcPr>
            <w:tcW w:w="1980" w:type="dxa"/>
            <w:noWrap w:val="0"/>
            <w:vAlign w:val="top"/>
          </w:tcPr>
          <w:p w14:paraId="64EEDCEE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RESPONSE</w:t>
            </w:r>
          </w:p>
        </w:tc>
        <w:tc>
          <w:tcPr>
            <w:tcW w:w="1800" w:type="dxa"/>
            <w:noWrap w:val="0"/>
            <w:vAlign w:val="top"/>
          </w:tcPr>
          <w:p w14:paraId="3E3B202F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AGE OF APPEARANCE  - DISAPPEARANCE</w:t>
            </w:r>
          </w:p>
        </w:tc>
        <w:tc>
          <w:tcPr>
            <w:tcW w:w="540" w:type="dxa"/>
            <w:noWrap w:val="0"/>
            <w:vAlign w:val="top"/>
          </w:tcPr>
          <w:p w14:paraId="23BDF917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P</w:t>
            </w:r>
          </w:p>
        </w:tc>
        <w:tc>
          <w:tcPr>
            <w:tcW w:w="540" w:type="dxa"/>
            <w:noWrap w:val="0"/>
            <w:vAlign w:val="top"/>
          </w:tcPr>
          <w:p w14:paraId="6C99CFC6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A</w:t>
            </w:r>
          </w:p>
        </w:tc>
        <w:tc>
          <w:tcPr>
            <w:tcW w:w="1557" w:type="dxa"/>
            <w:noWrap w:val="0"/>
            <w:vAlign w:val="top"/>
          </w:tcPr>
          <w:p w14:paraId="5C521977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ABNORMAL RESPONSE</w:t>
            </w:r>
          </w:p>
        </w:tc>
      </w:tr>
      <w:tr w14:paraId="14469CB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9" w:type="dxa"/>
            <w:noWrap w:val="0"/>
            <w:vAlign w:val="top"/>
          </w:tcPr>
          <w:p w14:paraId="47193E91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Rooting</w:t>
            </w:r>
          </w:p>
        </w:tc>
        <w:tc>
          <w:tcPr>
            <w:tcW w:w="1260" w:type="dxa"/>
            <w:noWrap w:val="0"/>
            <w:vAlign w:val="top"/>
          </w:tcPr>
          <w:p w14:paraId="2AD1075C">
            <w:pPr>
              <w:spacing w:after="0" w:line="240" w:lineRule="auto"/>
            </w:pPr>
            <w:r>
              <w:t>Supine</w:t>
            </w:r>
          </w:p>
        </w:tc>
        <w:tc>
          <w:tcPr>
            <w:tcW w:w="1710" w:type="dxa"/>
            <w:noWrap w:val="0"/>
            <w:vAlign w:val="top"/>
          </w:tcPr>
          <w:p w14:paraId="57A0D64D">
            <w:pPr>
              <w:spacing w:after="0" w:line="240" w:lineRule="auto"/>
            </w:pPr>
            <w:r>
              <w:t>Stroke perioral region</w:t>
            </w:r>
          </w:p>
        </w:tc>
        <w:tc>
          <w:tcPr>
            <w:tcW w:w="1980" w:type="dxa"/>
            <w:noWrap w:val="0"/>
            <w:vAlign w:val="top"/>
          </w:tcPr>
          <w:p w14:paraId="2ADD4B75">
            <w:pPr>
              <w:spacing w:after="0" w:line="240" w:lineRule="auto"/>
            </w:pPr>
            <w:r>
              <w:t>Head turns toward stimulus with sucking movements</w:t>
            </w:r>
          </w:p>
        </w:tc>
        <w:tc>
          <w:tcPr>
            <w:tcW w:w="1800" w:type="dxa"/>
            <w:noWrap w:val="0"/>
            <w:vAlign w:val="top"/>
          </w:tcPr>
          <w:p w14:paraId="47714A70">
            <w:pPr>
              <w:spacing w:after="0" w:line="240" w:lineRule="auto"/>
            </w:pPr>
            <w:r>
              <w:t>30 wks gestation – 4 months</w:t>
            </w:r>
          </w:p>
        </w:tc>
        <w:tc>
          <w:tcPr>
            <w:tcW w:w="540" w:type="dxa"/>
            <w:noWrap w:val="0"/>
            <w:vAlign w:val="top"/>
          </w:tcPr>
          <w:p w14:paraId="3341D72E">
            <w:pPr>
              <w:spacing w:after="0" w:line="240" w:lineRule="auto"/>
            </w:pPr>
          </w:p>
        </w:tc>
        <w:tc>
          <w:tcPr>
            <w:tcW w:w="540" w:type="dxa"/>
            <w:noWrap w:val="0"/>
            <w:vAlign w:val="top"/>
          </w:tcPr>
          <w:p w14:paraId="2E538942">
            <w:pPr>
              <w:spacing w:after="0" w:line="240" w:lineRule="auto"/>
            </w:pPr>
          </w:p>
        </w:tc>
        <w:tc>
          <w:tcPr>
            <w:tcW w:w="1557" w:type="dxa"/>
            <w:noWrap w:val="0"/>
            <w:vAlign w:val="top"/>
          </w:tcPr>
          <w:p w14:paraId="59FE2800">
            <w:pPr>
              <w:spacing w:after="0" w:line="240" w:lineRule="auto"/>
            </w:pPr>
          </w:p>
        </w:tc>
      </w:tr>
      <w:tr w14:paraId="7CAB3BA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9" w:type="dxa"/>
            <w:noWrap w:val="0"/>
            <w:vAlign w:val="top"/>
          </w:tcPr>
          <w:p w14:paraId="484168A2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Sucking</w:t>
            </w:r>
          </w:p>
        </w:tc>
        <w:tc>
          <w:tcPr>
            <w:tcW w:w="1260" w:type="dxa"/>
            <w:noWrap w:val="0"/>
            <w:vAlign w:val="top"/>
          </w:tcPr>
          <w:p w14:paraId="59D82021">
            <w:pPr>
              <w:spacing w:after="0" w:line="240" w:lineRule="auto"/>
            </w:pPr>
            <w:r>
              <w:t>Supine</w:t>
            </w:r>
          </w:p>
        </w:tc>
        <w:tc>
          <w:tcPr>
            <w:tcW w:w="1710" w:type="dxa"/>
            <w:noWrap w:val="0"/>
            <w:vAlign w:val="top"/>
          </w:tcPr>
          <w:p w14:paraId="4747C654">
            <w:pPr>
              <w:spacing w:after="0" w:line="240" w:lineRule="auto"/>
            </w:pPr>
            <w:r>
              <w:t>Sterile object is placed in child’s mouth</w:t>
            </w:r>
          </w:p>
        </w:tc>
        <w:tc>
          <w:tcPr>
            <w:tcW w:w="1980" w:type="dxa"/>
            <w:noWrap w:val="0"/>
            <w:vAlign w:val="top"/>
          </w:tcPr>
          <w:p w14:paraId="32FD2948">
            <w:pPr>
              <w:spacing w:after="0" w:line="240" w:lineRule="auto"/>
            </w:pPr>
            <w:r>
              <w:t>Rhythmic action of tongue pressing against soft palate (sucking).</w:t>
            </w:r>
          </w:p>
        </w:tc>
        <w:tc>
          <w:tcPr>
            <w:tcW w:w="1800" w:type="dxa"/>
            <w:noWrap w:val="0"/>
            <w:vAlign w:val="top"/>
          </w:tcPr>
          <w:p w14:paraId="51CA1E8E">
            <w:pPr>
              <w:spacing w:after="0" w:line="240" w:lineRule="auto"/>
            </w:pPr>
            <w:r>
              <w:t>26 wks gestation – 4 months</w:t>
            </w:r>
          </w:p>
        </w:tc>
        <w:tc>
          <w:tcPr>
            <w:tcW w:w="540" w:type="dxa"/>
            <w:noWrap w:val="0"/>
            <w:vAlign w:val="top"/>
          </w:tcPr>
          <w:p w14:paraId="32AC5343">
            <w:pPr>
              <w:spacing w:after="0" w:line="240" w:lineRule="auto"/>
            </w:pPr>
          </w:p>
        </w:tc>
        <w:tc>
          <w:tcPr>
            <w:tcW w:w="540" w:type="dxa"/>
            <w:noWrap w:val="0"/>
            <w:vAlign w:val="top"/>
          </w:tcPr>
          <w:p w14:paraId="7370BAF4">
            <w:pPr>
              <w:spacing w:after="0" w:line="240" w:lineRule="auto"/>
            </w:pPr>
          </w:p>
        </w:tc>
        <w:tc>
          <w:tcPr>
            <w:tcW w:w="1557" w:type="dxa"/>
            <w:noWrap w:val="0"/>
            <w:vAlign w:val="top"/>
          </w:tcPr>
          <w:p w14:paraId="5409ABCC">
            <w:pPr>
              <w:spacing w:after="0" w:line="240" w:lineRule="auto"/>
            </w:pPr>
          </w:p>
        </w:tc>
      </w:tr>
      <w:tr w14:paraId="620BC77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9" w:type="dxa"/>
            <w:noWrap w:val="0"/>
            <w:vAlign w:val="top"/>
          </w:tcPr>
          <w:p w14:paraId="1BD232A5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Palmar Grasp</w:t>
            </w:r>
          </w:p>
        </w:tc>
        <w:tc>
          <w:tcPr>
            <w:tcW w:w="1260" w:type="dxa"/>
            <w:noWrap w:val="0"/>
            <w:vAlign w:val="top"/>
          </w:tcPr>
          <w:p w14:paraId="67A5E334">
            <w:pPr>
              <w:spacing w:after="0" w:line="240" w:lineRule="auto"/>
            </w:pPr>
            <w:r>
              <w:t>Supine</w:t>
            </w:r>
          </w:p>
        </w:tc>
        <w:tc>
          <w:tcPr>
            <w:tcW w:w="1710" w:type="dxa"/>
            <w:noWrap w:val="0"/>
            <w:vAlign w:val="top"/>
          </w:tcPr>
          <w:p w14:paraId="304AE49A">
            <w:pPr>
              <w:spacing w:after="0" w:line="240" w:lineRule="auto"/>
            </w:pPr>
            <w:r>
              <w:t>Apply pressure to palm of hand at base of digits</w:t>
            </w:r>
          </w:p>
        </w:tc>
        <w:tc>
          <w:tcPr>
            <w:tcW w:w="1980" w:type="dxa"/>
            <w:noWrap w:val="0"/>
            <w:vAlign w:val="top"/>
          </w:tcPr>
          <w:p w14:paraId="178215B4">
            <w:pPr>
              <w:spacing w:after="0" w:line="240" w:lineRule="auto"/>
            </w:pPr>
            <w:r>
              <w:t>Flexion of digits (fingers)</w:t>
            </w:r>
          </w:p>
          <w:p w14:paraId="23420BC2">
            <w:pPr>
              <w:spacing w:after="0" w:line="240" w:lineRule="auto"/>
            </w:pPr>
            <w:r>
              <w:t xml:space="preserve"> 2-5, but not the thumb</w:t>
            </w:r>
          </w:p>
        </w:tc>
        <w:tc>
          <w:tcPr>
            <w:tcW w:w="1800" w:type="dxa"/>
            <w:noWrap w:val="0"/>
            <w:vAlign w:val="top"/>
          </w:tcPr>
          <w:p w14:paraId="493BD1AB">
            <w:pPr>
              <w:spacing w:after="0" w:line="240" w:lineRule="auto"/>
            </w:pPr>
            <w:r>
              <w:t>20 wks gestation – 6 months</w:t>
            </w:r>
          </w:p>
        </w:tc>
        <w:tc>
          <w:tcPr>
            <w:tcW w:w="540" w:type="dxa"/>
            <w:noWrap w:val="0"/>
            <w:vAlign w:val="top"/>
          </w:tcPr>
          <w:p w14:paraId="76682A0F">
            <w:pPr>
              <w:spacing w:after="0" w:line="240" w:lineRule="auto"/>
            </w:pPr>
          </w:p>
        </w:tc>
        <w:tc>
          <w:tcPr>
            <w:tcW w:w="540" w:type="dxa"/>
            <w:noWrap w:val="0"/>
            <w:vAlign w:val="top"/>
          </w:tcPr>
          <w:p w14:paraId="6DFCFFC4">
            <w:pPr>
              <w:spacing w:after="0" w:line="240" w:lineRule="auto"/>
            </w:pPr>
          </w:p>
        </w:tc>
        <w:tc>
          <w:tcPr>
            <w:tcW w:w="1557" w:type="dxa"/>
            <w:noWrap w:val="0"/>
            <w:vAlign w:val="top"/>
          </w:tcPr>
          <w:p w14:paraId="075BFED2">
            <w:pPr>
              <w:spacing w:after="0" w:line="240" w:lineRule="auto"/>
            </w:pPr>
          </w:p>
        </w:tc>
      </w:tr>
      <w:tr w14:paraId="782170B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9" w:type="dxa"/>
            <w:noWrap w:val="0"/>
            <w:vAlign w:val="top"/>
          </w:tcPr>
          <w:p w14:paraId="1FB9B9D5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Plantar Grasp</w:t>
            </w:r>
          </w:p>
        </w:tc>
        <w:tc>
          <w:tcPr>
            <w:tcW w:w="1260" w:type="dxa"/>
            <w:noWrap w:val="0"/>
            <w:vAlign w:val="top"/>
          </w:tcPr>
          <w:p w14:paraId="7DEECEE7">
            <w:pPr>
              <w:spacing w:after="0" w:line="240" w:lineRule="auto"/>
            </w:pPr>
            <w:r>
              <w:t>Supine</w:t>
            </w:r>
          </w:p>
        </w:tc>
        <w:tc>
          <w:tcPr>
            <w:tcW w:w="1710" w:type="dxa"/>
            <w:noWrap w:val="0"/>
            <w:vAlign w:val="top"/>
          </w:tcPr>
          <w:p w14:paraId="51713AB4">
            <w:pPr>
              <w:spacing w:after="0" w:line="240" w:lineRule="auto"/>
            </w:pPr>
            <w:r>
              <w:t>Apply pressure to sole of foot at base of digits (toes)</w:t>
            </w:r>
          </w:p>
        </w:tc>
        <w:tc>
          <w:tcPr>
            <w:tcW w:w="1980" w:type="dxa"/>
            <w:noWrap w:val="0"/>
            <w:vAlign w:val="top"/>
          </w:tcPr>
          <w:p w14:paraId="3234B76A">
            <w:pPr>
              <w:spacing w:after="0" w:line="240" w:lineRule="auto"/>
            </w:pPr>
            <w:r>
              <w:t>Flexion of digits (toes)</w:t>
            </w:r>
          </w:p>
          <w:p w14:paraId="601AB0AE">
            <w:pPr>
              <w:spacing w:after="0" w:line="240" w:lineRule="auto"/>
            </w:pPr>
            <w:r>
              <w:t xml:space="preserve"> 2-5, but not the hallux</w:t>
            </w:r>
          </w:p>
        </w:tc>
        <w:tc>
          <w:tcPr>
            <w:tcW w:w="1800" w:type="dxa"/>
            <w:noWrap w:val="0"/>
            <w:vAlign w:val="top"/>
          </w:tcPr>
          <w:p w14:paraId="0A101A53">
            <w:pPr>
              <w:spacing w:after="0" w:line="240" w:lineRule="auto"/>
            </w:pPr>
            <w:r>
              <w:t>24/30 wks gestation – 10 months</w:t>
            </w:r>
          </w:p>
        </w:tc>
        <w:tc>
          <w:tcPr>
            <w:tcW w:w="540" w:type="dxa"/>
            <w:noWrap w:val="0"/>
            <w:vAlign w:val="top"/>
          </w:tcPr>
          <w:p w14:paraId="0A246000">
            <w:pPr>
              <w:spacing w:after="0" w:line="240" w:lineRule="auto"/>
            </w:pPr>
          </w:p>
        </w:tc>
        <w:tc>
          <w:tcPr>
            <w:tcW w:w="540" w:type="dxa"/>
            <w:noWrap w:val="0"/>
            <w:vAlign w:val="top"/>
          </w:tcPr>
          <w:p w14:paraId="2690B7B2">
            <w:pPr>
              <w:spacing w:after="0" w:line="240" w:lineRule="auto"/>
            </w:pPr>
          </w:p>
        </w:tc>
        <w:tc>
          <w:tcPr>
            <w:tcW w:w="1557" w:type="dxa"/>
            <w:noWrap w:val="0"/>
            <w:vAlign w:val="top"/>
          </w:tcPr>
          <w:p w14:paraId="7441E7D8">
            <w:pPr>
              <w:spacing w:after="0" w:line="240" w:lineRule="auto"/>
            </w:pPr>
          </w:p>
        </w:tc>
      </w:tr>
      <w:tr w14:paraId="40A8BD8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9" w:type="dxa"/>
            <w:noWrap w:val="0"/>
            <w:vAlign w:val="top"/>
          </w:tcPr>
          <w:p w14:paraId="4A8226F4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ATNR</w:t>
            </w:r>
          </w:p>
        </w:tc>
        <w:tc>
          <w:tcPr>
            <w:tcW w:w="1260" w:type="dxa"/>
            <w:noWrap w:val="0"/>
            <w:vAlign w:val="top"/>
          </w:tcPr>
          <w:p w14:paraId="6D6C0DCE">
            <w:pPr>
              <w:spacing w:after="0" w:line="240" w:lineRule="auto"/>
            </w:pPr>
            <w:r>
              <w:t>Supine</w:t>
            </w:r>
          </w:p>
        </w:tc>
        <w:tc>
          <w:tcPr>
            <w:tcW w:w="1710" w:type="dxa"/>
            <w:noWrap w:val="0"/>
            <w:vAlign w:val="top"/>
          </w:tcPr>
          <w:p w14:paraId="62FD7A86">
            <w:pPr>
              <w:spacing w:after="0" w:line="240" w:lineRule="auto"/>
            </w:pPr>
            <w:r>
              <w:t>Head turned to one side</w:t>
            </w:r>
          </w:p>
        </w:tc>
        <w:tc>
          <w:tcPr>
            <w:tcW w:w="1980" w:type="dxa"/>
            <w:noWrap w:val="0"/>
            <w:vAlign w:val="top"/>
          </w:tcPr>
          <w:p w14:paraId="790143AE">
            <w:pPr>
              <w:spacing w:after="0" w:line="240" w:lineRule="auto"/>
            </w:pPr>
            <w:r>
              <w:t>‘fencing position’</w:t>
            </w:r>
          </w:p>
        </w:tc>
        <w:tc>
          <w:tcPr>
            <w:tcW w:w="1800" w:type="dxa"/>
            <w:noWrap w:val="0"/>
            <w:vAlign w:val="top"/>
          </w:tcPr>
          <w:p w14:paraId="5315421E">
            <w:pPr>
              <w:spacing w:after="0" w:line="240" w:lineRule="auto"/>
            </w:pPr>
            <w:r>
              <w:t>28/30 wks gestation – 4 months</w:t>
            </w:r>
          </w:p>
        </w:tc>
        <w:tc>
          <w:tcPr>
            <w:tcW w:w="540" w:type="dxa"/>
            <w:noWrap w:val="0"/>
            <w:vAlign w:val="top"/>
          </w:tcPr>
          <w:p w14:paraId="70FB0E79">
            <w:pPr>
              <w:spacing w:after="0" w:line="240" w:lineRule="auto"/>
            </w:pPr>
          </w:p>
        </w:tc>
        <w:tc>
          <w:tcPr>
            <w:tcW w:w="540" w:type="dxa"/>
            <w:noWrap w:val="0"/>
            <w:vAlign w:val="top"/>
          </w:tcPr>
          <w:p w14:paraId="1704183D">
            <w:pPr>
              <w:spacing w:after="0" w:line="240" w:lineRule="auto"/>
            </w:pPr>
          </w:p>
        </w:tc>
        <w:tc>
          <w:tcPr>
            <w:tcW w:w="1557" w:type="dxa"/>
            <w:noWrap w:val="0"/>
            <w:vAlign w:val="top"/>
          </w:tcPr>
          <w:p w14:paraId="30998C48">
            <w:pPr>
              <w:spacing w:after="0" w:line="240" w:lineRule="auto"/>
            </w:pPr>
          </w:p>
        </w:tc>
      </w:tr>
      <w:tr w14:paraId="55E0272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9" w:type="dxa"/>
            <w:noWrap w:val="0"/>
            <w:vAlign w:val="top"/>
          </w:tcPr>
          <w:p w14:paraId="7477EA5D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Babinski</w:t>
            </w:r>
          </w:p>
        </w:tc>
        <w:tc>
          <w:tcPr>
            <w:tcW w:w="1260" w:type="dxa"/>
            <w:noWrap w:val="0"/>
            <w:vAlign w:val="top"/>
          </w:tcPr>
          <w:p w14:paraId="3D8C4C34">
            <w:pPr>
              <w:spacing w:after="0" w:line="240" w:lineRule="auto"/>
            </w:pPr>
            <w:r>
              <w:t>Supine</w:t>
            </w:r>
          </w:p>
        </w:tc>
        <w:tc>
          <w:tcPr>
            <w:tcW w:w="1710" w:type="dxa"/>
            <w:noWrap w:val="0"/>
            <w:vAlign w:val="top"/>
          </w:tcPr>
          <w:p w14:paraId="74D39920">
            <w:pPr>
              <w:spacing w:after="0" w:line="240" w:lineRule="auto"/>
            </w:pPr>
            <w:r>
              <w:t>Lateral border of sole is stimulated from heel to toes</w:t>
            </w:r>
          </w:p>
        </w:tc>
        <w:tc>
          <w:tcPr>
            <w:tcW w:w="1980" w:type="dxa"/>
            <w:noWrap w:val="0"/>
            <w:vAlign w:val="top"/>
          </w:tcPr>
          <w:p w14:paraId="52072D90">
            <w:pPr>
              <w:spacing w:after="0" w:line="240" w:lineRule="auto"/>
            </w:pPr>
            <w:r>
              <w:t>Toes extend and fan out</w:t>
            </w:r>
          </w:p>
        </w:tc>
        <w:tc>
          <w:tcPr>
            <w:tcW w:w="1800" w:type="dxa"/>
            <w:noWrap w:val="0"/>
            <w:vAlign w:val="top"/>
          </w:tcPr>
          <w:p w14:paraId="7B38A7C4">
            <w:pPr>
              <w:spacing w:after="0" w:line="240" w:lineRule="auto"/>
            </w:pPr>
            <w:r>
              <w:t>Birth – 18 months</w:t>
            </w:r>
          </w:p>
          <w:p w14:paraId="4D5B1A8E">
            <w:pPr>
              <w:spacing w:after="0" w:line="240" w:lineRule="auto"/>
            </w:pPr>
            <w:r>
              <w:t>Negative once child starts walking</w:t>
            </w:r>
          </w:p>
        </w:tc>
        <w:tc>
          <w:tcPr>
            <w:tcW w:w="540" w:type="dxa"/>
            <w:noWrap w:val="0"/>
            <w:vAlign w:val="top"/>
          </w:tcPr>
          <w:p w14:paraId="4AF91DE0">
            <w:pPr>
              <w:spacing w:after="0" w:line="240" w:lineRule="auto"/>
            </w:pPr>
          </w:p>
        </w:tc>
        <w:tc>
          <w:tcPr>
            <w:tcW w:w="540" w:type="dxa"/>
            <w:noWrap w:val="0"/>
            <w:vAlign w:val="top"/>
          </w:tcPr>
          <w:p w14:paraId="4DE97FD8">
            <w:pPr>
              <w:spacing w:after="0" w:line="240" w:lineRule="auto"/>
            </w:pPr>
          </w:p>
        </w:tc>
        <w:tc>
          <w:tcPr>
            <w:tcW w:w="1557" w:type="dxa"/>
            <w:noWrap w:val="0"/>
            <w:vAlign w:val="top"/>
          </w:tcPr>
          <w:p w14:paraId="4673BF11">
            <w:pPr>
              <w:spacing w:after="0" w:line="240" w:lineRule="auto"/>
            </w:pPr>
          </w:p>
        </w:tc>
      </w:tr>
      <w:tr w14:paraId="6B81756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9" w:type="dxa"/>
            <w:noWrap w:val="0"/>
            <w:vAlign w:val="top"/>
          </w:tcPr>
          <w:p w14:paraId="5FA06A37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Heel</w:t>
            </w:r>
          </w:p>
        </w:tc>
        <w:tc>
          <w:tcPr>
            <w:tcW w:w="1260" w:type="dxa"/>
            <w:noWrap w:val="0"/>
            <w:vAlign w:val="top"/>
          </w:tcPr>
          <w:p w14:paraId="685F65A6">
            <w:pPr>
              <w:spacing w:after="0" w:line="240" w:lineRule="auto"/>
            </w:pPr>
            <w:r>
              <w:t>Supine</w:t>
            </w:r>
          </w:p>
        </w:tc>
        <w:tc>
          <w:tcPr>
            <w:tcW w:w="1710" w:type="dxa"/>
            <w:noWrap w:val="0"/>
            <w:vAlign w:val="top"/>
          </w:tcPr>
          <w:p w14:paraId="7A90404E">
            <w:pPr>
              <w:autoSpaceDE w:val="0"/>
              <w:autoSpaceDN w:val="0"/>
              <w:adjustRightInd w:val="0"/>
              <w:spacing w:after="0" w:line="240" w:lineRule="auto"/>
              <w:rPr>
                <w:szCs w:val="16"/>
                <w:lang w:val="en-US"/>
              </w:rPr>
            </w:pPr>
            <w:r>
              <w:rPr>
                <w:szCs w:val="16"/>
                <w:lang w:val="en-US"/>
              </w:rPr>
              <w:t>Tap on the heel with a hammer, with hip &amp; knee joint flexed; the</w:t>
            </w:r>
          </w:p>
          <w:p w14:paraId="588DEF33">
            <w:pPr>
              <w:spacing w:after="0" w:line="240" w:lineRule="auto"/>
            </w:pPr>
            <w:r>
              <w:rPr>
                <w:szCs w:val="16"/>
                <w:lang w:val="en-US"/>
              </w:rPr>
              <w:t>ankle joint in neutral position</w:t>
            </w:r>
          </w:p>
        </w:tc>
        <w:tc>
          <w:tcPr>
            <w:tcW w:w="1980" w:type="dxa"/>
            <w:noWrap w:val="0"/>
            <w:vAlign w:val="top"/>
          </w:tcPr>
          <w:p w14:paraId="156EE32A">
            <w:pPr>
              <w:autoSpaceDE w:val="0"/>
              <w:autoSpaceDN w:val="0"/>
              <w:adjustRightInd w:val="0"/>
              <w:spacing w:after="0" w:line="240" w:lineRule="auto"/>
              <w:rPr>
                <w:szCs w:val="16"/>
                <w:lang w:val="en-US"/>
              </w:rPr>
            </w:pPr>
            <w:r>
              <w:rPr>
                <w:szCs w:val="16"/>
                <w:lang w:val="en-US"/>
              </w:rPr>
              <w:t>Rapid reflex extension of the lower extremity in question</w:t>
            </w:r>
          </w:p>
        </w:tc>
        <w:tc>
          <w:tcPr>
            <w:tcW w:w="1800" w:type="dxa"/>
            <w:noWrap w:val="0"/>
            <w:vAlign w:val="top"/>
          </w:tcPr>
          <w:p w14:paraId="4ED25C99">
            <w:pPr>
              <w:spacing w:after="0" w:line="240" w:lineRule="auto"/>
            </w:pPr>
            <w:r>
              <w:t>3 weeks</w:t>
            </w:r>
          </w:p>
        </w:tc>
        <w:tc>
          <w:tcPr>
            <w:tcW w:w="540" w:type="dxa"/>
            <w:noWrap w:val="0"/>
            <w:vAlign w:val="top"/>
          </w:tcPr>
          <w:p w14:paraId="0F890132">
            <w:pPr>
              <w:spacing w:after="0" w:line="240" w:lineRule="auto"/>
            </w:pPr>
          </w:p>
        </w:tc>
        <w:tc>
          <w:tcPr>
            <w:tcW w:w="540" w:type="dxa"/>
            <w:noWrap w:val="0"/>
            <w:vAlign w:val="top"/>
          </w:tcPr>
          <w:p w14:paraId="05010A2F">
            <w:pPr>
              <w:spacing w:after="0" w:line="240" w:lineRule="auto"/>
            </w:pPr>
          </w:p>
        </w:tc>
        <w:tc>
          <w:tcPr>
            <w:tcW w:w="1557" w:type="dxa"/>
            <w:noWrap w:val="0"/>
            <w:vAlign w:val="top"/>
          </w:tcPr>
          <w:p w14:paraId="5744133A">
            <w:pPr>
              <w:spacing w:after="0" w:line="240" w:lineRule="auto"/>
            </w:pPr>
          </w:p>
        </w:tc>
      </w:tr>
      <w:tr w14:paraId="514F2F7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9" w:type="dxa"/>
            <w:noWrap w:val="0"/>
            <w:vAlign w:val="top"/>
          </w:tcPr>
          <w:p w14:paraId="57F7C08D">
            <w:pPr>
              <w:spacing w:after="0" w:line="240" w:lineRule="auto"/>
              <w:rPr>
                <w:b/>
              </w:rPr>
            </w:pPr>
            <w:bookmarkStart w:id="0" w:name="_GoBack"/>
            <w:r>
              <w:rPr>
                <w:b/>
              </w:rPr>
              <w:t>TLR</w:t>
            </w:r>
          </w:p>
        </w:tc>
        <w:tc>
          <w:tcPr>
            <w:tcW w:w="1260" w:type="dxa"/>
            <w:noWrap w:val="0"/>
            <w:vAlign w:val="top"/>
          </w:tcPr>
          <w:p w14:paraId="7623EA08">
            <w:pPr>
              <w:spacing w:after="0" w:line="240" w:lineRule="auto"/>
            </w:pPr>
            <w:r>
              <w:t>Supine</w:t>
            </w:r>
          </w:p>
        </w:tc>
        <w:tc>
          <w:tcPr>
            <w:tcW w:w="1710" w:type="dxa"/>
            <w:noWrap w:val="0"/>
            <w:vAlign w:val="top"/>
          </w:tcPr>
          <w:p w14:paraId="06ADA786">
            <w:pPr>
              <w:spacing w:after="0" w:line="240" w:lineRule="auto"/>
            </w:pPr>
            <w:r>
              <w:t>Place head in prone or supine position</w:t>
            </w:r>
          </w:p>
        </w:tc>
        <w:tc>
          <w:tcPr>
            <w:tcW w:w="1980" w:type="dxa"/>
            <w:noWrap w:val="0"/>
            <w:vAlign w:val="top"/>
          </w:tcPr>
          <w:p w14:paraId="540800B2">
            <w:pPr>
              <w:spacing w:line="240" w:lineRule="auto"/>
            </w:pPr>
            <w:r>
              <w:t>Prone = limb flexion</w:t>
            </w:r>
          </w:p>
          <w:p w14:paraId="78082A7C">
            <w:pPr>
              <w:spacing w:line="240" w:lineRule="auto"/>
            </w:pPr>
            <w:r>
              <w:t>Supine = limb extension</w:t>
            </w:r>
          </w:p>
        </w:tc>
        <w:tc>
          <w:tcPr>
            <w:tcW w:w="1800" w:type="dxa"/>
            <w:noWrap w:val="0"/>
            <w:vAlign w:val="top"/>
          </w:tcPr>
          <w:p w14:paraId="17A66F4C">
            <w:pPr>
              <w:spacing w:after="0" w:line="240" w:lineRule="auto"/>
            </w:pPr>
            <w:r>
              <w:t>12wks gestation – 6mths</w:t>
            </w:r>
          </w:p>
        </w:tc>
        <w:tc>
          <w:tcPr>
            <w:tcW w:w="540" w:type="dxa"/>
            <w:noWrap w:val="0"/>
            <w:vAlign w:val="top"/>
          </w:tcPr>
          <w:p w14:paraId="3839FA43">
            <w:pPr>
              <w:spacing w:after="0" w:line="240" w:lineRule="auto"/>
            </w:pPr>
          </w:p>
        </w:tc>
        <w:tc>
          <w:tcPr>
            <w:tcW w:w="540" w:type="dxa"/>
            <w:noWrap w:val="0"/>
            <w:vAlign w:val="top"/>
          </w:tcPr>
          <w:p w14:paraId="436B1182">
            <w:pPr>
              <w:spacing w:after="0" w:line="240" w:lineRule="auto"/>
            </w:pPr>
          </w:p>
        </w:tc>
        <w:tc>
          <w:tcPr>
            <w:tcW w:w="1557" w:type="dxa"/>
            <w:noWrap w:val="0"/>
            <w:vAlign w:val="top"/>
          </w:tcPr>
          <w:p w14:paraId="135A7269">
            <w:pPr>
              <w:spacing w:after="0" w:line="240" w:lineRule="auto"/>
            </w:pPr>
          </w:p>
        </w:tc>
      </w:tr>
      <w:bookmarkEnd w:id="0"/>
      <w:tr w14:paraId="5218471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9" w:type="dxa"/>
            <w:noWrap w:val="0"/>
            <w:vAlign w:val="top"/>
          </w:tcPr>
          <w:p w14:paraId="40B977E8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Moro</w:t>
            </w:r>
          </w:p>
        </w:tc>
        <w:tc>
          <w:tcPr>
            <w:tcW w:w="1260" w:type="dxa"/>
            <w:noWrap w:val="0"/>
            <w:vAlign w:val="top"/>
          </w:tcPr>
          <w:p w14:paraId="7C524918">
            <w:pPr>
              <w:spacing w:after="0" w:line="240" w:lineRule="auto"/>
            </w:pPr>
            <w:r>
              <w:t>Supine</w:t>
            </w:r>
          </w:p>
        </w:tc>
        <w:tc>
          <w:tcPr>
            <w:tcW w:w="1710" w:type="dxa"/>
            <w:noWrap w:val="0"/>
            <w:vAlign w:val="top"/>
          </w:tcPr>
          <w:p w14:paraId="13F67B4E">
            <w:pPr>
              <w:spacing w:line="240" w:lineRule="auto"/>
            </w:pPr>
            <w:r>
              <w:t>Lower baby’s head rapidly while cradling in arms</w:t>
            </w:r>
          </w:p>
        </w:tc>
        <w:tc>
          <w:tcPr>
            <w:tcW w:w="1980" w:type="dxa"/>
            <w:noWrap w:val="0"/>
            <w:vAlign w:val="top"/>
          </w:tcPr>
          <w:p w14:paraId="723CBBA2">
            <w:pPr>
              <w:spacing w:after="0" w:line="240" w:lineRule="auto"/>
            </w:pPr>
            <w:r>
              <w:t>Extension of 4 limbs, followed by flexion</w:t>
            </w:r>
          </w:p>
        </w:tc>
        <w:tc>
          <w:tcPr>
            <w:tcW w:w="1800" w:type="dxa"/>
            <w:noWrap w:val="0"/>
            <w:vAlign w:val="top"/>
          </w:tcPr>
          <w:p w14:paraId="1AB3F7B2">
            <w:pPr>
              <w:spacing w:after="0" w:line="240" w:lineRule="auto"/>
            </w:pPr>
            <w:r>
              <w:t>28/32 wks gestation – 6 months</w:t>
            </w:r>
          </w:p>
        </w:tc>
        <w:tc>
          <w:tcPr>
            <w:tcW w:w="540" w:type="dxa"/>
            <w:noWrap w:val="0"/>
            <w:vAlign w:val="top"/>
          </w:tcPr>
          <w:p w14:paraId="06003466">
            <w:pPr>
              <w:spacing w:after="0" w:line="240" w:lineRule="auto"/>
            </w:pPr>
          </w:p>
        </w:tc>
        <w:tc>
          <w:tcPr>
            <w:tcW w:w="540" w:type="dxa"/>
            <w:noWrap w:val="0"/>
            <w:vAlign w:val="top"/>
          </w:tcPr>
          <w:p w14:paraId="499B4396">
            <w:pPr>
              <w:spacing w:after="0" w:line="240" w:lineRule="auto"/>
            </w:pPr>
          </w:p>
        </w:tc>
        <w:tc>
          <w:tcPr>
            <w:tcW w:w="1557" w:type="dxa"/>
            <w:noWrap w:val="0"/>
            <w:vAlign w:val="top"/>
          </w:tcPr>
          <w:p w14:paraId="565311AA">
            <w:pPr>
              <w:spacing w:after="0" w:line="240" w:lineRule="auto"/>
            </w:pPr>
          </w:p>
        </w:tc>
      </w:tr>
      <w:tr w14:paraId="38F9C0A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9" w:type="dxa"/>
            <w:noWrap w:val="0"/>
            <w:vAlign w:val="top"/>
          </w:tcPr>
          <w:p w14:paraId="17C6C78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Spinal Galant</w:t>
            </w:r>
          </w:p>
        </w:tc>
        <w:tc>
          <w:tcPr>
            <w:tcW w:w="1260" w:type="dxa"/>
            <w:noWrap w:val="0"/>
            <w:vAlign w:val="top"/>
          </w:tcPr>
          <w:p w14:paraId="247636F7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Sitting /Prone suspension</w:t>
            </w:r>
          </w:p>
        </w:tc>
        <w:tc>
          <w:tcPr>
            <w:tcW w:w="1710" w:type="dxa"/>
            <w:noWrap w:val="0"/>
            <w:vAlign w:val="top"/>
          </w:tcPr>
          <w:p w14:paraId="69D53AE1">
            <w:pPr>
              <w:spacing w:after="0" w:line="240" w:lineRule="auto"/>
            </w:pPr>
            <w:r>
              <w:t>Stroke along side of spine</w:t>
            </w:r>
          </w:p>
        </w:tc>
        <w:tc>
          <w:tcPr>
            <w:tcW w:w="1980" w:type="dxa"/>
            <w:noWrap w:val="0"/>
            <w:vAlign w:val="top"/>
          </w:tcPr>
          <w:p w14:paraId="0D0ED1C3">
            <w:pPr>
              <w:spacing w:after="0" w:line="240" w:lineRule="auto"/>
            </w:pPr>
            <w:r>
              <w:t>Lateral flexion towards stimulated side</w:t>
            </w:r>
          </w:p>
        </w:tc>
        <w:tc>
          <w:tcPr>
            <w:tcW w:w="1800" w:type="dxa"/>
            <w:noWrap w:val="0"/>
            <w:vAlign w:val="top"/>
          </w:tcPr>
          <w:p w14:paraId="0B551B1C">
            <w:pPr>
              <w:spacing w:after="0" w:line="240" w:lineRule="auto"/>
            </w:pPr>
            <w:r>
              <w:t>28/32 wks gestation – 4 months</w:t>
            </w:r>
          </w:p>
        </w:tc>
        <w:tc>
          <w:tcPr>
            <w:tcW w:w="540" w:type="dxa"/>
            <w:noWrap w:val="0"/>
            <w:vAlign w:val="top"/>
          </w:tcPr>
          <w:p w14:paraId="0159E6E8">
            <w:pPr>
              <w:spacing w:after="0" w:line="240" w:lineRule="auto"/>
            </w:pPr>
          </w:p>
        </w:tc>
        <w:tc>
          <w:tcPr>
            <w:tcW w:w="540" w:type="dxa"/>
            <w:noWrap w:val="0"/>
            <w:vAlign w:val="top"/>
          </w:tcPr>
          <w:p w14:paraId="2388134D">
            <w:pPr>
              <w:spacing w:after="0" w:line="240" w:lineRule="auto"/>
            </w:pPr>
          </w:p>
        </w:tc>
        <w:tc>
          <w:tcPr>
            <w:tcW w:w="1557" w:type="dxa"/>
            <w:noWrap w:val="0"/>
            <w:vAlign w:val="top"/>
          </w:tcPr>
          <w:p w14:paraId="5DD79555">
            <w:pPr>
              <w:spacing w:after="0" w:line="240" w:lineRule="auto"/>
            </w:pPr>
          </w:p>
        </w:tc>
      </w:tr>
      <w:tr w14:paraId="3FB8F6D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9" w:type="dxa"/>
            <w:noWrap w:val="0"/>
            <w:vAlign w:val="top"/>
          </w:tcPr>
          <w:p w14:paraId="5C76F548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Placing</w:t>
            </w:r>
          </w:p>
        </w:tc>
        <w:tc>
          <w:tcPr>
            <w:tcW w:w="1260" w:type="dxa"/>
            <w:noWrap w:val="0"/>
            <w:vAlign w:val="top"/>
          </w:tcPr>
          <w:p w14:paraId="376AF65B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Supported Standing against a table</w:t>
            </w:r>
          </w:p>
        </w:tc>
        <w:tc>
          <w:tcPr>
            <w:tcW w:w="1710" w:type="dxa"/>
            <w:noWrap w:val="0"/>
            <w:vAlign w:val="top"/>
          </w:tcPr>
          <w:p w14:paraId="04D2A772">
            <w:pPr>
              <w:spacing w:after="0" w:line="240" w:lineRule="auto"/>
            </w:pPr>
            <w:r>
              <w:t>Dorsum of foot is brushed against table</w:t>
            </w:r>
          </w:p>
        </w:tc>
        <w:tc>
          <w:tcPr>
            <w:tcW w:w="1980" w:type="dxa"/>
            <w:noWrap w:val="0"/>
            <w:vAlign w:val="top"/>
          </w:tcPr>
          <w:p w14:paraId="302B297B">
            <w:pPr>
              <w:spacing w:after="0" w:line="240" w:lineRule="auto"/>
            </w:pPr>
            <w:r>
              <w:t>Child lifts foot &amp; ‘places’ it on the table</w:t>
            </w:r>
          </w:p>
        </w:tc>
        <w:tc>
          <w:tcPr>
            <w:tcW w:w="1800" w:type="dxa"/>
            <w:noWrap w:val="0"/>
            <w:vAlign w:val="top"/>
          </w:tcPr>
          <w:p w14:paraId="4F92409D">
            <w:pPr>
              <w:spacing w:after="0" w:line="240" w:lineRule="auto"/>
            </w:pPr>
            <w:r>
              <w:t>32/36 wks gestation – 8 wks postnatal</w:t>
            </w:r>
          </w:p>
        </w:tc>
        <w:tc>
          <w:tcPr>
            <w:tcW w:w="540" w:type="dxa"/>
            <w:noWrap w:val="0"/>
            <w:vAlign w:val="top"/>
          </w:tcPr>
          <w:p w14:paraId="65E476E3">
            <w:pPr>
              <w:spacing w:after="0" w:line="240" w:lineRule="auto"/>
            </w:pPr>
          </w:p>
        </w:tc>
        <w:tc>
          <w:tcPr>
            <w:tcW w:w="540" w:type="dxa"/>
            <w:noWrap w:val="0"/>
            <w:vAlign w:val="top"/>
          </w:tcPr>
          <w:p w14:paraId="6B45ADFE">
            <w:pPr>
              <w:spacing w:after="0" w:line="240" w:lineRule="auto"/>
            </w:pPr>
          </w:p>
        </w:tc>
        <w:tc>
          <w:tcPr>
            <w:tcW w:w="1557" w:type="dxa"/>
            <w:noWrap w:val="0"/>
            <w:vAlign w:val="top"/>
          </w:tcPr>
          <w:p w14:paraId="4C5A9A4B">
            <w:pPr>
              <w:spacing w:after="0" w:line="240" w:lineRule="auto"/>
            </w:pPr>
          </w:p>
        </w:tc>
      </w:tr>
      <w:tr w14:paraId="50D38E3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9" w:type="dxa"/>
            <w:noWrap w:val="0"/>
            <w:vAlign w:val="top"/>
          </w:tcPr>
          <w:p w14:paraId="4DF8EB43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STNR</w:t>
            </w:r>
          </w:p>
        </w:tc>
        <w:tc>
          <w:tcPr>
            <w:tcW w:w="1260" w:type="dxa"/>
            <w:noWrap w:val="0"/>
            <w:vAlign w:val="top"/>
          </w:tcPr>
          <w:p w14:paraId="1CA12E6D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Supine over examiner’s lap</w:t>
            </w:r>
          </w:p>
        </w:tc>
        <w:tc>
          <w:tcPr>
            <w:tcW w:w="1710" w:type="dxa"/>
            <w:noWrap w:val="0"/>
            <w:vAlign w:val="top"/>
          </w:tcPr>
          <w:p w14:paraId="100E0818">
            <w:pPr>
              <w:spacing w:after="0" w:line="240" w:lineRule="auto"/>
            </w:pPr>
            <w:r>
              <w:t>Head flexed</w:t>
            </w:r>
          </w:p>
          <w:p w14:paraId="0A9BD669">
            <w:pPr>
              <w:spacing w:after="0" w:line="240" w:lineRule="auto"/>
            </w:pPr>
          </w:p>
          <w:p w14:paraId="28CDE2DF">
            <w:pPr>
              <w:spacing w:after="0" w:line="240" w:lineRule="auto"/>
            </w:pPr>
            <w:r>
              <w:t>Head extended</w:t>
            </w:r>
          </w:p>
        </w:tc>
        <w:tc>
          <w:tcPr>
            <w:tcW w:w="1980" w:type="dxa"/>
            <w:noWrap w:val="0"/>
            <w:vAlign w:val="top"/>
          </w:tcPr>
          <w:p w14:paraId="59B41DA1">
            <w:pPr>
              <w:spacing w:after="0" w:line="240" w:lineRule="auto"/>
            </w:pPr>
            <w:r>
              <w:t>ULs flex; LLs extend</w:t>
            </w:r>
          </w:p>
          <w:p w14:paraId="28442653">
            <w:pPr>
              <w:spacing w:after="0" w:line="240" w:lineRule="auto"/>
            </w:pPr>
            <w:r>
              <w:t>ULs extend; LLs flex</w:t>
            </w:r>
          </w:p>
          <w:p w14:paraId="6F18269B">
            <w:pPr>
              <w:spacing w:after="0" w:line="240" w:lineRule="auto"/>
            </w:pPr>
          </w:p>
        </w:tc>
        <w:tc>
          <w:tcPr>
            <w:tcW w:w="1800" w:type="dxa"/>
            <w:noWrap w:val="0"/>
            <w:vAlign w:val="top"/>
          </w:tcPr>
          <w:p w14:paraId="414E3E86">
            <w:pPr>
              <w:spacing w:after="0" w:line="240" w:lineRule="auto"/>
            </w:pPr>
            <w:r>
              <w:t>4/6 mths -8/12mths</w:t>
            </w:r>
          </w:p>
        </w:tc>
        <w:tc>
          <w:tcPr>
            <w:tcW w:w="540" w:type="dxa"/>
            <w:noWrap w:val="0"/>
            <w:vAlign w:val="top"/>
          </w:tcPr>
          <w:p w14:paraId="6E6C8AC6">
            <w:pPr>
              <w:spacing w:after="0" w:line="240" w:lineRule="auto"/>
            </w:pPr>
          </w:p>
        </w:tc>
        <w:tc>
          <w:tcPr>
            <w:tcW w:w="540" w:type="dxa"/>
            <w:noWrap w:val="0"/>
            <w:vAlign w:val="top"/>
          </w:tcPr>
          <w:p w14:paraId="2AE6DE35">
            <w:pPr>
              <w:spacing w:after="0" w:line="240" w:lineRule="auto"/>
            </w:pPr>
          </w:p>
        </w:tc>
        <w:tc>
          <w:tcPr>
            <w:tcW w:w="1557" w:type="dxa"/>
            <w:noWrap w:val="0"/>
            <w:vAlign w:val="top"/>
          </w:tcPr>
          <w:p w14:paraId="05E9B7D0">
            <w:pPr>
              <w:spacing w:after="0" w:line="240" w:lineRule="auto"/>
            </w:pPr>
          </w:p>
        </w:tc>
      </w:tr>
      <w:tr w14:paraId="23ABF82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9" w:type="dxa"/>
            <w:noWrap w:val="0"/>
            <w:vAlign w:val="top"/>
          </w:tcPr>
          <w:p w14:paraId="5EBEBE83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Stepping</w:t>
            </w:r>
          </w:p>
        </w:tc>
        <w:tc>
          <w:tcPr>
            <w:tcW w:w="1260" w:type="dxa"/>
            <w:noWrap w:val="0"/>
            <w:vAlign w:val="top"/>
          </w:tcPr>
          <w:p w14:paraId="0D970DB1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Supported standing on a table</w:t>
            </w:r>
          </w:p>
        </w:tc>
        <w:tc>
          <w:tcPr>
            <w:tcW w:w="1710" w:type="dxa"/>
            <w:noWrap w:val="0"/>
            <w:vAlign w:val="top"/>
          </w:tcPr>
          <w:p w14:paraId="0B5C7FED">
            <w:pPr>
              <w:spacing w:after="0" w:line="240" w:lineRule="auto"/>
            </w:pPr>
          </w:p>
        </w:tc>
        <w:tc>
          <w:tcPr>
            <w:tcW w:w="1980" w:type="dxa"/>
            <w:noWrap w:val="0"/>
            <w:vAlign w:val="top"/>
          </w:tcPr>
          <w:p w14:paraId="34C75482">
            <w:pPr>
              <w:spacing w:after="0" w:line="240" w:lineRule="auto"/>
            </w:pPr>
          </w:p>
        </w:tc>
        <w:tc>
          <w:tcPr>
            <w:tcW w:w="1800" w:type="dxa"/>
            <w:noWrap w:val="0"/>
            <w:vAlign w:val="top"/>
          </w:tcPr>
          <w:p w14:paraId="7FE9E09C">
            <w:pPr>
              <w:spacing w:after="0" w:line="240" w:lineRule="auto"/>
            </w:pPr>
          </w:p>
        </w:tc>
        <w:tc>
          <w:tcPr>
            <w:tcW w:w="540" w:type="dxa"/>
            <w:noWrap w:val="0"/>
            <w:vAlign w:val="top"/>
          </w:tcPr>
          <w:p w14:paraId="6EE8F60C">
            <w:pPr>
              <w:spacing w:after="0" w:line="240" w:lineRule="auto"/>
            </w:pPr>
          </w:p>
        </w:tc>
        <w:tc>
          <w:tcPr>
            <w:tcW w:w="540" w:type="dxa"/>
            <w:noWrap w:val="0"/>
            <w:vAlign w:val="top"/>
          </w:tcPr>
          <w:p w14:paraId="2E3A534D">
            <w:pPr>
              <w:spacing w:after="0" w:line="240" w:lineRule="auto"/>
            </w:pPr>
          </w:p>
        </w:tc>
        <w:tc>
          <w:tcPr>
            <w:tcW w:w="1557" w:type="dxa"/>
            <w:noWrap w:val="0"/>
            <w:vAlign w:val="top"/>
          </w:tcPr>
          <w:p w14:paraId="4D9E891E">
            <w:pPr>
              <w:spacing w:after="0" w:line="240" w:lineRule="auto"/>
            </w:pPr>
          </w:p>
        </w:tc>
      </w:tr>
      <w:tr w14:paraId="6917166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9" w:type="dxa"/>
            <w:noWrap w:val="0"/>
            <w:vAlign w:val="top"/>
          </w:tcPr>
          <w:p w14:paraId="7B6B4FBD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Landau</w:t>
            </w:r>
          </w:p>
        </w:tc>
        <w:tc>
          <w:tcPr>
            <w:tcW w:w="1260" w:type="dxa"/>
            <w:noWrap w:val="0"/>
            <w:vAlign w:val="top"/>
          </w:tcPr>
          <w:p w14:paraId="5D2D9D6E">
            <w:pPr>
              <w:spacing w:after="0" w:line="240" w:lineRule="auto"/>
            </w:pPr>
            <w:r>
              <w:t>Prone suspension</w:t>
            </w:r>
          </w:p>
        </w:tc>
        <w:tc>
          <w:tcPr>
            <w:tcW w:w="1710" w:type="dxa"/>
            <w:noWrap w:val="0"/>
            <w:vAlign w:val="top"/>
          </w:tcPr>
          <w:p w14:paraId="02E77F35">
            <w:pPr>
              <w:spacing w:after="0" w:line="240" w:lineRule="auto"/>
            </w:pPr>
            <w:r>
              <w:t>Prone suspension</w:t>
            </w:r>
          </w:p>
        </w:tc>
        <w:tc>
          <w:tcPr>
            <w:tcW w:w="1980" w:type="dxa"/>
            <w:noWrap w:val="0"/>
            <w:vAlign w:val="top"/>
          </w:tcPr>
          <w:p w14:paraId="1485A0C1">
            <w:pPr>
              <w:spacing w:after="0" w:line="240" w:lineRule="auto"/>
            </w:pPr>
            <w:r>
              <w:t>Extension of Head, neck and arms; flexion of lower limbs</w:t>
            </w:r>
          </w:p>
        </w:tc>
        <w:tc>
          <w:tcPr>
            <w:tcW w:w="1800" w:type="dxa"/>
            <w:noWrap w:val="0"/>
            <w:vAlign w:val="top"/>
          </w:tcPr>
          <w:p w14:paraId="7D5CA84F">
            <w:pPr>
              <w:spacing w:after="0" w:line="240" w:lineRule="auto"/>
            </w:pPr>
            <w:r>
              <w:t>3 months – 15months/2 years</w:t>
            </w:r>
          </w:p>
        </w:tc>
        <w:tc>
          <w:tcPr>
            <w:tcW w:w="540" w:type="dxa"/>
            <w:noWrap w:val="0"/>
            <w:vAlign w:val="top"/>
          </w:tcPr>
          <w:p w14:paraId="128CCA4A">
            <w:pPr>
              <w:spacing w:after="0" w:line="240" w:lineRule="auto"/>
            </w:pPr>
          </w:p>
        </w:tc>
        <w:tc>
          <w:tcPr>
            <w:tcW w:w="540" w:type="dxa"/>
            <w:noWrap w:val="0"/>
            <w:vAlign w:val="top"/>
          </w:tcPr>
          <w:p w14:paraId="5AB9026A">
            <w:pPr>
              <w:spacing w:after="0" w:line="240" w:lineRule="auto"/>
            </w:pPr>
          </w:p>
        </w:tc>
        <w:tc>
          <w:tcPr>
            <w:tcW w:w="1557" w:type="dxa"/>
            <w:noWrap w:val="0"/>
            <w:vAlign w:val="top"/>
          </w:tcPr>
          <w:p w14:paraId="5331C114">
            <w:pPr>
              <w:spacing w:after="0" w:line="240" w:lineRule="auto"/>
            </w:pPr>
          </w:p>
        </w:tc>
      </w:tr>
    </w:tbl>
    <w:p w14:paraId="7ECEBA4D">
      <w:r>
        <w:t xml:space="preserve">(Vojta, 1988; Futagi et al, 1992; Zafeiriou et al, 1995; 1999a; 1999b; </w:t>
      </w:r>
      <w:r>
        <w:rPr>
          <w:rFonts w:cs="Calibri"/>
          <w:szCs w:val="24"/>
        </w:rPr>
        <w:t>Zafeiriou</w:t>
      </w:r>
      <w:r>
        <w:rPr>
          <w:rFonts w:ascii="Times New Roman" w:hAnsi="Times New Roman"/>
          <w:sz w:val="24"/>
          <w:szCs w:val="24"/>
        </w:rPr>
        <w:t xml:space="preserve">, </w:t>
      </w:r>
      <w:r>
        <w:t>2000; 2004; Emyla, 2011)</w:t>
      </w:r>
    </w:p>
    <w:p w14:paraId="3C1C74B1"/>
    <w:p w14:paraId="4E903A5C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5260BFD"/>
    <w:rsid w:val="13107000"/>
    <w:rsid w:val="15260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 w:cs="Times New Roman"/>
      <w:sz w:val="22"/>
      <w:szCs w:val="22"/>
      <w:lang w:val="en-GB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2026-02-02T17:30:00Z</dcterms:created>
  <dc:creator>ng onu</dc:creator>
  <cp:lastModifiedBy>ng onu</cp:lastModifiedBy>
  <dcterms:modified xsi:type="dcterms:W3CDTF">2026-03-02T14:43:20Z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2057-12.2.0.23196</vt:lpwstr>
  </property>
  <property fmtid="{D5CDD505-2E9C-101B-9397-08002B2CF9AE}" pid="3" name="ICV">
    <vt:lpwstr>9273678B38F744E89574A7A03984FD35_13</vt:lpwstr>
  </property>
</Properties>
</file>