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7FD4" w14:textId="485C4A87" w:rsidR="000C1E11" w:rsidRPr="00026F63" w:rsidRDefault="00026F63" w:rsidP="00026F63">
      <w:pPr>
        <w:pStyle w:val="Heading1"/>
        <w:jc w:val="center"/>
        <w:rPr>
          <w:color w:val="auto"/>
        </w:rPr>
      </w:pPr>
      <w:r w:rsidRPr="00026F63">
        <w:rPr>
          <w:color w:val="auto"/>
        </w:rPr>
        <w:t>Clinical Simulation Programme</w:t>
      </w:r>
    </w:p>
    <w:p w14:paraId="17A401E6" w14:textId="20A654F4" w:rsidR="00026F63" w:rsidRPr="00026F63" w:rsidRDefault="00026F63" w:rsidP="00026F63">
      <w:pPr>
        <w:pStyle w:val="Heading1"/>
        <w:jc w:val="center"/>
        <w:rPr>
          <w:color w:val="auto"/>
        </w:rPr>
      </w:pPr>
      <w:r w:rsidRPr="00026F63">
        <w:rPr>
          <w:color w:val="auto"/>
        </w:rPr>
        <w:t>Student Workbook</w:t>
      </w:r>
    </w:p>
    <w:p w14:paraId="021EF75A" w14:textId="682FE3FE" w:rsidR="00026F63" w:rsidRPr="00E75709" w:rsidRDefault="00052881" w:rsidP="00026F63">
      <w:pPr>
        <w:pStyle w:val="ListParagraph"/>
        <w:shd w:val="clear" w:color="auto" w:fill="9CC2E5" w:themeFill="accent5" w:themeFillTint="99"/>
        <w:ind w:left="36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Health Task</w:t>
      </w:r>
    </w:p>
    <w:p w14:paraId="270668FE" w14:textId="51B8F44B" w:rsidR="00026F63" w:rsidRDefault="00026F63" w:rsidP="00026F63">
      <w:r>
        <w:t>By the end of this sess</w:t>
      </w:r>
      <w:r w:rsidR="00D52C0D">
        <w:t>ion, students will have opportunity to</w:t>
      </w:r>
      <w:r w:rsidR="00114BC1">
        <w:t>:</w:t>
      </w:r>
    </w:p>
    <w:p w14:paraId="581D7136" w14:textId="77777777" w:rsidR="008F1E8B" w:rsidRDefault="008F1E8B" w:rsidP="00114BC1">
      <w:pPr>
        <w:pStyle w:val="ListParagraph"/>
        <w:numPr>
          <w:ilvl w:val="0"/>
          <w:numId w:val="1"/>
        </w:numPr>
      </w:pPr>
      <w:r>
        <w:t>Demonstrate an awareness of the wider determinants of population health</w:t>
      </w:r>
    </w:p>
    <w:p w14:paraId="70950053" w14:textId="3FD0E336" w:rsidR="00114BC1" w:rsidRDefault="008F1E8B" w:rsidP="00114BC1">
      <w:pPr>
        <w:pStyle w:val="ListParagraph"/>
        <w:numPr>
          <w:ilvl w:val="0"/>
          <w:numId w:val="1"/>
        </w:numPr>
      </w:pPr>
      <w:r>
        <w:t>Identify and understand the impact of health inequalities within the placement setting</w:t>
      </w:r>
    </w:p>
    <w:p w14:paraId="04248F8D" w14:textId="5B3007B7" w:rsidR="000907D9" w:rsidRDefault="007A000A" w:rsidP="008F1E8B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33E93D" wp14:editId="64FFB615">
                <wp:simplePos x="0" y="0"/>
                <wp:positionH relativeFrom="margin">
                  <wp:align>left</wp:align>
                </wp:positionH>
                <wp:positionV relativeFrom="paragraph">
                  <wp:posOffset>453118</wp:posOffset>
                </wp:positionV>
                <wp:extent cx="5362575" cy="2155190"/>
                <wp:effectExtent l="0" t="0" r="2857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215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BCE4E" w14:textId="609AD047" w:rsidR="000907D9" w:rsidRDefault="000907D9" w:rsidP="000907D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0907D9">
                              <w:rPr>
                                <w:b/>
                                <w:bCs/>
                                <w:u w:val="single"/>
                              </w:rPr>
                              <w:t>Task</w:t>
                            </w:r>
                            <w:r w:rsidR="007A000A">
                              <w:rPr>
                                <w:b/>
                                <w:bCs/>
                                <w:u w:val="single"/>
                              </w:rPr>
                              <w:t xml:space="preserve"> 1</w:t>
                            </w:r>
                            <w:r w:rsidR="00E75709">
                              <w:rPr>
                                <w:b/>
                                <w:bCs/>
                                <w:u w:val="single"/>
                              </w:rPr>
                              <w:t xml:space="preserve">: </w:t>
                            </w:r>
                            <w:r w:rsidR="00A46376">
                              <w:rPr>
                                <w:b/>
                                <w:bCs/>
                                <w:u w:val="single"/>
                              </w:rPr>
                              <w:t>Discussion of the wider determinants of population health</w:t>
                            </w:r>
                          </w:p>
                          <w:p w14:paraId="648F0B68" w14:textId="383C121C" w:rsidR="007A000A" w:rsidRDefault="00A46376" w:rsidP="00EC716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Watch the video here to learn about the determinants of health</w:t>
                            </w:r>
                          </w:p>
                          <w:p w14:paraId="738F89B8" w14:textId="3817928A" w:rsidR="00EC7162" w:rsidRDefault="00EC7162" w:rsidP="000E299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</w:pPr>
                            <w:r>
                              <w:t xml:space="preserve">Link to video here: </w:t>
                            </w:r>
                            <w:hyperlink r:id="rId7" w:history="1">
                              <w:r w:rsidRPr="000E2994">
                                <w:rPr>
                                  <w:rStyle w:val="Hyperlink"/>
                                </w:rPr>
                                <w:t>Determinants of health</w:t>
                              </w:r>
                            </w:hyperlink>
                          </w:p>
                          <w:p w14:paraId="67582FD1" w14:textId="77777777" w:rsidR="001D4074" w:rsidRDefault="001D4074" w:rsidP="001D407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Read through the WHO’s explanation of the determinants of Health</w:t>
                            </w:r>
                          </w:p>
                          <w:p w14:paraId="3D2F4583" w14:textId="38D64270" w:rsidR="001D4074" w:rsidRDefault="001D4074" w:rsidP="001D407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</w:pPr>
                            <w:r>
                              <w:t xml:space="preserve">See link here: </w:t>
                            </w:r>
                            <w:hyperlink r:id="rId8" w:history="1">
                              <w:r w:rsidRPr="001D4074">
                                <w:rPr>
                                  <w:rStyle w:val="Hyperlink"/>
                                </w:rPr>
                                <w:t>WHO determinants of health</w:t>
                              </w:r>
                            </w:hyperlink>
                          </w:p>
                          <w:p w14:paraId="7B5D84DB" w14:textId="1E5BFD17" w:rsidR="000E2994" w:rsidRDefault="000E2994" w:rsidP="000E299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Watch the video on the social determinants of health</w:t>
                            </w:r>
                          </w:p>
                          <w:p w14:paraId="4A09254F" w14:textId="789B831E" w:rsidR="000E2994" w:rsidRDefault="000E2994" w:rsidP="000E299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</w:pPr>
                            <w:r>
                              <w:t xml:space="preserve">Link to video here: </w:t>
                            </w:r>
                            <w:hyperlink r:id="rId9" w:history="1">
                              <w:r w:rsidR="006D1936" w:rsidRPr="001D4074">
                                <w:rPr>
                                  <w:rStyle w:val="Hyperlink"/>
                                </w:rPr>
                                <w:t>Social determinants of health</w:t>
                              </w:r>
                            </w:hyperlink>
                          </w:p>
                          <w:p w14:paraId="2DEEB6C4" w14:textId="47AB2994" w:rsidR="001D4074" w:rsidRDefault="001D4074" w:rsidP="001D407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Read through the WHO explanation of the social determination of health</w:t>
                            </w:r>
                          </w:p>
                          <w:p w14:paraId="0C66EA6F" w14:textId="40E653A0" w:rsidR="001D4074" w:rsidRPr="001D4074" w:rsidRDefault="001D4074" w:rsidP="001D407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Style w:val="Hyperlink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"https://www.who.int/health-topics/social-determinants-of-health" \l "tab=tab_1" </w:instrText>
                            </w:r>
                            <w:r>
                              <w:fldChar w:fldCharType="separate"/>
                            </w:r>
                            <w:r w:rsidRPr="001D4074">
                              <w:rPr>
                                <w:rStyle w:val="Hyperlink"/>
                              </w:rPr>
                              <w:t xml:space="preserve">WHO Social determinants of health </w:t>
                            </w:r>
                          </w:p>
                          <w:p w14:paraId="5F243026" w14:textId="54CD0FB0" w:rsidR="007A000A" w:rsidRDefault="001D4074" w:rsidP="001D407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fldChar w:fldCharType="end"/>
                            </w:r>
                            <w:r>
                              <w:t>Discuss with your Tutor</w:t>
                            </w:r>
                          </w:p>
                          <w:p w14:paraId="31FF1B92" w14:textId="356326FD" w:rsidR="007A000A" w:rsidRPr="007A000A" w:rsidRDefault="007A000A" w:rsidP="000907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3E9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5.7pt;width:422.25pt;height:169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">
                <v:textbox>
                  <w:txbxContent>
                    <w:p w14:paraId="231BCE4E" w14:textId="609AD047" w:rsidR="000907D9" w:rsidRDefault="000907D9" w:rsidP="000907D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0907D9">
                        <w:rPr>
                          <w:b/>
                          <w:bCs/>
                          <w:u w:val="single"/>
                        </w:rPr>
                        <w:t>Task</w:t>
                      </w:r>
                      <w:r w:rsidR="007A000A">
                        <w:rPr>
                          <w:b/>
                          <w:bCs/>
                          <w:u w:val="single"/>
                        </w:rPr>
                        <w:t xml:space="preserve"> 1</w:t>
                      </w:r>
                      <w:r w:rsidR="00E75709">
                        <w:rPr>
                          <w:b/>
                          <w:bCs/>
                          <w:u w:val="single"/>
                        </w:rPr>
                        <w:t xml:space="preserve">: </w:t>
                      </w:r>
                      <w:r w:rsidR="00A46376">
                        <w:rPr>
                          <w:b/>
                          <w:bCs/>
                          <w:u w:val="single"/>
                        </w:rPr>
                        <w:t>Discussion of the wider determinants of population health</w:t>
                      </w:r>
                    </w:p>
                    <w:p w14:paraId="648F0B68" w14:textId="383C121C" w:rsidR="007A000A" w:rsidRDefault="00A46376" w:rsidP="00EC7162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Watch the video here to learn about the determinants of health</w:t>
                      </w:r>
                    </w:p>
                    <w:p w14:paraId="738F89B8" w14:textId="3817928A" w:rsidR="00EC7162" w:rsidRDefault="00EC7162" w:rsidP="000E2994">
                      <w:pPr>
                        <w:pStyle w:val="ListParagraph"/>
                        <w:numPr>
                          <w:ilvl w:val="1"/>
                          <w:numId w:val="8"/>
                        </w:numPr>
                      </w:pPr>
                      <w:r>
                        <w:t xml:space="preserve">Link to video here: </w:t>
                      </w:r>
                      <w:hyperlink r:id="rId10" w:history="1">
                        <w:r w:rsidRPr="000E2994">
                          <w:rPr>
                            <w:rStyle w:val="Hyperlink"/>
                          </w:rPr>
                          <w:t>Determinants of health</w:t>
                        </w:r>
                      </w:hyperlink>
                    </w:p>
                    <w:p w14:paraId="67582FD1" w14:textId="77777777" w:rsidR="001D4074" w:rsidRDefault="001D4074" w:rsidP="001D407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Read through the WHO’s explanation of the determinants of Health</w:t>
                      </w:r>
                    </w:p>
                    <w:p w14:paraId="3D2F4583" w14:textId="38D64270" w:rsidR="001D4074" w:rsidRDefault="001D4074" w:rsidP="001D4074">
                      <w:pPr>
                        <w:pStyle w:val="ListParagraph"/>
                        <w:numPr>
                          <w:ilvl w:val="1"/>
                          <w:numId w:val="8"/>
                        </w:numPr>
                      </w:pPr>
                      <w:r>
                        <w:t xml:space="preserve">See link here: </w:t>
                      </w:r>
                      <w:hyperlink r:id="rId11" w:history="1">
                        <w:r w:rsidRPr="001D4074">
                          <w:rPr>
                            <w:rStyle w:val="Hyperlink"/>
                          </w:rPr>
                          <w:t>WHO determinants of health</w:t>
                        </w:r>
                      </w:hyperlink>
                    </w:p>
                    <w:p w14:paraId="7B5D84DB" w14:textId="1E5BFD17" w:rsidR="000E2994" w:rsidRDefault="000E2994" w:rsidP="000E299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Watch the video on the social determinants of health</w:t>
                      </w:r>
                    </w:p>
                    <w:p w14:paraId="4A09254F" w14:textId="789B831E" w:rsidR="000E2994" w:rsidRDefault="000E2994" w:rsidP="000E2994">
                      <w:pPr>
                        <w:pStyle w:val="ListParagraph"/>
                        <w:numPr>
                          <w:ilvl w:val="1"/>
                          <w:numId w:val="8"/>
                        </w:numPr>
                      </w:pPr>
                      <w:r>
                        <w:t xml:space="preserve">Link to video here: </w:t>
                      </w:r>
                      <w:hyperlink r:id="rId12" w:history="1">
                        <w:r w:rsidR="006D1936" w:rsidRPr="001D4074">
                          <w:rPr>
                            <w:rStyle w:val="Hyperlink"/>
                          </w:rPr>
                          <w:t>Social determinants of health</w:t>
                        </w:r>
                      </w:hyperlink>
                    </w:p>
                    <w:p w14:paraId="2DEEB6C4" w14:textId="47AB2994" w:rsidR="001D4074" w:rsidRDefault="001D4074" w:rsidP="001D407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Read through the WHO explanation of the social determination of health</w:t>
                      </w:r>
                    </w:p>
                    <w:p w14:paraId="0C66EA6F" w14:textId="40E653A0" w:rsidR="001D4074" w:rsidRPr="001D4074" w:rsidRDefault="001D4074" w:rsidP="001D4074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Style w:val="Hyperlink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"https://www.who.int/health-topics/social-determinants-of-health" \l "tab=tab_1" </w:instrText>
                      </w:r>
                      <w:r>
                        <w:fldChar w:fldCharType="separate"/>
                      </w:r>
                      <w:r w:rsidRPr="001D4074">
                        <w:rPr>
                          <w:rStyle w:val="Hyperlink"/>
                        </w:rPr>
                        <w:t xml:space="preserve">WHO Social determinants of health </w:t>
                      </w:r>
                    </w:p>
                    <w:p w14:paraId="5F243026" w14:textId="54CD0FB0" w:rsidR="007A000A" w:rsidRDefault="001D4074" w:rsidP="001D407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fldChar w:fldCharType="end"/>
                      </w:r>
                      <w:r>
                        <w:t>Discuss with your Tutor</w:t>
                      </w:r>
                    </w:p>
                    <w:p w14:paraId="31FF1B92" w14:textId="356326FD" w:rsidR="007A000A" w:rsidRPr="007A000A" w:rsidRDefault="007A000A" w:rsidP="000907D9"/>
                  </w:txbxContent>
                </v:textbox>
                <w10:wrap type="square" anchorx="margin"/>
              </v:shape>
            </w:pict>
          </mc:Fallback>
        </mc:AlternateContent>
      </w:r>
      <w:r w:rsidR="008F1E8B">
        <w:t>Promote a sense of inclusion and belonging, demonstrating anti-discriminatory behaviour.</w:t>
      </w:r>
    </w:p>
    <w:p w14:paraId="07477D99" w14:textId="69355B27" w:rsidR="00E75709" w:rsidRDefault="00E75709" w:rsidP="000E2994"/>
    <w:p w14:paraId="428EB9EF" w14:textId="6E36886D" w:rsidR="00E75709" w:rsidRDefault="001D4074" w:rsidP="001E53B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Task 2: </w:t>
      </w:r>
    </w:p>
    <w:p w14:paraId="01EAA366" w14:textId="31D3C052" w:rsidR="000E2994" w:rsidRDefault="00F10C5C" w:rsidP="001E53BF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AC79F" wp14:editId="67F244BB">
                <wp:simplePos x="0" y="0"/>
                <wp:positionH relativeFrom="column">
                  <wp:posOffset>28575</wp:posOffset>
                </wp:positionH>
                <wp:positionV relativeFrom="paragraph">
                  <wp:posOffset>62955</wp:posOffset>
                </wp:positionV>
                <wp:extent cx="5334000" cy="2950029"/>
                <wp:effectExtent l="0" t="0" r="19050" b="222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2950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CD112" w14:textId="399963C2" w:rsidR="00F10C5C" w:rsidRPr="00F10C5C" w:rsidRDefault="00F10C5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0C5C">
                              <w:rPr>
                                <w:b/>
                                <w:bCs/>
                              </w:rPr>
                              <w:t>Case study</w:t>
                            </w:r>
                          </w:p>
                          <w:p w14:paraId="0981E7E0" w14:textId="47BC2D23" w:rsidR="00F10C5C" w:rsidRDefault="00F10C5C" w:rsidP="00F10C5C">
                            <w:r>
                              <w:t>Bruce is a 44-year-old man with severe Learning Disability (LD), some behaviour that challenges and epilepsy. He was previously mobile in his residential home but fell in 2018 and fractured his hip.</w:t>
                            </w:r>
                          </w:p>
                          <w:p w14:paraId="57A92E21" w14:textId="0C5A174D" w:rsidR="00F10C5C" w:rsidRDefault="00F10C5C" w:rsidP="00F10C5C">
                            <w:r>
                              <w:t xml:space="preserve">In common with many others with a LD he did not show classic symptoms of a fracture, he just did not want to weight bear and walk as normal.  </w:t>
                            </w:r>
                          </w:p>
                          <w:p w14:paraId="217918B6" w14:textId="77777777" w:rsidR="00F10C5C" w:rsidRDefault="00F10C5C" w:rsidP="00F10C5C">
                            <w:r>
                              <w:t>The fracture was repaired with a dynamic hip screw, but due to complications he did not get back on his feet before discharge.  He was found to have osteoporosis and began treatment after a bone density scan.</w:t>
                            </w:r>
                          </w:p>
                          <w:p w14:paraId="4C94CF62" w14:textId="75C9A8E6" w:rsidR="00F10C5C" w:rsidRDefault="00F10C5C" w:rsidP="00F10C5C">
                            <w:r>
                              <w:t>Sadly, despite the best efforts of his support workers and our physiotherapy team we never managed to help him to return to functional walking and now he uses a wheelchair and hoist for transfers.  His precious freedom to move independently has gone and the chance of serious health and wellbeing issues increases.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AC79F" id="Text Box 4" o:spid="_x0000_s1027" type="#_x0000_t202" style="position:absolute;margin-left:2.25pt;margin-top:4.95pt;width:420pt;height:232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5NsOgIAAIQ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" fillcolor="white [3201]" strokeweight=".5pt">
                <v:textbox>
                  <w:txbxContent>
                    <w:p w14:paraId="787CD112" w14:textId="399963C2" w:rsidR="00F10C5C" w:rsidRPr="00F10C5C" w:rsidRDefault="00F10C5C">
                      <w:pPr>
                        <w:rPr>
                          <w:b/>
                          <w:bCs/>
                        </w:rPr>
                      </w:pPr>
                      <w:r w:rsidRPr="00F10C5C">
                        <w:rPr>
                          <w:b/>
                          <w:bCs/>
                        </w:rPr>
                        <w:t>Case study</w:t>
                      </w:r>
                    </w:p>
                    <w:p w14:paraId="0981E7E0" w14:textId="47BC2D23" w:rsidR="00F10C5C" w:rsidRDefault="00F10C5C" w:rsidP="00F10C5C">
                      <w:r>
                        <w:t>Bruce is a 44-year-old man with severe Learning Disability (LD), some behaviour that challenges and epilepsy. He was previously mobile in his residential home but fell in 2018 and fractured his hip.</w:t>
                      </w:r>
                    </w:p>
                    <w:p w14:paraId="57A92E21" w14:textId="0C5A174D" w:rsidR="00F10C5C" w:rsidRDefault="00F10C5C" w:rsidP="00F10C5C">
                      <w:r>
                        <w:t xml:space="preserve">In common with many others with a LD he did not show classic symptoms of a fracture, he just did not want to weight bear and walk as normal.  </w:t>
                      </w:r>
                    </w:p>
                    <w:p w14:paraId="217918B6" w14:textId="77777777" w:rsidR="00F10C5C" w:rsidRDefault="00F10C5C" w:rsidP="00F10C5C">
                      <w:r>
                        <w:t>The fracture was repaired with a dynamic hip screw, but due to complications he did not get back on his feet before discharge.  He was found to have osteoporosis and began treatment after a bone density scan.</w:t>
                      </w:r>
                    </w:p>
                    <w:p w14:paraId="4C94CF62" w14:textId="75C9A8E6" w:rsidR="00F10C5C" w:rsidRDefault="00F10C5C" w:rsidP="00F10C5C">
                      <w:r>
                        <w:t>Sadly, despite the best efforts of his support workers and our physiotherapy team we never managed to help him to return to functional walking and now he uses a wheelchair and hoist for transfers.  His precious freedom to move independently has gone and the chance of serious health and wellbeing issues increases.</w:t>
                      </w:r>
                    </w:p>
                  </w:txbxContent>
                </v:textbox>
              </v:shape>
            </w:pict>
          </mc:Fallback>
        </mc:AlternateContent>
      </w:r>
    </w:p>
    <w:p w14:paraId="763323D5" w14:textId="22F2A6DB" w:rsidR="000E2994" w:rsidRDefault="000E2994" w:rsidP="001E53BF">
      <w:pPr>
        <w:rPr>
          <w:b/>
          <w:bCs/>
          <w:u w:val="single"/>
        </w:rPr>
      </w:pPr>
    </w:p>
    <w:p w14:paraId="51F7D86E" w14:textId="2C36C8A2" w:rsidR="000E2994" w:rsidRDefault="000E2994" w:rsidP="001E53BF">
      <w:pPr>
        <w:rPr>
          <w:b/>
          <w:bCs/>
          <w:u w:val="single"/>
        </w:rPr>
      </w:pPr>
    </w:p>
    <w:p w14:paraId="4CBBAC11" w14:textId="56C4F160" w:rsidR="000E2994" w:rsidRDefault="000E2994" w:rsidP="001E53BF">
      <w:pPr>
        <w:rPr>
          <w:b/>
          <w:bCs/>
          <w:u w:val="single"/>
        </w:rPr>
      </w:pPr>
    </w:p>
    <w:p w14:paraId="5C6CCA9D" w14:textId="54A5C199" w:rsidR="000E2994" w:rsidRDefault="000E2994" w:rsidP="001E53BF">
      <w:pPr>
        <w:rPr>
          <w:b/>
          <w:bCs/>
          <w:u w:val="single"/>
        </w:rPr>
      </w:pPr>
    </w:p>
    <w:p w14:paraId="7600FF3E" w14:textId="1F4CE69C" w:rsidR="000E2994" w:rsidRDefault="000E2994" w:rsidP="001E53BF">
      <w:pPr>
        <w:rPr>
          <w:b/>
          <w:bCs/>
          <w:u w:val="single"/>
        </w:rPr>
      </w:pPr>
    </w:p>
    <w:p w14:paraId="6437B687" w14:textId="48623A4D" w:rsidR="000E2994" w:rsidRDefault="000E2994" w:rsidP="001E53BF">
      <w:pPr>
        <w:rPr>
          <w:b/>
          <w:bCs/>
          <w:u w:val="single"/>
        </w:rPr>
      </w:pPr>
    </w:p>
    <w:p w14:paraId="7B636CF8" w14:textId="30584D7F" w:rsidR="000E2994" w:rsidRDefault="000E2994" w:rsidP="001E53BF">
      <w:pPr>
        <w:rPr>
          <w:b/>
          <w:bCs/>
          <w:u w:val="single"/>
        </w:rPr>
      </w:pPr>
    </w:p>
    <w:p w14:paraId="46A1CE17" w14:textId="486C10BC" w:rsidR="000E2994" w:rsidRDefault="000E2994" w:rsidP="001E53BF">
      <w:pPr>
        <w:rPr>
          <w:b/>
          <w:bCs/>
          <w:u w:val="single"/>
        </w:rPr>
      </w:pPr>
    </w:p>
    <w:p w14:paraId="74CAE7F7" w14:textId="2731EF9C" w:rsidR="000E2994" w:rsidRDefault="000E2994" w:rsidP="001E53BF">
      <w:pPr>
        <w:rPr>
          <w:b/>
          <w:bCs/>
          <w:u w:val="single"/>
        </w:rPr>
      </w:pPr>
    </w:p>
    <w:p w14:paraId="41C1F755" w14:textId="493A528B" w:rsidR="000E2994" w:rsidRDefault="000E2994" w:rsidP="001E53BF">
      <w:pPr>
        <w:rPr>
          <w:b/>
          <w:bCs/>
          <w:u w:val="single"/>
        </w:rPr>
      </w:pPr>
    </w:p>
    <w:p w14:paraId="5493B56E" w14:textId="229383D2" w:rsidR="00F10C5C" w:rsidRDefault="00F10C5C" w:rsidP="001E53BF">
      <w:pPr>
        <w:rPr>
          <w:b/>
          <w:bCs/>
          <w:u w:val="single"/>
        </w:rPr>
      </w:pPr>
      <w:r>
        <w:rPr>
          <w:b/>
          <w:bCs/>
          <w:u w:val="single"/>
        </w:rPr>
        <w:t>Task 2 discussion points</w:t>
      </w:r>
    </w:p>
    <w:p w14:paraId="1034C10B" w14:textId="3486E13E" w:rsidR="00F10C5C" w:rsidRDefault="00F10C5C" w:rsidP="00F10C5C">
      <w:pPr>
        <w:pStyle w:val="ListParagraph"/>
        <w:numPr>
          <w:ilvl w:val="0"/>
          <w:numId w:val="9"/>
        </w:numPr>
      </w:pPr>
      <w:r w:rsidRPr="00D16ED7">
        <w:t xml:space="preserve">Can you identify the </w:t>
      </w:r>
      <w:r w:rsidR="00D16ED7">
        <w:t>factors</w:t>
      </w:r>
      <w:r w:rsidR="00D16ED7" w:rsidRPr="00D16ED7">
        <w:t xml:space="preserve"> that contributed to the health inequalities experienced by Bruce in this case study?</w:t>
      </w:r>
    </w:p>
    <w:p w14:paraId="0EAFB5DC" w14:textId="357BDF44" w:rsidR="00D16ED7" w:rsidRDefault="00D16ED7" w:rsidP="00F10C5C">
      <w:pPr>
        <w:pStyle w:val="ListParagraph"/>
        <w:numPr>
          <w:ilvl w:val="0"/>
          <w:numId w:val="9"/>
        </w:numPr>
      </w:pPr>
      <w:r>
        <w:lastRenderedPageBreak/>
        <w:t xml:space="preserve">How do you think the covid pandemic could contribute to </w:t>
      </w:r>
      <w:r w:rsidR="002F2886">
        <w:t>furthering health inequalities?</w:t>
      </w:r>
    </w:p>
    <w:p w14:paraId="6C310213" w14:textId="7A77047B" w:rsidR="002F2886" w:rsidRDefault="002F2886" w:rsidP="00F10C5C">
      <w:pPr>
        <w:pStyle w:val="ListParagraph"/>
        <w:numPr>
          <w:ilvl w:val="0"/>
          <w:numId w:val="9"/>
        </w:numPr>
      </w:pPr>
      <w:r>
        <w:t>H</w:t>
      </w:r>
      <w:r w:rsidRPr="00D16ED7">
        <w:t>ow would you address this if you were involved in his care?</w:t>
      </w:r>
    </w:p>
    <w:p w14:paraId="42F3DA1F" w14:textId="2B1D7D4E" w:rsidR="00C17C82" w:rsidRDefault="00C17C82" w:rsidP="00F10C5C">
      <w:pPr>
        <w:pStyle w:val="ListParagraph"/>
        <w:numPr>
          <w:ilvl w:val="0"/>
          <w:numId w:val="9"/>
        </w:numPr>
      </w:pPr>
      <w:r>
        <w:t>How would you identify health inequalities within the placement setting?</w:t>
      </w:r>
    </w:p>
    <w:p w14:paraId="69BFF104" w14:textId="4FBC2212" w:rsidR="002F2886" w:rsidRDefault="002F2886" w:rsidP="00F10C5C">
      <w:pPr>
        <w:pStyle w:val="ListParagraph"/>
        <w:numPr>
          <w:ilvl w:val="0"/>
          <w:numId w:val="9"/>
        </w:numPr>
      </w:pPr>
      <w:r>
        <w:t>How can you promote a sense of inclusion and belonging when you are in clinical practice?</w:t>
      </w:r>
    </w:p>
    <w:p w14:paraId="1DF7D64A" w14:textId="77777777" w:rsidR="002F2886" w:rsidRDefault="002F2886" w:rsidP="001E53BF">
      <w:pPr>
        <w:rPr>
          <w:b/>
          <w:bCs/>
          <w:u w:val="single"/>
        </w:rPr>
      </w:pPr>
    </w:p>
    <w:p w14:paraId="25F385A2" w14:textId="7F73F12A" w:rsidR="001E53BF" w:rsidRDefault="001E53BF" w:rsidP="001E53BF">
      <w:pPr>
        <w:rPr>
          <w:b/>
          <w:bCs/>
          <w:u w:val="single"/>
        </w:rPr>
      </w:pPr>
      <w:r w:rsidRPr="00B33AAB">
        <w:rPr>
          <w:b/>
          <w:bCs/>
          <w:u w:val="single"/>
        </w:rPr>
        <w:t>Reflection Questions</w:t>
      </w:r>
    </w:p>
    <w:p w14:paraId="0A5A4F01" w14:textId="05F7F3D4" w:rsidR="001E53BF" w:rsidRDefault="001E53BF" w:rsidP="001E53BF">
      <w:pPr>
        <w:pStyle w:val="ListParagraph"/>
        <w:numPr>
          <w:ilvl w:val="0"/>
          <w:numId w:val="4"/>
        </w:numPr>
      </w:pPr>
      <w:r w:rsidRPr="004549DA">
        <w:t xml:space="preserve">What did you learn </w:t>
      </w:r>
      <w:r w:rsidR="008F1E8B">
        <w:t>the determinants of population health</w:t>
      </w:r>
      <w:r w:rsidRPr="004549DA">
        <w:t>?</w:t>
      </w:r>
      <w:r w:rsidR="00E75709">
        <w:t xml:space="preserve"> </w:t>
      </w:r>
      <w:r w:rsidR="008F1E8B">
        <w:t>How would you apply this knowledge during your next placement</w:t>
      </w:r>
      <w:r w:rsidR="00E75709">
        <w:t>?</w:t>
      </w:r>
    </w:p>
    <w:p w14:paraId="459580DA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137CFA79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3CA1AE2D" w14:textId="598F36FF" w:rsidR="001E53BF" w:rsidRDefault="001E53BF" w:rsidP="001E53BF">
      <w:pPr>
        <w:pStyle w:val="ListParagraph"/>
        <w:numPr>
          <w:ilvl w:val="0"/>
          <w:numId w:val="4"/>
        </w:numPr>
      </w:pPr>
      <w:r>
        <w:t xml:space="preserve">How </w:t>
      </w:r>
      <w:r w:rsidR="002F2886">
        <w:t xml:space="preserve">could you further develop your awareness of </w:t>
      </w:r>
      <w:r w:rsidR="00C17C82">
        <w:t>health inequalities when out in practice and what strategies can</w:t>
      </w:r>
      <w:r>
        <w:t xml:space="preserve"> you </w:t>
      </w:r>
      <w:r w:rsidR="00C17C82">
        <w:t>utilise</w:t>
      </w:r>
      <w:r>
        <w:t xml:space="preserve"> to consistently</w:t>
      </w:r>
      <w:r w:rsidR="00C17C82">
        <w:t xml:space="preserve"> identify these</w:t>
      </w:r>
      <w:r>
        <w:t>?</w:t>
      </w:r>
    </w:p>
    <w:p w14:paraId="21A3D35C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24F03030" w14:textId="77777777" w:rsidR="001E53BF" w:rsidRDefault="001E53BF" w:rsidP="001E53BF">
      <w:pPr>
        <w:ind w:left="360"/>
      </w:pPr>
      <w:r>
        <w:t>---------------------------------------------------------------------------------------------------------------------------</w:t>
      </w:r>
    </w:p>
    <w:p w14:paraId="33E5A791" w14:textId="65FE5763" w:rsidR="001E53BF" w:rsidRDefault="001E53BF" w:rsidP="00085062">
      <w:pPr>
        <w:pStyle w:val="ListParagraph"/>
        <w:numPr>
          <w:ilvl w:val="0"/>
          <w:numId w:val="4"/>
        </w:numPr>
        <w:pBdr>
          <w:bottom w:val="single" w:sz="6" w:space="21" w:color="auto"/>
        </w:pBdr>
      </w:pPr>
      <w:r>
        <w:t>Where would you mark your performance on this learning needs task on the common placement assessment form (CPAF), under the independent learning domain</w:t>
      </w:r>
      <w:r w:rsidR="00085062">
        <w:t>s.</w:t>
      </w:r>
    </w:p>
    <w:p w14:paraId="45FF6750" w14:textId="77777777" w:rsidR="00085062" w:rsidRDefault="00085062" w:rsidP="00085062">
      <w:r>
        <w:t xml:space="preserve">Why? </w:t>
      </w:r>
    </w:p>
    <w:p w14:paraId="722B3E61" w14:textId="77777777" w:rsidR="00085062" w:rsidRDefault="00085062" w:rsidP="00085062">
      <w:pPr>
        <w:ind w:left="360"/>
      </w:pPr>
      <w:r>
        <w:t>---------------------------------------------------------------------------------------------------------------------------</w:t>
      </w:r>
    </w:p>
    <w:p w14:paraId="0004F2AC" w14:textId="77777777" w:rsidR="00085062" w:rsidRDefault="00085062" w:rsidP="00085062">
      <w:pPr>
        <w:ind w:left="360"/>
      </w:pPr>
      <w:r>
        <w:t>---------------------------------------------------------------------------------------------------------------------------</w:t>
      </w:r>
    </w:p>
    <w:p w14:paraId="0BBCF0B4" w14:textId="77777777" w:rsidR="001E53BF" w:rsidRDefault="001E53BF" w:rsidP="001E53BF">
      <w:pPr>
        <w:ind w:left="360"/>
      </w:pPr>
    </w:p>
    <w:p w14:paraId="6EA4DA6E" w14:textId="3E613896" w:rsidR="00343F6F" w:rsidRDefault="00343F6F"/>
    <w:p w14:paraId="1D220788" w14:textId="77777777" w:rsidR="00476035" w:rsidRPr="00476035" w:rsidRDefault="00476035" w:rsidP="001E53BF">
      <w:pPr>
        <w:rPr>
          <w:b/>
          <w:bCs/>
        </w:rPr>
      </w:pPr>
      <w:r w:rsidRPr="00476035">
        <w:rPr>
          <w:b/>
          <w:bCs/>
        </w:rPr>
        <w:t>References for further reading</w:t>
      </w:r>
    </w:p>
    <w:p w14:paraId="013541DD" w14:textId="14DD51BE" w:rsidR="00476035" w:rsidRDefault="00B84470" w:rsidP="00476035">
      <w:pPr>
        <w:pStyle w:val="ListParagraph"/>
        <w:numPr>
          <w:ilvl w:val="0"/>
          <w:numId w:val="10"/>
        </w:numPr>
      </w:pPr>
      <w:hyperlink r:id="rId13" w:history="1">
        <w:r w:rsidR="00476035">
          <w:rPr>
            <w:rStyle w:val="Hyperlink"/>
          </w:rPr>
          <w:t>What are health inequalities? | The King's Fund (kingsfund.org.uk)</w:t>
        </w:r>
      </w:hyperlink>
    </w:p>
    <w:p w14:paraId="0995A7BD" w14:textId="1A2E848A" w:rsidR="00476035" w:rsidRDefault="00B84470" w:rsidP="00476035">
      <w:pPr>
        <w:pStyle w:val="ListParagraph"/>
        <w:numPr>
          <w:ilvl w:val="0"/>
          <w:numId w:val="10"/>
        </w:numPr>
      </w:pPr>
      <w:hyperlink r:id="rId14" w:history="1">
        <w:r w:rsidR="00476035">
          <w:rPr>
            <w:rStyle w:val="Hyperlink"/>
          </w:rPr>
          <w:t>Chapter 5: inequality in health - GOV.UK (www.gov.uk)</w:t>
        </w:r>
      </w:hyperlink>
    </w:p>
    <w:p w14:paraId="059F5889" w14:textId="6C795836" w:rsidR="00476035" w:rsidRDefault="00476035" w:rsidP="00476035">
      <w:pPr>
        <w:pStyle w:val="ListParagraph"/>
        <w:numPr>
          <w:ilvl w:val="0"/>
          <w:numId w:val="10"/>
        </w:numPr>
      </w:pPr>
      <w:r>
        <w:t xml:space="preserve">Public Health England. Understanding and addressing inequalities in physical activity: Evidence-based guidance for commissioners. </w:t>
      </w:r>
      <w:hyperlink r:id="rId15" w:history="1">
        <w:r>
          <w:rPr>
            <w:rStyle w:val="Hyperlink"/>
          </w:rPr>
          <w:t>Understanding and addressing inequalities in physical activity (publishing.service.gov.uk)</w:t>
        </w:r>
      </w:hyperlink>
    </w:p>
    <w:p w14:paraId="063A0748" w14:textId="157444A8" w:rsidR="00476035" w:rsidRDefault="00476035" w:rsidP="00476035">
      <w:pPr>
        <w:pStyle w:val="ListParagraph"/>
        <w:numPr>
          <w:ilvl w:val="0"/>
          <w:numId w:val="10"/>
        </w:numPr>
      </w:pPr>
      <w:r>
        <w:t xml:space="preserve">Chartered Society of Physiotherapy. Fighting inequality. </w:t>
      </w:r>
      <w:hyperlink r:id="rId16" w:history="1">
        <w:r>
          <w:rPr>
            <w:rStyle w:val="Hyperlink"/>
          </w:rPr>
          <w:t>Fighting inequality | The Chartered Society of Physiotherapy (csp.org.uk)</w:t>
        </w:r>
      </w:hyperlink>
    </w:p>
    <w:p w14:paraId="19D9E73E" w14:textId="77777777" w:rsidR="00476035" w:rsidRDefault="00476035" w:rsidP="00476035"/>
    <w:p w14:paraId="1BA9063E" w14:textId="7531FD93" w:rsidR="00476035" w:rsidRDefault="00476035" w:rsidP="00476035">
      <w:pPr>
        <w:ind w:left="360"/>
        <w:sectPr w:rsidR="00476035">
          <w:footerReference w:type="default" r:id="rId1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038763B" w14:textId="5D89C4C2" w:rsidR="008F1E8B" w:rsidRDefault="008F1E8B" w:rsidP="00A46376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D670806" wp14:editId="5BBBD154">
            <wp:extent cx="6618514" cy="3887748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6828" cy="391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00B1C" wp14:editId="288CE687">
            <wp:extent cx="6562287" cy="1706880"/>
            <wp:effectExtent l="0" t="0" r="0" b="7620"/>
            <wp:docPr id="2" name="Picture 2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alenda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1023" cy="172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E8B" w:rsidSect="001008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05C96" w14:textId="77777777" w:rsidR="00B84470" w:rsidRDefault="00B84470" w:rsidP="00343F6F">
      <w:pPr>
        <w:spacing w:after="0" w:line="240" w:lineRule="auto"/>
      </w:pPr>
      <w:r>
        <w:separator/>
      </w:r>
    </w:p>
  </w:endnote>
  <w:endnote w:type="continuationSeparator" w:id="0">
    <w:p w14:paraId="08FDD154" w14:textId="77777777" w:rsidR="00B84470" w:rsidRDefault="00B84470" w:rsidP="0034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E94AD" w14:textId="77CEAE3C" w:rsidR="007867DF" w:rsidRDefault="007867DF">
    <w:pPr>
      <w:pStyle w:val="Footer"/>
    </w:pPr>
    <w:r>
      <w:t>Prepared by Prof Isaac Sorinola</w:t>
    </w:r>
    <w:r>
      <w:tab/>
    </w:r>
    <w:r>
      <w:tab/>
    </w:r>
    <w:r w:rsidR="002F2886">
      <w:t>Public Health</w:t>
    </w:r>
    <w:r w:rsidR="001E53BF">
      <w:t xml:space="preserve"> </w:t>
    </w:r>
    <w:r>
      <w:t>Task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A4074" w14:textId="77777777" w:rsidR="00B84470" w:rsidRDefault="00B84470" w:rsidP="00343F6F">
      <w:pPr>
        <w:spacing w:after="0" w:line="240" w:lineRule="auto"/>
      </w:pPr>
      <w:r>
        <w:separator/>
      </w:r>
    </w:p>
  </w:footnote>
  <w:footnote w:type="continuationSeparator" w:id="0">
    <w:p w14:paraId="6A578888" w14:textId="77777777" w:rsidR="00B84470" w:rsidRDefault="00B84470" w:rsidP="00343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82D"/>
    <w:multiLevelType w:val="hybridMultilevel"/>
    <w:tmpl w:val="B4581020"/>
    <w:lvl w:ilvl="0" w:tplc="45B6B5D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95B55"/>
    <w:multiLevelType w:val="hybridMultilevel"/>
    <w:tmpl w:val="0B7CE2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7A043E"/>
    <w:multiLevelType w:val="hybridMultilevel"/>
    <w:tmpl w:val="C08C6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F7C44"/>
    <w:multiLevelType w:val="hybridMultilevel"/>
    <w:tmpl w:val="35D0F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D1D66"/>
    <w:multiLevelType w:val="hybridMultilevel"/>
    <w:tmpl w:val="4DF88C46"/>
    <w:lvl w:ilvl="0" w:tplc="604CD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65674"/>
    <w:multiLevelType w:val="hybridMultilevel"/>
    <w:tmpl w:val="66FA1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B76D0"/>
    <w:multiLevelType w:val="hybridMultilevel"/>
    <w:tmpl w:val="2B363176"/>
    <w:lvl w:ilvl="0" w:tplc="70BC6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170A8"/>
    <w:multiLevelType w:val="hybridMultilevel"/>
    <w:tmpl w:val="427C0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33EEC"/>
    <w:multiLevelType w:val="hybridMultilevel"/>
    <w:tmpl w:val="820EE8BE"/>
    <w:lvl w:ilvl="0" w:tplc="612E8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D6FCC"/>
    <w:multiLevelType w:val="hybridMultilevel"/>
    <w:tmpl w:val="152EFE82"/>
    <w:lvl w:ilvl="0" w:tplc="70BC6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03099">
    <w:abstractNumId w:val="7"/>
  </w:num>
  <w:num w:numId="2" w16cid:durableId="985475452">
    <w:abstractNumId w:val="4"/>
  </w:num>
  <w:num w:numId="3" w16cid:durableId="1860191857">
    <w:abstractNumId w:val="2"/>
  </w:num>
  <w:num w:numId="4" w16cid:durableId="989480124">
    <w:abstractNumId w:val="8"/>
  </w:num>
  <w:num w:numId="5" w16cid:durableId="176890638">
    <w:abstractNumId w:val="1"/>
  </w:num>
  <w:num w:numId="6" w16cid:durableId="835724087">
    <w:abstractNumId w:val="3"/>
  </w:num>
  <w:num w:numId="7" w16cid:durableId="499586343">
    <w:abstractNumId w:val="0"/>
  </w:num>
  <w:num w:numId="8" w16cid:durableId="2137285293">
    <w:abstractNumId w:val="5"/>
  </w:num>
  <w:num w:numId="9" w16cid:durableId="124743543">
    <w:abstractNumId w:val="9"/>
  </w:num>
  <w:num w:numId="10" w16cid:durableId="11344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63"/>
    <w:rsid w:val="00026F63"/>
    <w:rsid w:val="00052881"/>
    <w:rsid w:val="00085062"/>
    <w:rsid w:val="000907D9"/>
    <w:rsid w:val="000C1E11"/>
    <w:rsid w:val="000C55B5"/>
    <w:rsid w:val="000E2994"/>
    <w:rsid w:val="0010084F"/>
    <w:rsid w:val="00114BC1"/>
    <w:rsid w:val="001D4074"/>
    <w:rsid w:val="001E53BF"/>
    <w:rsid w:val="002A0D5B"/>
    <w:rsid w:val="002E7C11"/>
    <w:rsid w:val="002F2886"/>
    <w:rsid w:val="002F6337"/>
    <w:rsid w:val="00316C84"/>
    <w:rsid w:val="00343F6F"/>
    <w:rsid w:val="004549DA"/>
    <w:rsid w:val="00476035"/>
    <w:rsid w:val="004948F1"/>
    <w:rsid w:val="00507B5E"/>
    <w:rsid w:val="006D1936"/>
    <w:rsid w:val="006F23CF"/>
    <w:rsid w:val="007867DF"/>
    <w:rsid w:val="007A000A"/>
    <w:rsid w:val="00801E40"/>
    <w:rsid w:val="008F1E8B"/>
    <w:rsid w:val="00937942"/>
    <w:rsid w:val="009F1B39"/>
    <w:rsid w:val="00A46376"/>
    <w:rsid w:val="00B33AAB"/>
    <w:rsid w:val="00B666E5"/>
    <w:rsid w:val="00B84470"/>
    <w:rsid w:val="00C17C82"/>
    <w:rsid w:val="00D16ED7"/>
    <w:rsid w:val="00D52C0D"/>
    <w:rsid w:val="00D62F30"/>
    <w:rsid w:val="00E75709"/>
    <w:rsid w:val="00EC7162"/>
    <w:rsid w:val="00EE2F69"/>
    <w:rsid w:val="00F1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8219"/>
  <w15:chartTrackingRefBased/>
  <w15:docId w15:val="{18CEBF46-C97A-48EB-B05F-3727EA5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BF"/>
  </w:style>
  <w:style w:type="paragraph" w:styleId="Heading1">
    <w:name w:val="heading 1"/>
    <w:basedOn w:val="Normal"/>
    <w:next w:val="Normal"/>
    <w:link w:val="Heading1Char"/>
    <w:uiPriority w:val="9"/>
    <w:qFormat/>
    <w:rsid w:val="00026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6F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F6F"/>
  </w:style>
  <w:style w:type="paragraph" w:styleId="Footer">
    <w:name w:val="footer"/>
    <w:basedOn w:val="Normal"/>
    <w:link w:val="FooterChar"/>
    <w:uiPriority w:val="99"/>
    <w:unhideWhenUsed/>
    <w:rsid w:val="00343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F6F"/>
  </w:style>
  <w:style w:type="character" w:styleId="Hyperlink">
    <w:name w:val="Hyperlink"/>
    <w:basedOn w:val="DefaultParagraphFont"/>
    <w:uiPriority w:val="99"/>
    <w:unhideWhenUsed/>
    <w:rsid w:val="00786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7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0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40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questions-and-answers/item/determinants-of-health" TargetMode="External"/><Relationship Id="rId13" Type="http://schemas.openxmlformats.org/officeDocument/2006/relationships/hyperlink" Target="https://www.kingsfund.org.uk/publications/what-are-health-inequalities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youtu.be/eX1tlU-MZYw" TargetMode="External"/><Relationship Id="rId12" Type="http://schemas.openxmlformats.org/officeDocument/2006/relationships/hyperlink" Target="https://youtu.be/8PH4JYfF4N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csp.org.uk/frontline/article/fighting-inequality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ho.int/news-room/questions-and-answers/item/determinants-of-healt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ssets.publishing.service.gov.uk/government/uploads/system/uploads/attachment_data/file/1011833/PHE_Inequalities_in_physical_activity_August_update_Final.pdf" TargetMode="External"/><Relationship Id="rId10" Type="http://schemas.openxmlformats.org/officeDocument/2006/relationships/hyperlink" Target="https://youtu.be/eX1tlU-MZYw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youtu.be/8PH4JYfF4Ns" TargetMode="External"/><Relationship Id="rId14" Type="http://schemas.openxmlformats.org/officeDocument/2006/relationships/hyperlink" Target="https://www.gov.uk/government/publications/health-profile-for-england/chapter-5-inequality-in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Sorinola, Isaac</dc:creator>
  <cp:keywords/>
  <dc:description/>
  <cp:lastModifiedBy>Sorinola, Isaac</cp:lastModifiedBy>
  <cp:revision>2</cp:revision>
  <dcterms:created xsi:type="dcterms:W3CDTF">2022-10-19T18:43:00Z</dcterms:created>
  <dcterms:modified xsi:type="dcterms:W3CDTF">2022-10-19T18:43:00Z</dcterms:modified>
</cp:coreProperties>
</file>