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6"/>
        <w:rPr>
          <w:sz w:val="36"/>
          <w:szCs w:val="36"/>
        </w:rPr>
      </w:pPr>
      <w:r>
        <w:rPr>
          <w:sz w:val="36"/>
          <w:szCs w:val="36"/>
        </w:rPr>
        <w:t xml:space="preserve">Migrating Hadoop Clusters and Their Data to Huawei Cloud MRS with KooCLI</w:t>
      </w:r>
    </w:p>
    <w:p>
      <w:pPr>
        <w:spacing w:line="240" w:lineRule="auto"/>
      </w:pPr>
    </w:p>
    <w:p>
      <w:pPr>
        <w:spacing w:line="240" w:lineRule="auto"/>
      </w:pPr>
      <w:r>
        <w:t xml:space="preserve">KooCLI → OMS + MRS → Command-line migration of a complete big-data system — components and internal data — from on-premises, AWS, Azure, or Google Cloud into Huawei Cloud MRS</w:t>
      </w:r>
    </w:p>
    <w:p>
      <w:pPr>
        <w:pStyle w:val="af5"/>
        <w:spacing w:line="240" w:lineRule="auto"/>
        <w:ind w:left="720" w:firstLineChars="0" w:firstLine="0"/>
      </w:pPr>
      <w:r>
        <w:rPr>
          <w:b/>
          <w:bCs/>
        </w:rPr>
        <w:t xml:space="preserve">P</w:t>
      </w:r>
      <w:r>
        <w:t xml:space="preserve">Pre-condition: a Huawei Cloud account with MapReduce Service (MRS) and Object Storage Migration Service (OMS) enabled, a VPC and subnet already created in the target region, an Access Key/Secret Key (AK/SK) generated under “My Credentials”, and read-only credentials for the source platform (AWS, Azure, Google Cloud, or the on-premises cluster).</w:t>
      </w:r>
    </w:p>
    <w:p>
      <w:pPr>
        <w:pStyle w:val="af5"/>
        <w:spacing w:line="240" w:lineRule="auto"/>
        <w:ind w:left="720" w:firstLineChars="0" w:firstLine="0"/>
      </w:pPr>
      <w:r>
        <w:rPr>
          <w:b/>
          <w:bCs/>
        </w:rPr>
        <w:t xml:space="preserve">E</w:t>
      </w:r>
      <w:r>
        <w:t xml:space="preserve">Example: Ubuntu 24.04 is used as the reference operating system, and ap-southeast-3 as the reference region, for every command in this guide.</w:t>
      </w:r>
    </w:p>
    <w:p>
      <w:pPr>
        <w:spacing w:line="240" w:lineRule="auto"/>
      </w:pPr>
    </w:p>
    <w:p>
      <w:pPr>
        <w:spacing w:line="240" w:lineRule="auto"/>
      </w:pPr>
      <w:r>
        <w:t xml:space="preserve">This guide covers migrating an entire big-data system — the processing components and the internal data they hold — into an MRS CUSTOM cluster. CUSTOM is the only MRS cluster type that lets you enable any combination of MRS components in a single cluster (rather than the fixed component sets of the ANALYSIS, STREAMING, MIXED, or DORIS cluster types), which is what makes it possible to reproduce a source cluster's component inventory on the target; CUSTOM is supported only by MRS 3.x. The supported sources are an on-premises Hadoop distribution (Apache Hadoop, CDH, Hortonworks, or FusionInsight), AWS (EMR with S3), Azure (HDInsight with Blob Storage), and Google Cloud (Dataproc with Cloud Storage). The migration runs on three planes: bulk object data moves through OMS into OBS, that data is loaded into the cluster with MRS DistCp jobs, and table metadata is rebuilt with MRS Hive jobs. All commands below were taken from the official KooCLI, MRS, and OMS API documentation (Huawei Cloud Help Center); none were invented. MRS publishes two API generations: the current 'API V2' (URIs under /v2/{project_id}/clusters…) and an older 'API V1.1' (URIs under /v1.1/{project_id}/clusters…). MRS's own documentation states plainly that MRS 3.x does not support V1.1 APIs. This guide therefore uses only V2 operations, and calls out explicitly, in the Note below, the places where that leaves a documented gap.</w:t>
      </w:r>
    </w:p>
    <w:p>
      <w:pPr>
        <w:pStyle w:val="1"/>
      </w:pPr>
      <w:r>
        <w:t xml:space="preserve">Install KooCLI:</w:t>
      </w:r>
    </w:p>
    <w:p>
      <w:pPr>
        <w:spacing w:line="240" w:lineRule="auto"/>
      </w:pPr>
      <w:r>
        <w:t xml:space="preserve">Check whether KooCLI is already installed by running:</w:t>
      </w:r>
    </w:p>
    <w:p>
      <w:pPr>
        <w:spacing w:line="240" w:lineRule="auto"/>
      </w:pPr>
      <w:r>
        <w:t xml:space="preserve">hcloud version</w:t>
      </w:r>
    </w:p>
    <w:p>
      <w:pPr>
        <w:spacing w:line="240" w:lineRule="auto"/>
      </w:pPr>
      <w:r>
        <w:t xml:space="preserve">If it is not installed, download and install KooCLI using the official one-click installation script (Linux):</w:t>
      </w:r>
    </w:p>
    <w:p>
      <w:pPr>
        <w:spacing w:line="240" w:lineRule="auto"/>
      </w:pPr>
      <w:r>
        <w:t xml:space="preserve">curl -sSL https://ap-southeast-3-hwcloudcli.obs.ap-southeast-3.myhuaweicloud.com/cli/latest/hcloud_install.sh -o ./hcloud_install.sh &amp;&amp; bash ./hcloud_install.sh</w:t>
      </w:r>
    </w:p>
    <w:p>
      <w:pPr>
        <w:spacing w:line="240" w:lineRule="auto"/>
      </w:pPr>
      <w:r>
        <w:t xml:space="preserve">By default, KooCLI is downloaded to /usr/local/hcloud/ and linked into /usr/local/bin/, so the hcloud command becomes available from any directory.</w:t>
      </w:r>
    </w:p>
    <w:p>
      <w:pPr>
        <w:spacing w:line="240" w:lineRule="auto"/>
      </w:pPr>
      <w:r>
        <w:t xml:space="preserve">Initialize the KooCLI configuration:</w:t>
      </w:r>
    </w:p>
    <w:p>
      <w:pPr>
        <w:spacing w:line="240" w:lineRule="auto"/>
      </w:pPr>
      <w:r>
        <w:t xml:space="preserve">hcloud configure init</w:t>
      </w:r>
    </w:p>
    <w:p>
      <w:pPr>
        <w:spacing w:line="240" w:lineRule="auto"/>
      </w:pPr>
      <w:r>
        <w:t xml:space="preserve">Enter the Access Key ID, the Secret Access Key (twice), and the region when prompted. Once finished, KooCLI stores an encrypted profile, for example at ~/.hcloud/config.json (Linux).</w:t>
      </w:r>
    </w:p>
    <w:p>
      <w:pPr>
        <w:spacing w:line="240" w:lineRule="auto"/>
      </w:pPr>
      <w:r>
        <w:t xml:space="preserve">Verify that the profile was configured correctly:</w:t>
      </w:r>
    </w:p>
    <w:p>
      <w:pPr>
        <w:spacing w:line="240" w:lineRule="auto"/>
      </w:pPr>
      <w:r>
        <w:t xml:space="preserve">hcloud configure show --cli-profile=default</w:t>
      </w:r>
    </w:p>
    <w:p>
      <w:pPr>
        <w:spacing w:line="240" w:lineRule="auto"/>
      </w:pPr>
      <w:r>
        <w:t xml:space="preserve">Once installation finishes, check the version with the following command:</w:t>
      </w:r>
    </w:p>
    <w:p>
      <w:pPr>
        <w:spacing w:line="240" w:lineRule="auto"/>
      </w:pPr>
      <w:r>
        <w:t xml:space="preserve">hcloud version</w:t>
      </w:r>
    </w:p>
    <w:p>
      <w:pPr>
        <w:pStyle w:val="1"/>
      </w:pPr>
      <w:r>
        <w:t xml:space="preserve">How KooCLI works:</w:t>
      </w:r>
    </w:p>
    <w:p>
      <w:pPr>
        <w:spacing w:line="240" w:lineRule="auto"/>
      </w:pPr>
      <w:r>
        <w:t xml:space="preserve">KooCLI (the hcloud command) is Huawei Cloud's command-line tool for calling the same open APIs that are published on API Explorer. It ships as a single executable with no installation dependencies and runs the same way on Linux, Windows, and macOS.</w:t>
      </w:r>
    </w:p>
    <w:p>
      <w:pPr>
        <w:spacing w:line="240" w:lineRule="auto"/>
      </w:pPr>
      <w:r>
        <w:t xml:space="preserve">Every command follows the same shape:</w:t>
      </w:r>
    </w:p>
    <w:p>
      <w:pPr>
        <w:spacing w:line="240" w:lineRule="auto"/>
      </w:pPr>
      <w:r>
        <w:t xml:space="preserve">hcloud [options] &lt;service&gt; &lt;operation&gt; [--param1=value1 --param2=value2 ...]</w:t>
      </w:r>
    </w:p>
    <w:p>
      <w:pPr>
        <w:spacing w:line="240" w:lineRule="auto"/>
      </w:pPr>
      <w:r>
        <w:t xml:space="preserve">&lt;service&gt; is the short name a cloud service uses on API Explorer (for this migration, MRS and </w:t>
      </w:r>
      <w:r>
        <w:rPr>
          <w:highlight w:val="yellow"/>
        </w:rPr>
        <w:t xml:space="preserve">OMS</w:t>
      </w:r>
      <w:r>
        <w:t xml:space="preserve">); &lt;operation&gt; is the exact name of one of that service's published APIs (for example CreateCluster or CreateTask); the --param flags map directly to that API's path, query, or request-body parameters.</w:t>
      </w:r>
    </w:p>
    <w:p>
      <w:pPr>
        <w:spacing w:line="240" w:lineRule="auto"/>
      </w:pPr>
      <w:r>
        <w:t xml:space="preserve">Because &lt;service&gt; and &lt;operation&gt; come straight from API Explorer's own catalogue, the full, current list of operations for any service can always be listed locally with:</w:t>
      </w:r>
    </w:p>
    <w:p>
      <w:pPr>
        <w:spacing w:line="240" w:lineRule="auto"/>
      </w:pPr>
      <w:r>
        <w:t xml:space="preserve">hcloud </w:t>
      </w:r>
      <w:r>
        <w:rPr>
          <w:highlight w:val="yellow"/>
        </w:rPr>
        <w:t xml:space="preserve">&lt;service&gt;</w:t>
      </w:r>
      <w:r>
        <w:t xml:space="preserve"> --help</w:t>
      </w:r>
    </w:p>
    <w:p>
      <w:pPr>
        <w:spacing w:line="240" w:lineRule="auto"/>
      </w:pPr>
      <w:r>
        <w:t xml:space="preserve">This is also the first troubleshooting step whenever a command in this guide stops matching the deployed API version, since Huawei revises these catalogues over time. For MRS in particular, this is how to tell whether an operation you found in older material belongs to the current V2 catalogue or to the V1.1 catalogue that MRS 3.x does not support.</w:t>
      </w:r>
    </w:p>
    <w:p>
      <w:pPr>
        <w:spacing w:line="240" w:lineRule="auto"/>
      </w:pPr>
      <w:r>
        <w:t xml:space="preserve">Authentication is stored in a profile (hcloud configure init or hcloud configure set), which keeps the AK/SK, default region (cli-region), project ID (cli-project-id), and account ID (cli-domain-id) so they do not need to be repeated on every call. KooCLI supports several profiles at once and switches between them with --cli-profile.</w:t>
      </w:r>
    </w:p>
    <w:p>
      <w:pPr>
        <w:pStyle w:val="1"/>
      </w:pPr>
      <w:r>
        <w:t xml:space="preserve">Migrating a big-data system to MRS via KooCLI (service names: MRS, OMS):</w:t>
      </w:r>
    </w:p>
    <w:p>
      <w:pPr>
        <w:spacing w:line="240" w:lineRule="auto"/>
      </w:pPr>
      <w:r>
        <w:t xml:space="preserve">MapReduce Service (MRS) is Huawei Cloud's managed big-data platform, running Hadoop-ecosystem components (Hadoop, Spark, HBase, Hive, Kafka, Flink, ZooKeeper, ClickHouse, Ranger, and many more) on managed clusters. Object Storage Migration Service (OMS) moves object data from another cloud provider into OBS. Together they cover the two halves of a migration: OMS brings the bulk data across the provider boundary, and MRS reproduces the cluster and loads that data into it. This section is self-contained and only requires a configured KooCLI profile, an existing VPC and subnet in the target region, and read-only credentials for the source platform.</w:t>
      </w:r>
    </w:p>
    <w:p>
      <w:pPr>
        <w:spacing w:line="240" w:lineRule="auto"/>
        <w:ind w:left="432"/>
        <w:rPr>
          <w:b/>
          <w:bCs/>
        </w:rPr>
      </w:pPr>
      <w:r>
        <w:rPr>
          <w:b/>
          <w:bCs/>
        </w:rPr>
        <w:t xml:space="preserve">Step 1: Check the operations available for MRS and OMS</w:t>
      </w:r>
    </w:p>
    <w:p>
      <w:pPr>
        <w:spacing w:line="240" w:lineRule="auto"/>
      </w:pPr>
      <w:r>
        <w:t xml:space="preserve">hcloud MRS --help</w:t>
      </w:r>
    </w:p>
    <w:p>
      <w:pPr>
        <w:spacing w:line="240" w:lineRule="auto"/>
      </w:pPr>
      <w:r>
        <w:t xml:space="preserve">hcloud OMS --help</w:t>
      </w:r>
    </w:p>
    <w:p>
      <w:pPr>
        <w:spacing w:line="240" w:lineRule="auto"/>
      </w:pPr>
      <w:r>
        <w:t xml:space="preserve">This lists the operations KooCLI supports for each service. For MRS these include CreateCluster, AddComponent, ListNodes, CreateExecuteJob, ShowSingleJob, ShowHdfsFileList, ExpandCluster, and ShrinkCluster. For OMS they include CreateTask, ShowTask, ListTasks, StartTask, StopTask, and DeleteTask.</w:t>
      </w:r>
    </w:p>
    <w:p>
      <w:pPr>
        <w:spacing w:line="240" w:lineRule="auto"/>
        <w:ind w:left="432"/>
        <w:rPr>
          <w:b/>
          <w:bCs/>
        </w:rPr>
      </w:pPr>
      <w:r>
        <w:rPr>
          <w:b/>
          <w:bCs/>
        </w:rPr>
        <w:t xml:space="preserve">Step 2: Get the project ID</w:t>
      </w:r>
    </w:p>
    <w:p>
      <w:pPr>
        <w:spacing w:line="240" w:lineRule="auto"/>
      </w:pPr>
      <w:r>
        <w:t xml:space="preserve">hcloud IAM KeystoneListProjects --cli-region=</w:t>
      </w:r>
      <w:r>
        <w:rPr>
          <w:highlight w:val="yellow"/>
        </w:rPr>
        <w:t xml:space="preserve">ap-southeast-3</w:t>
      </w:r>
      <w:r>
        <w:t xml:space="preserve"> --name="ap-southeast-3"</w:t>
      </w:r>
    </w:p>
    <w:p>
      <w:pPr>
        <w:spacing w:line="240" w:lineRule="auto"/>
      </w:pPr>
      <w:r>
        <w:t xml:space="preserve">This is the standard, cross-service Huawei Cloud project-ID lookup (GET /v3/projects on the IAM endpoint), the same one MRS's own API Reference points to under 'Obtaining a Project ID'. The same project_id is used for both the MRS and the OMS calls below.</w:t>
      </w:r>
    </w:p>
    <w:p>
      <w:pPr>
        <w:spacing w:line="240" w:lineRule="auto"/>
        <w:ind w:left="432"/>
        <w:rPr>
          <w:b/>
          <w:bCs/>
        </w:rPr>
      </w:pPr>
      <w:r>
        <w:rPr>
          <w:b/>
          <w:bCs/>
        </w:rPr>
        <w:t xml:space="preserve">Step 3: Inventory the source cluster before you size the target</w:t>
      </w:r>
    </w:p>
    <w:p>
      <w:pPr>
        <w:spacing w:line="240" w:lineRule="auto"/>
      </w:pPr>
      <w:r>
        <w:t xml:space="preserve">There is no Huawei Cloud API that can read your source cluster for you: the inventory must come from the source side. Collect, for every source system, the component list and versions (Hadoop, Hive, Spark, HBase, Kafka, Flink, and so on), the HDFS or object-storage footprint in TB, and the table and partition counts per database. Huawei Cloud's Migration Center (MgC) automates this collection through the MgC Agent installed on a server inside the source network, which connects to Hive Metastore, HBase, Doris, ClickHouse, Delta Lake, or Hudi and produces a metadata inventory; it is driven from the MgC console rather than from hcloud. Whatever the collection method, the output of this step is the component list you will pass to CreateCluster in Step 4 — never guess it.</w:t>
      </w:r>
    </w:p>
    <w:p>
      <w:pPr>
        <w:spacing w:line="240" w:lineRule="auto"/>
        <w:ind w:left="432"/>
        <w:rPr>
          <w:b/>
          <w:bCs/>
        </w:rPr>
      </w:pPr>
      <w:r>
        <w:rPr>
          <w:b/>
          <w:bCs/>
        </w:rPr>
        <w:t xml:space="preserve">Step 4: Check which MRS version supports those components</w:t>
      </w:r>
    </w:p>
    <w:p>
      <w:pPr>
        <w:spacing w:line="240" w:lineRule="auto"/>
      </w:pPr>
      <w:r>
        <w:t xml:space="preserve">hcloud MRS ShowMrsVersionList --cli-region=</w:t>
      </w:r>
      <w:r>
        <w:rPr>
          <w:highlight w:val="yellow"/>
        </w:rPr>
        <w:t xml:space="preserve">ap-southeast-3</w:t>
      </w:r>
    </w:p>
    <w:p>
      <w:pPr>
        <w:spacing w:line="240" w:lineRule="auto"/>
      </w:pPr>
      <w:r>
        <w:t xml:space="preserve">Confirm the exact query parameters on the API Explorer CLI Examples tab before scripting this call; only the operation name is confirmed here. The component list for a CUSTOM cluster differs by MRS version — for example, MRS 3.6.0-LTS supports Hadoop, Spark, HBase, Hive, Kafka, Flume, Flink, Oozie, ZooKeeper, HetuEngine, Ranger, Tez, JobGateway, ClickHouse, Guardian, MemArtsCC, Sqoop, Kudu, Impala, and MemArtsStore in a custom cluster. Map every component found in Step 3 to a component on this list before continuing; if a source component has no equivalent, resolve that gap before migrating rather than dropping it silently.</w:t>
      </w:r>
    </w:p>
    <w:p>
      <w:pPr>
        <w:spacing w:line="240" w:lineRule="auto"/>
        <w:ind w:left="432"/>
        <w:rPr>
          <w:b/>
          <w:bCs/>
        </w:rPr>
      </w:pPr>
      <w:r>
        <w:rPr>
          <w:b/>
          <w:bCs/>
        </w:rPr>
        <w:t xml:space="preserve">Step 5: Create — or Validate — the Target MRS Cluster</w:t>
      </w:r>
    </w:p>
    <w:p>
      <w:pPr>
        <w:spacing w:line="240" w:lineRule="auto"/>
      </w:pPr>
      <w:r>
        <w:t xml:space="preserve">There are two paths from here: create a brand-new CUSTOM cluster sized and componentized for this migration (Path A), or migrate into an MRS cluster that already exists (Path B). Reusing an existing cluster instead of creating a new one requires explicit confirmation from the approval owner, because an existing cluster was provisioned for whatever it is already running, not for this migration's footprint.</w:t>
      </w:r>
    </w:p>
    <w:p>
      <w:pPr>
        <w:spacing w:line="240" w:lineRule="auto"/>
        <w:ind w:left="432"/>
        <w:rPr>
          <w:b/>
          <w:bCs/>
        </w:rPr>
      </w:pPr>
      <w:r>
        <w:rPr>
          <w:b/>
          <w:bCs/>
        </w:rPr>
        <w:t xml:space="preserve">Path A: Create a new cluster</w:t>
      </w:r>
    </w:p>
    <w:p>
      <w:pPr>
        <w:spacing w:line="240" w:lineRule="auto"/>
      </w:pPr>
      <w:r>
        <w:t xml:space="preserve">CreateCluster takes a large, nested JSON body (node_groups, charge_info, and more), so pass it through --cli-jsonInput rather than as flat parameters:</w:t>
      </w:r>
    </w:p>
    <w:p>
      <w:pPr>
        <w:spacing w:line="240" w:lineRule="auto"/>
      </w:pPr>
      <w:r>
        <w:t xml:space="preserve">hcloud MRS CreateCluster --cli-region=</w:t>
      </w:r>
      <w:r>
        <w:rPr>
          <w:highlight w:val="yellow"/>
        </w:rPr>
        <w:t xml:space="preserve">ap-southeast-3</w:t>
      </w:r>
      <w:r>
        <w:t xml:space="preserve"> --project_id="&lt;project_id&gt;" --cli-jsonInput=./mrs-create.json</w:t>
      </w:r>
    </w:p>
    <w:p>
      <w:pPr>
        <w:spacing w:line="240" w:lineRule="auto"/>
      </w:pPr>
      <w:r>
        <w:t xml:space="preserve">Contents of mrs-create.json (the components string reproduces the inventory from Step 3 — replace it with the set your own source cluster runs, validated against Step 4):</w:t>
      </w:r>
    </w:p>
    <w:p>
      <w:pPr>
        <w:spacing w:line="240" w:lineRule="auto"/>
      </w:pPr>
      <w:r>
        <w:t xml:space="preserve">{ "cluster_version": "MRS 3.3.0-LTS", "cluster_name": "&lt;cluster-name&gt;", "cluster_type": "CUSTOM", "charge_info": { "charge_mode": "postPaid" }, "region": "ap-southeast-3", "availability_zone": "&lt;az&gt;", "vpc_name": "&lt;vpc_name&gt;", "subnet_id": "&lt;subnet_id&gt;", "subnet_name": "&lt;subnet_name&gt;", "components": "Hadoop,Spark,HBase,Hive,Flink,ZooKeeper,Ranger,Tez", "safe_mode": "SIMPLE", "manager_admin_password": "&lt;manager_password&gt;", "login_mode": "PASSWORD", "node_root_password": "&lt;root_password&gt;", "node_groups": [ { "group_name": "master_node_default_group", "node_num": 2, "node_size": "&lt;node_flavor&gt;", "root_volume": { "type": "SAS", "size": 480 }, "data_volume": { "type": "SAS", "size": 600 }, "data_volume_count": 1 }, { "group_name": "node_group_1", "node_num": 3, "node_size": "&lt;node_flavor&gt;", "root_volume": { "type": "SAS", "size": 480 }, "data_volume": { "type": "SAS", "size": 600 }, "data_volume_count": 1 } ] }</w:t>
      </w:r>
    </w:p>
    <w:p>
      <w:pPr>
        <w:spacing w:line="240" w:lineRule="auto"/>
      </w:pPr>
      <w:r>
        <w:t xml:space="preserve">Size the node groups against the source cluster's actual footprint, not against a default: the data volumes must hold everything you are about to copy in. The response returns cluster_id; record it, since it is the only place MRS 3.x hands back this identifier programmatically (see the Note below).</w:t>
      </w:r>
    </w:p>
    <w:p>
      <w:pPr>
        <w:spacing w:line="240" w:lineRule="auto"/>
        <w:ind w:left="432"/>
        <w:rPr>
          <w:b/>
          <w:bCs/>
        </w:rPr>
      </w:pPr>
      <w:r>
        <w:rPr>
          <w:b/>
          <w:bCs/>
        </w:rPr>
        <w:t xml:space="preserve">Path B: Reuse an existing cluster</w:t>
      </w:r>
    </w:p>
    <w:p>
      <w:pPr>
        <w:spacing w:line="240" w:lineRule="auto"/>
      </w:pPr>
      <w:r>
        <w:t xml:space="preserve">An existing cluster's actual components are not visible from the console name alone — read them back the same way Step 6 verifies a freshly created cluster:</w:t>
      </w:r>
    </w:p>
    <w:p>
      <w:pPr>
        <w:spacing w:line="240" w:lineRule="auto"/>
      </w:pPr>
      <w:r>
        <w:t xml:space="preserve">hcloud MRS ListNodes --cli-region=</w:t>
      </w:r>
      <w:r>
        <w:rPr>
          <w:highlight w:val="yellow"/>
        </w:rPr>
        <w:t xml:space="preserve">ap-southeast-3</w:t>
      </w:r>
      <w:r>
        <w:t xml:space="preserve"> --project_id="&lt;project_id&gt;" --cluster_id="&lt;existing_cluster_id&gt;" --query_node_detail=true</w:t>
      </w:r>
    </w:p>
    <w:p>
      <w:pPr>
        <w:spacing w:line="240" w:lineRule="auto"/>
      </w:pPr>
      <w:r>
        <w:t xml:space="preserve">With query_node_detail=true, the response's component_infos lists every component actually installed on the cluster, per node, along with each one's running_status. Compare that list against the Step 3 source inventory, component by component:</w:t>
      </w:r>
    </w:p>
    <w:p>
      <w:pPr>
        <w:spacing w:line="240" w:lineRule="auto"/>
      </w:pPr>
      <w:r>
        <w:t xml:space="preserve">If every source component is already present and GOOD, the cluster is a valid target — skip ahead to Step 7 and migrate straight into it. If one or more components are missing, they can be added with AddComponent (Step 13) rather than rebuilding the cluster — but only if the cluster is CUSTOM and on MRS 3.1.2 (normal) / 3.1.2-LTS.2 (LTS) or later; an older or non-CUSTOM cluster cannot be repaired this way and Path A must be used instead. Either way, re-run this ListNodes check after adding components, and do not begin Step 7 until every component the source inventory requires reads GOOD.</w:t>
      </w:r>
    </w:p>
    <w:p>
      <w:pPr>
        <w:spacing w:line="240" w:lineRule="auto"/>
      </w:pPr>
      <w:r>
        <w:t xml:space="preserve">Also re-check capacity, not just components: an existing cluster's node_groups were sized for its current workload, and this migration adds a new one on top. Undersized nodes or data volumes will not appear as a missing component in this check — they show up later as a capacity failure during Step 7's data load.</w:t>
      </w:r>
    </w:p>
    <w:p>
      <w:pPr>
        <w:spacing w:line="240" w:lineRule="auto"/>
        <w:ind w:left="432"/>
        <w:rPr>
          <w:b/>
          <w:bCs/>
        </w:rPr>
      </w:pPr>
      <w:r>
        <w:rPr>
          <w:b/>
          <w:bCs/>
        </w:rPr>
        <w:t xml:space="preserve">Step 6: Confirm the target cluster is healthy before copying data</w:t>
      </w:r>
    </w:p>
    <w:p>
      <w:pPr>
        <w:spacing w:line="240" w:lineRule="auto"/>
      </w:pPr>
      <w:r>
        <w:t xml:space="preserve">Whichever path was taken in Step 5, run the same node-level check once more immediately before any data moves:</w:t>
      </w:r>
    </w:p>
    <w:p>
      <w:pPr>
        <w:spacing w:line="240" w:lineRule="auto"/>
      </w:pPr>
      <w:r>
        <w:t xml:space="preserve">hcloud MRS ListNodes --cli-region=</w:t>
      </w:r>
      <w:r>
        <w:rPr>
          <w:highlight w:val="yellow"/>
        </w:rPr>
        <w:t xml:space="preserve">ap-southeast-3</w:t>
      </w:r>
      <w:r>
        <w:t xml:space="preserve"> --project_id="&lt;project_id&gt;" --cluster_id="&lt;cluster_id&gt;" --query_node_detail=true</w:t>
      </w:r>
    </w:p>
    <w:p>
      <w:pPr>
        <w:spacing w:line="240" w:lineRule="auto"/>
      </w:pPr>
      <w:r>
        <w:t xml:space="preserve">The response returns node_total and, for each node, its node_name, node_group_name, node_type (Master/Core/Task), node_status, and component_infos with each component's running_status. Poll until every node's node_status is started and every component's running_status is GOOD. Do not begin the data migration until this passes — copying into a half-provisioned cluster wastes the transfer.</w:t>
      </w:r>
    </w:p>
    <w:p>
      <w:pPr>
        <w:spacing w:line="240" w:lineRule="auto"/>
        <w:ind w:left="432"/>
        <w:rPr>
          <w:b/>
          <w:bCs/>
        </w:rPr>
      </w:pPr>
      <w:r>
        <w:rPr>
          <w:b/>
          <w:bCs/>
        </w:rPr>
        <w:t xml:space="preserve">Step 7: Move the bulk object data into OBS with OMS</w:t>
      </w:r>
    </w:p>
    <w:p>
      <w:pPr>
        <w:spacing w:line="240" w:lineRule="auto"/>
      </w:pPr>
      <w:r>
        <w:t xml:space="preserve">OMS migrates object storage from another provider into OBS. Its cloud_type field is what selects the source platform, and its documented values include AWS, Azure, Google, Aliyun, Tencent, HuaweiCloud, and URLSource. AWS authenticates with an ak/sk pair, Azure Blob uses connection_string, and Google Cloud Storage uses json_auth_file — so the same operation covers all four source platforms in this guide:</w:t>
      </w:r>
    </w:p>
    <w:p>
      <w:pPr>
        <w:spacing w:line="240" w:lineRule="auto"/>
      </w:pPr>
      <w:r>
        <w:t xml:space="preserve">hcloud OMS CreateTask --cli-region=</w:t>
      </w:r>
      <w:r>
        <w:rPr>
          <w:highlight w:val="yellow"/>
        </w:rPr>
        <w:t xml:space="preserve">ap-southeast-3</w:t>
      </w:r>
      <w:r>
        <w:t xml:space="preserve"> --project_id="&lt;project_id&gt;" --cli-jsonInput=./oms-task.json</w:t>
      </w:r>
    </w:p>
    <w:p>
      <w:pPr>
        <w:spacing w:line="240" w:lineRule="auto"/>
      </w:pPr>
      <w:r>
        <w:t xml:space="preserve">Contents of oms-task.json (an AWS S3 source; set cloud_type to Azure with connection_string, or to Google with json_auth_file, for those platforms):</w:t>
      </w:r>
    </w:p>
    <w:p>
      <w:pPr>
        <w:spacing w:line="240" w:lineRule="auto"/>
      </w:pPr>
      <w:r>
        <w:t xml:space="preserve">{ "task_type": "prefix", "src_node": { "cloud_type": "AWS", "region": "&lt;source_region&gt;", "bucket": "&lt;source_bucket&gt;", "ak": "&lt;source_ak&gt;", "sk": "&lt;source_sk&gt;", "object_key": [ "" ] }, "dst_node": { "region": "ap-southeast-3", "bucket": "&lt;obs_bucket&gt;", "ak": "&lt;dst_ak&gt;", "sk": "&lt;dst_sk&gt;" }, "enable_metadata_migration": true, "enable_failed_object_recording": true, "consistency_check": "size_last_modified", "bandwidth_policy": [ { "start": "00:00", "end": "23:59", "max_bandwidth": 50000000 } ] }</w:t>
      </w:r>
    </w:p>
    <w:p>
      <w:pPr>
        <w:spacing w:line="240" w:lineRule="auto"/>
      </w:pPr>
      <w:r>
        <w:t xml:space="preserve">Setting object_key to [""] migrates the entire bucket. bandwidth_policy caps the transfer rate (in bytes per second, between 1,048,576 and 209,715,200) so the copy does not saturate the source network during business hours; up to five non-overlapping periods are allowed. consistency_check controls how OMS decides an object matches — size_last_modified is the default, and crc64 is available for some source platforms. The response returns the task id.</w:t>
      </w:r>
    </w:p>
    <w:p>
      <w:pPr>
        <w:spacing w:line="240" w:lineRule="auto"/>
        <w:ind w:left="432"/>
        <w:rPr>
          <w:b/>
          <w:bCs/>
        </w:rPr>
      </w:pPr>
      <w:r>
        <w:rPr>
          <w:b/>
          <w:bCs/>
        </w:rPr>
        <w:t xml:space="preserve">Step 8: Track the OMS migration task</w:t>
      </w:r>
    </w:p>
    <w:p>
      <w:pPr>
        <w:spacing w:line="240" w:lineRule="auto"/>
      </w:pPr>
      <w:r>
        <w:t xml:space="preserve">hcloud OMS ShowTask --cli-region=</w:t>
      </w:r>
      <w:r>
        <w:rPr>
          <w:highlight w:val="yellow"/>
        </w:rPr>
        <w:t xml:space="preserve">ap-southeast-3</w:t>
      </w:r>
      <w:r>
        <w:t xml:space="preserve"> --project_id="&lt;project_id&gt;" --task_id="&lt;task_id&gt;"</w:t>
      </w:r>
    </w:p>
    <w:p>
      <w:pPr>
        <w:spacing w:line="240" w:lineRule="auto"/>
      </w:pPr>
      <w:r>
        <w:t xml:space="preserve">A task is created already started. StartTask and StopTask resume and pause it. If a source bucket holds more than 3 TB or more than 5 million objects, Huawei Cloud recommends a migration task group instead of a single task, so the objects are copied concurrently across several tasks. Failed objects are recorded in the destination bucket when enable_failed_object_recording is true — read that list rather than assuming a retry copied everything.</w:t>
      </w:r>
    </w:p>
    <w:p>
      <w:pPr>
        <w:spacing w:line="240" w:lineRule="auto"/>
        <w:ind w:left="432"/>
        <w:rPr>
          <w:b/>
          <w:bCs/>
        </w:rPr>
      </w:pPr>
      <w:r>
        <w:rPr>
          <w:b/>
          <w:bCs/>
        </w:rPr>
        <w:t xml:space="preserve">Step 9: Load the data from OBS into the cluster with a DistCp job</w:t>
      </w:r>
    </w:p>
    <w:p>
      <w:pPr>
        <w:spacing w:line="240" w:lineRule="auto"/>
      </w:pPr>
      <w:r>
        <w:t xml:space="preserve">MRS submits jobs through CreateExecuteJob, and one of its documented job_type values is DistCp — the Hadoop tool for importing and exporting data between distributed file systems. This is what moves the staged data from OBS into the cluster's own HDFS:</w:t>
      </w:r>
    </w:p>
    <w:p>
      <w:pPr>
        <w:spacing w:line="240" w:lineRule="auto"/>
      </w:pPr>
      <w:r>
        <w:t xml:space="preserve">hcloud MRS CreateExecuteJob --cli-region=</w:t>
      </w:r>
      <w:r>
        <w:rPr>
          <w:highlight w:val="yellow"/>
        </w:rPr>
        <w:t xml:space="preserve">ap-southeast-3</w:t>
      </w:r>
      <w:r>
        <w:t xml:space="preserve"> --project_id="&lt;project_id&gt;" --cluster_id="&lt;cluster_id&gt;" --cli-jsonInput=./mrs-distcp.json</w:t>
      </w:r>
    </w:p>
    <w:p>
      <w:pPr>
        <w:spacing w:line="240" w:lineRule="auto"/>
      </w:pPr>
      <w:r>
        <w:t xml:space="preserve">{ "job_name": "distcp-hdfs-load", "job_type": "DistCp", "arguments": [ "obs://&lt;obs_bucket&gt;/&lt;source_path&gt;/", "/user/&lt;target_path&gt;/" ], "properties": { "fs.obs.endpoint": "&lt;obs_endpoint&gt;" } }</w:t>
      </w:r>
    </w:p>
    <w:p>
      <w:pPr>
        <w:spacing w:line="240" w:lineRule="auto"/>
      </w:pPr>
      <w:r>
        <w:t xml:space="preserve">The first argument is the source path and the second the destination, so the same job type also copies in the other direction. If the source cluster is reachable over Direct Connect or a VPN, DistCp can read an hdfs:// source path directly instead of staging through OBS; that network path is not created by this guide. Note that arguments and properties appear in job details and logs — prefer an agency or a cluster-side credential configuration over putting an AK/SK in the request body.</w:t>
      </w:r>
    </w:p>
    <w:p>
      <w:pPr>
        <w:spacing w:line="240" w:lineRule="auto"/>
        <w:ind w:left="432"/>
        <w:rPr>
          <w:b/>
          <w:bCs/>
        </w:rPr>
      </w:pPr>
      <w:r>
        <w:rPr>
          <w:b/>
          <w:bCs/>
        </w:rPr>
        <w:t xml:space="preserve">Step 10: Track the job until it finishes</w:t>
      </w:r>
    </w:p>
    <w:p>
      <w:pPr>
        <w:spacing w:line="240" w:lineRule="auto"/>
      </w:pPr>
      <w:r>
        <w:t xml:space="preserve">hcloud MRS ShowSingleJob --cli-region=</w:t>
      </w:r>
      <w:r>
        <w:rPr>
          <w:highlight w:val="yellow"/>
        </w:rPr>
        <w:t xml:space="preserve">ap-southeast-3</w:t>
      </w:r>
      <w:r>
        <w:t xml:space="preserve"> --project_id="&lt;project_id&gt;" --cluster_id="&lt;cluster_id&gt;" --job_execution_id="&lt;job_id&gt;"</w:t>
      </w:r>
    </w:p>
    <w:p>
      <w:pPr>
        <w:spacing w:line="240" w:lineRule="auto"/>
      </w:pPr>
      <w:r>
        <w:t xml:space="preserve">CreateExecuteJob returns job_submit_result with a job_id and a state of COMPLETE (submitted) or FAILED (not submitted). COMPLETE means the job was accepted, not that the data finished copying — use ShowSingleJob, or ShowJobList for all jobs on the cluster, to follow it to completion. StopJob terminates a running job.</w:t>
      </w:r>
    </w:p>
    <w:p>
      <w:pPr>
        <w:spacing w:line="240" w:lineRule="auto"/>
        <w:ind w:left="432"/>
        <w:rPr>
          <w:b/>
          <w:bCs/>
        </w:rPr>
      </w:pPr>
      <w:r>
        <w:rPr>
          <w:b/>
          <w:bCs/>
        </w:rPr>
        <w:t xml:space="preserve">Step 11: Rebuild the table metadata on the target</w:t>
      </w:r>
    </w:p>
    <w:p>
      <w:pPr>
        <w:spacing w:line="240" w:lineRule="auto"/>
      </w:pPr>
      <w:r>
        <w:t xml:space="preserve">Copying files moves the data but not the table definitions. Hive tables are recreated by submitting the exported DDL as a HiveSql or HiveScript job, pointing each table's LOCATION at the path the data now occupies:</w:t>
      </w:r>
    </w:p>
    <w:p>
      <w:pPr>
        <w:spacing w:line="240" w:lineRule="auto"/>
      </w:pPr>
      <w:r>
        <w:t xml:space="preserve">hcloud MRS CreateExecuteJob --cli-region=</w:t>
      </w:r>
      <w:r>
        <w:rPr>
          <w:highlight w:val="yellow"/>
        </w:rPr>
        <w:t xml:space="preserve">ap-southeast-3</w:t>
      </w:r>
      <w:r>
        <w:t xml:space="preserve"> --project_id="&lt;project_id&gt;" --cluster_id="&lt;cluster_id&gt;" --cli-jsonInput=./mrs-hive.json</w:t>
      </w:r>
    </w:p>
    <w:p>
      <w:pPr>
        <w:spacing w:line="240" w:lineRule="auto"/>
      </w:pPr>
      <w:r>
        <w:t xml:space="preserve">{ "job_name": "hive-metadata-restore", "job_type": "HiveScript", "arguments": [ "obs://&lt;obs_bucket&gt;/ddl/create_tables.sql" ] }</w:t>
      </w:r>
    </w:p>
    <w:p>
      <w:pPr>
        <w:spacing w:line="240" w:lineRule="auto"/>
      </w:pPr>
      <w:r>
        <w:t xml:space="preserve">For partitioned tables, remember that the partitions must be registered after the DDL runs (for example with MSCK REPAIR TABLE) or the table will read as empty even though the files are in place. HBase tables are migrated with their own snapshot/export tooling from inside the cluster, not through this API.</w:t>
      </w:r>
    </w:p>
    <w:p>
      <w:pPr>
        <w:spacing w:line="240" w:lineRule="auto"/>
        <w:ind w:left="432"/>
        <w:rPr>
          <w:b/>
          <w:bCs/>
        </w:rPr>
      </w:pPr>
      <w:r>
        <w:rPr>
          <w:b/>
          <w:bCs/>
        </w:rPr>
        <w:t xml:space="preserve">Step 12: Verify what actually landed</w:t>
      </w:r>
    </w:p>
    <w:p>
      <w:pPr>
        <w:spacing w:line="240" w:lineRule="auto"/>
      </w:pPr>
      <w:r>
        <w:t xml:space="preserve">hcloud MRS ShowHdfsFileList --cli-region=</w:t>
      </w:r>
      <w:r>
        <w:rPr>
          <w:highlight w:val="yellow"/>
        </w:rPr>
        <w:t xml:space="preserve">ap-southeast-3</w:t>
      </w:r>
      <w:r>
        <w:t xml:space="preserve"> --project_id="&lt;project_id&gt;" --cluster_id="&lt;cluster_id&gt;" --path="/user/&lt;target_path&gt;"</w:t>
      </w:r>
    </w:p>
    <w:p>
      <w:pPr>
        <w:spacing w:line="240" w:lineRule="auto"/>
      </w:pPr>
      <w:r>
        <w:t xml:space="preserve">This lists the files in a given HDFS directory, which confirms the DistCp job wrote where you expected. File presence is not equivalence, though: to confirm the migrated data matches the source, compare row counts and checksums per table. MgC provides exactly this as a big-data consistency verification feature for Hive, HBase, Doris, ClickHouse, Delta Lake, and Hudi, driven from the MgC console. Do not cut over on the strength of a successful transfer alone.</w:t>
      </w:r>
    </w:p>
    <w:p>
      <w:pPr>
        <w:spacing w:line="240" w:lineRule="auto"/>
        <w:ind w:left="432"/>
        <w:rPr>
          <w:b/>
          <w:bCs/>
        </w:rPr>
      </w:pPr>
      <w:r>
        <w:rPr>
          <w:b/>
          <w:bCs/>
        </w:rPr>
        <w:t xml:space="preserve">Step 13: Add components you discover you still need (optional)</w:t>
      </w:r>
    </w:p>
    <w:p>
      <w:pPr>
        <w:spacing w:line="240" w:lineRule="auto"/>
      </w:pPr>
      <w:r>
        <w:t xml:space="preserve">If the inventory in Step 3 missed a component, CUSTOM clusters on MRS 3.1.2 (normal) / 3.1.2-LTS.2 (LTS) or later support adding components after creation, which is far cheaper than rebuilding and re-copying:</w:t>
      </w:r>
    </w:p>
    <w:p>
      <w:pPr>
        <w:spacing w:line="240" w:lineRule="auto"/>
      </w:pPr>
      <w:r>
        <w:t xml:space="preserve">hcloud MRS AddComponent --cli-region=</w:t>
      </w:r>
      <w:r>
        <w:rPr>
          <w:highlight w:val="yellow"/>
        </w:rPr>
        <w:t xml:space="preserve">ap-southeast-3</w:t>
      </w:r>
      <w:r>
        <w:t xml:space="preserve"> --project_id="&lt;project_id&gt;" --cluster_id="&lt;cluster_id&gt;" --cli-jsonInput=./mrs-addcomponent.json</w:t>
      </w:r>
    </w:p>
    <w:p>
      <w:pPr>
        <w:spacing w:line="240" w:lineRule="auto"/>
      </w:pPr>
      <w:r>
        <w:t xml:space="preserve">{ "components_install_mode": [ { "component": "HBase", "node_groups": [ { "name": "master_node_default_group", "assigned_roles": [ "RegionServer", "HMaster" ] } ] } ] }</w:t>
      </w:r>
    </w:p>
    <w:p>
      <w:pPr>
        <w:spacing w:line="240" w:lineRule="auto"/>
      </w:pPr>
      <w:r>
        <w:t xml:space="preserve">assigned_roles values are role names for the target component (for example RegionServer, HMaster for HBase); see 'Roles and components supported by MRS' in the MRS API Reference for the exact role names of each component before scripting this call.</w:t>
      </w:r>
    </w:p>
    <w:p>
      <w:pPr>
        <w:spacing w:line="240" w:lineRule="auto"/>
      </w:pPr>
      <w:r>
        <w:t xml:space="preserve">[Note]</w:t>
      </w:r>
    </w:p>
    <w:p>
      <w:pPr>
        <w:spacing w:line="240" w:lineRule="auto"/>
        <w:ind w:left="432"/>
        <w:rPr>
          <w:b/>
          <w:bCs/>
        </w:rPr>
      </w:pPr>
      <w:r>
        <w:rPr>
          <w:b/>
          <w:bCs/>
        </w:rPr>
        <w:t xml:space="preserve">Three limits shape any migration run through this guide. First, ListClusters, ShowClusterDetails, and DeleteCluster are confirmed to exist in MRS's own API Reference, but only under the V1.1 API (GET /v1.1/{project_id}/clusters, GET /v1.1/{project_id}/clusters/{cluster_id}, and DELETE /v1.1/{project_id}/clusters/{cluster_id}) — and MRS's own documentation states plainly that MRS 3.x does not support V1.1 APIs. No V2 equivalent was found in MRS's current API Overview at authoring time, so record the cluster_id returned by CreateCluster (Step 5) as the durable reference, use the MRS console for list/show/delete operations on MRS 3.x clusters, and probe 'hcloud MRS --help' yourself before assuming a V1.1-style operation works against a 3.x cluster. This also means there is no automated way to tear down a target cluster created in error. Second, no Huawei Cloud API reads the source cluster: the inventory in Step 3 and the metadata verification in Step 12 are collected by the MgC Agent from inside the source network and driven from the MgC console, which has no confirmed hcloud operation surface. Third, the source platform is never modified by anything in this guide — every source credential used above is read-only, and the source cluster should stay running until the verification in Step 12 passes, because it is the only rollback path this workflow has.</w:t>
      </w:r>
    </w:p>
    <w:p>
      <w:pPr>
        <w:spacing w:line="240" w:lineRule="auto"/>
      </w:pPr>
      <w:r>
        <w:t xml:space="preserve">Reference: command summary</w:t>
      </w:r>
    </w:p>
    <w:p>
      <w:pPr>
        <w:spacing w:line="240" w:lineRule="auto"/>
      </w:pPr>
      <w:r>
        <w:t xml:space="preserve">hcloud MRS --help</w:t>
      </w:r>
    </w:p>
    <w:p>
      <w:pPr>
        <w:spacing w:line="240" w:lineRule="auto"/>
      </w:pPr>
      <w:r>
        <w:t xml:space="preserve">hcloud OMS --help</w:t>
      </w:r>
    </w:p>
    <w:p>
      <w:pPr>
        <w:spacing w:line="240" w:lineRule="auto"/>
      </w:pPr>
      <w:r>
        <w:t xml:space="preserve">hcloud IAM KeystoneListProjects --cli-region=&lt;region&gt; --name="&lt;region&gt;"</w:t>
      </w:r>
    </w:p>
    <w:p>
      <w:pPr>
        <w:spacing w:line="240" w:lineRule="auto"/>
      </w:pPr>
      <w:r>
        <w:t xml:space="preserve">hcloud MRS ShowMrsVersionList --cli-region=&lt;region&gt;</w:t>
      </w:r>
    </w:p>
    <w:p>
      <w:pPr>
        <w:spacing w:line="240" w:lineRule="auto"/>
      </w:pPr>
      <w:r>
        <w:t xml:space="preserve">hcloud MRS CreateCluster --cli-region=&lt;region&gt; --project_id="&lt;project_id&gt;" --cli-jsonInput=&lt;path-to-json&gt;</w:t>
      </w:r>
    </w:p>
    <w:p>
      <w:pPr>
        <w:spacing w:line="240" w:lineRule="auto"/>
      </w:pPr>
      <w:r>
        <w:t xml:space="preserve">hcloud MRS ListNodes --cli-region=&lt;region&gt; --project_id="&lt;project_id&gt;" --cluster_id="&lt;cluster_id&gt;" --query_node_detail=true</w:t>
      </w:r>
    </w:p>
    <w:p>
      <w:pPr>
        <w:spacing w:line="240" w:lineRule="auto"/>
      </w:pPr>
      <w:r>
        <w:t xml:space="preserve">hcloud OMS CreateTask --cli-region=&lt;region&gt; --project_id="&lt;project_id&gt;" --cli-jsonInput=&lt;path-to-json&gt;</w:t>
      </w:r>
    </w:p>
    <w:p>
      <w:pPr>
        <w:spacing w:line="240" w:lineRule="auto"/>
      </w:pPr>
      <w:r>
        <w:t xml:space="preserve">hcloud OMS ShowTask --cli-region=&lt;region&gt; --project_id="&lt;project_id&gt;" --task_id="&lt;task_id&gt;"</w:t>
      </w:r>
    </w:p>
    <w:p>
      <w:pPr>
        <w:spacing w:line="240" w:lineRule="auto"/>
      </w:pPr>
      <w:r>
        <w:t xml:space="preserve">hcloud MRS CreateExecuteJob --cli-region=&lt;region&gt; --project_id="&lt;project_id&gt;" --cluster_id="&lt;cluster_id&gt;" --cli-jsonInput=&lt;path-to-json&gt;</w:t>
      </w:r>
    </w:p>
    <w:p>
      <w:pPr>
        <w:spacing w:line="240" w:lineRule="auto"/>
      </w:pPr>
      <w:r>
        <w:t xml:space="preserve">hcloud MRS ShowSingleJob --cli-region=&lt;region&gt; --project_id="&lt;project_id&gt;" --cluster_id="&lt;cluster_id&gt;" --job_execution_id="&lt;job_id&gt;"</w:t>
      </w:r>
    </w:p>
    <w:p>
      <w:pPr>
        <w:spacing w:line="240" w:lineRule="auto"/>
      </w:pPr>
      <w:r>
        <w:t xml:space="preserve">hcloud MRS ShowHdfsFileList --cli-region=&lt;region&gt; --project_id="&lt;project_id&gt;" --cluster_id="&lt;cluster_id&gt;" --path="&lt;hdfs-path&gt;"</w:t>
      </w:r>
    </w:p>
    <w:p>
      <w:pPr>
        <w:spacing w:line="240" w:lineRule="auto"/>
      </w:pPr>
      <w:r>
        <w:t xml:space="preserve">hcloud MRS AddComponent --cli-region=&lt;region&gt; --project_id="&lt;project_id&gt;" --cluster_id="&lt;cluster_id&gt;" --cli-jsonInput=&lt;path-to-json&gt;</w:t>
      </w:r>
    </w:p>
    <w:p>
      <w:pPr>
        <w:spacing w:line="240" w:lineRule="auto"/>
      </w:pPr>
      <w:r>
        <w:t xml:space="preserve">FAQ</w:t>
      </w:r>
    </w:p>
    <w:p>
      <w:pPr>
        <w:pStyle w:val="af5"/>
        <w:numPr>
          <w:ilvl w:val="3"/>
          <w:numId w:val="35"/>
        </w:numPr>
        <w:spacing w:line="240" w:lineRule="auto"/>
        <w:ind w:firstLineChars="0"/>
      </w:pPr>
      <w:r>
        <w:t xml:space="preserve">hcloud: command not found after installation --- the /usr/local/bin directory is not in the PATH variable; add it or run KooCLI using the full path (/usr/local/bin/hcloud).</w:t>
      </w:r>
    </w:p>
    <w:p>
      <w:pPr>
        <w:pStyle w:val="af5"/>
        <w:numPr>
          <w:ilvl w:val="3"/>
          <w:numId w:val="35"/>
        </w:numPr>
        <w:spacing w:line="240" w:lineRule="auto"/>
        <w:ind w:firstLineChars="0"/>
      </w:pPr>
      <w:r>
        <w:t xml:space="preserve">Authentication error when calling MRS or OMS --- verify with hcloud configure show --cli-profile=default that the AK/SK and the region (cli-region) are correct; if needed, run hcloud configure init again. Note that the source-platform credentials in Step 7 are separate from your Huawei Cloud AK/SK.</w:t>
      </w:r>
    </w:p>
    <w:p>
      <w:pPr>
        <w:pStyle w:val="af5"/>
        <w:numPr>
          <w:ilvl w:val="3"/>
          <w:numId w:val="35"/>
        </w:numPr>
        <w:spacing w:line="240" w:lineRule="auto"/>
        <w:ind w:firstLineChars="0"/>
      </w:pPr>
      <w:r>
        <w:t xml:space="preserve">hcloud MRS --help lists an operation from mrs_02_00xx (V1.1) that does not seem to work against an MRS 3.x cluster --- this matches the documented V1.1/V2 split above; MRS 3.x does not support V1.1, so use the V2 operation covered in this guide, or the console, instead.</w:t>
      </w:r>
    </w:p>
    <w:p>
      <w:pPr>
        <w:pStyle w:val="af5"/>
        <w:numPr>
          <w:ilvl w:val="3"/>
          <w:numId w:val="35"/>
        </w:numPr>
        <w:spacing w:line="240" w:lineRule="auto"/>
        <w:ind w:firstLineChars="0"/>
      </w:pPr>
      <w:r>
        <w:t xml:space="preserve">CreateCluster returns MRS.0002 ('The parameter is invalid.') --- re-check the components list against the exact set your target cluster_version supports (Step 4), and confirm vpc_name/subnet_id/subnet_name and node_size are valid for the target region.</w:t>
      </w:r>
    </w:p>
    <w:p>
      <w:pPr>
        <w:pStyle w:val="af5"/>
        <w:numPr>
          <w:ilvl w:val="3"/>
          <w:numId w:val="35"/>
        </w:numPr>
        <w:spacing w:line="240" w:lineRule="auto"/>
        <w:ind w:firstLineChars="0"/>
      </w:pPr>
      <w:r>
        <w:t xml:space="preserve">You lost track of a cluster's cluster_id --- MRS 3.x has no confirmed V2 list-clusters operation (see the Note above); look it up on the MRS console's Active Clusters &gt; Dashboard page, or from the response of the original CreateCluster call if you still have it.</w:t>
      </w:r>
    </w:p>
    <w:p>
      <w:pPr>
        <w:pStyle w:val="af5"/>
        <w:numPr>
          <w:ilvl w:val="3"/>
          <w:numId w:val="35"/>
        </w:numPr>
        <w:spacing w:line="240" w:lineRule="auto"/>
        <w:ind w:firstLineChars="0"/>
      </w:pPr>
      <w:r>
        <w:t xml:space="preserve">The OMS task fails against the destination bucket --- the destination OBS bucket must be in the same region as the OMS endpoint you are calling; a bucket in another region is rejected rather than migrated cross-region.</w:t>
      </w:r>
    </w:p>
    <w:p>
      <w:pPr>
        <w:pStyle w:val="af5"/>
        <w:numPr>
          <w:ilvl w:val="3"/>
          <w:numId w:val="35"/>
        </w:numPr>
        <w:spacing w:line="240" w:lineRule="auto"/>
        <w:ind w:firstLineChars="0"/>
      </w:pPr>
      <w:r>
        <w:t xml:space="preserve">The OMS task reports success but some objects are missing --- read the failed-object list written to the destination bucket (enable_failed_object_recording), and re-run only those objects; do not assume a completed task copied every object.</w:t>
      </w:r>
    </w:p>
    <w:p>
      <w:pPr>
        <w:pStyle w:val="af5"/>
        <w:numPr>
          <w:ilvl w:val="3"/>
          <w:numId w:val="35"/>
        </w:numPr>
        <w:spacing w:line="240" w:lineRule="auto"/>
        <w:ind w:firstLineChars="0"/>
      </w:pPr>
      <w:r>
        <w:t xml:space="preserve">The DistCp job returns state COMPLETE but no data appears in HDFS --- COMPLETE means the job was accepted for submission, not that it finished; poll ShowSingleJob (Step 10) for the execution result, and check the job log for the real failure.</w:t>
      </w:r>
    </w:p>
    <w:p>
      <w:pPr>
        <w:pStyle w:val="af5"/>
        <w:numPr>
          <w:ilvl w:val="3"/>
          <w:numId w:val="35"/>
        </w:numPr>
        <w:spacing w:line="240" w:lineRule="auto"/>
        <w:ind w:firstLineChars="0"/>
      </w:pPr>
      <w:r>
        <w:t xml:space="preserve">A migrated Hive table exists but returns no rows --- the files are in place but the partitions were never registered after the DDL ran; repair the table's partition metadata (Step 11) before concluding the data is missing.</w:t>
      </w:r>
    </w:p>
    <w:p>
      <w:pPr>
        <w:pStyle w:val="af5"/>
        <w:numPr>
          <w:ilvl w:val="3"/>
          <w:numId w:val="35"/>
        </w:numPr>
        <w:spacing w:line="240" w:lineRule="auto"/>
        <w:ind w:firstLineChars="0"/>
      </w:pPr>
      <w:r>
        <w:t xml:space="preserve">AddComponent fails for a component you expected to be addable --- confirm the cluster is a CUSTOM cluster on MRS 3.1.2 (normal) / 3.1.2-LTS.2 (LTS) or later; earlier versions and non-CUSTOM cluster types do not support this operation.</w:t>
      </w:r>
    </w:p>
    <w:sectPr w:rsidR="00684323">
      <w:headerReference w:type="even" r:id="rId9"/>
      <w:headerReference w:type="default" r:id="rId10"/>
      <w:footerReference w:type="even" r:id="rId11"/>
      <w:footerReference w:type="default" r:id="rId12"/>
      <w:headerReference w:type="first" r:id="rId13"/>
      <w:footerReference w:type="first" r:id="rId14"/>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EBB2A" w14:textId="77777777" w:rsidR="008A5D4D" w:rsidRDefault="008A5D4D">
      <w:r>
        <w:separator/>
      </w:r>
    </w:p>
  </w:endnote>
  <w:endnote w:type="continuationSeparator" w:id="0">
    <w:p w14:paraId="639D65E1" w14:textId="77777777" w:rsidR="008A5D4D" w:rsidRDefault="008A5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KaiTi_GB2312">
    <w:altName w:val="楷体_GB2312"/>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DotumChe">
    <w:altName w:val="Arial Unicode MS"/>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52857" w14:textId="77777777" w:rsidR="00152B8F" w:rsidRDefault="00152B8F">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5" w:type="pct"/>
      <w:tblBorders>
        <w:top w:val="single" w:sz="4" w:space="0" w:color="auto"/>
      </w:tblBorders>
      <w:tblLook w:val="01E0" w:firstRow="1" w:lastRow="1" w:firstColumn="1" w:lastColumn="1" w:noHBand="0" w:noVBand="0"/>
    </w:tblPr>
    <w:tblGrid>
      <w:gridCol w:w="2927"/>
      <w:gridCol w:w="2850"/>
      <w:gridCol w:w="2537"/>
    </w:tblGrid>
    <w:tr w:rsidR="00152B8F" w14:paraId="7F78AC35" w14:textId="77777777" w:rsidTr="0075012D">
      <w:trPr>
        <w:trHeight w:val="257"/>
      </w:trPr>
      <w:tc>
        <w:tcPr>
          <w:tcW w:w="1760" w:type="pct"/>
        </w:tcPr>
        <w:p w14:paraId="6BC947A3" w14:textId="77777777" w:rsidR="00152B8F" w:rsidRDefault="00634265" w:rsidP="0075012D">
          <w:pPr>
            <w:pStyle w:val="aa"/>
          </w:pPr>
          <w:r>
            <w:fldChar w:fldCharType="begin"/>
          </w:r>
          <w:r>
            <w:instrText xml:space="preserve"> TIME \@ "yyyy-M-d" </w:instrText>
          </w:r>
          <w:r>
            <w:fldChar w:fldCharType="separate"/>
          </w:r>
          <w:r w:rsidR="00A91A78">
            <w:rPr>
              <w:noProof/>
            </w:rPr>
            <w:t>2026-5-15</w:t>
          </w:r>
          <w:r>
            <w:rPr>
              <w:noProof/>
            </w:rPr>
            <w:fldChar w:fldCharType="end"/>
          </w:r>
        </w:p>
      </w:tc>
      <w:tc>
        <w:tcPr>
          <w:tcW w:w="1714" w:type="pct"/>
        </w:tcPr>
        <w:p w14:paraId="23CE1CB2" w14:textId="77777777" w:rsidR="00152B8F" w:rsidRDefault="00634265">
          <w:pPr>
            <w:pStyle w:val="aa"/>
          </w:pPr>
          <w:r>
            <w:rPr>
              <w:rFonts w:hint="eastAsia"/>
            </w:rPr>
            <w:t>华为保密信息</w:t>
          </w:r>
          <w:r>
            <w:rPr>
              <w:rFonts w:hint="eastAsia"/>
            </w:rPr>
            <w:t>,</w:t>
          </w:r>
          <w:r>
            <w:rPr>
              <w:rFonts w:hint="eastAsia"/>
            </w:rPr>
            <w:t>未经授权禁止扩散</w:t>
          </w:r>
        </w:p>
      </w:tc>
      <w:tc>
        <w:tcPr>
          <w:tcW w:w="1526" w:type="pct"/>
        </w:tcPr>
        <w:p w14:paraId="352FA278" w14:textId="77777777" w:rsidR="00152B8F" w:rsidRDefault="00634265">
          <w:pPr>
            <w:pStyle w:val="aa"/>
            <w:ind w:firstLine="360"/>
            <w:jc w:val="right"/>
          </w:pPr>
          <w:r>
            <w:rPr>
              <w:rFonts w:hint="eastAsia"/>
            </w:rPr>
            <w:t>第</w:t>
          </w:r>
          <w:r>
            <w:fldChar w:fldCharType="begin"/>
          </w:r>
          <w:r>
            <w:instrText>PAGE</w:instrText>
          </w:r>
          <w:r>
            <w:fldChar w:fldCharType="separate"/>
          </w:r>
          <w:r w:rsidR="0012175A">
            <w:rPr>
              <w:noProof/>
            </w:rPr>
            <w:t>1</w:t>
          </w:r>
          <w:r>
            <w:rPr>
              <w:noProof/>
            </w:rPr>
            <w:fldChar w:fldCharType="end"/>
          </w:r>
          <w:r>
            <w:rPr>
              <w:rFonts w:hint="eastAsia"/>
            </w:rPr>
            <w:t>页</w:t>
          </w:r>
          <w:r>
            <w:t xml:space="preserve">, </w:t>
          </w:r>
          <w:r>
            <w:rPr>
              <w:rFonts w:hint="eastAsia"/>
            </w:rPr>
            <w:t>共</w:t>
          </w:r>
          <w:r w:rsidR="00035469">
            <w:rPr>
              <w:noProof/>
            </w:rPr>
            <w:fldChar w:fldCharType="begin"/>
          </w:r>
          <w:r w:rsidR="00035469">
            <w:rPr>
              <w:noProof/>
            </w:rPr>
            <w:instrText xml:space="preserve"> NUMPAGES  \* Arabic  \* MERGEFORMAT </w:instrText>
          </w:r>
          <w:r w:rsidR="00035469">
            <w:rPr>
              <w:noProof/>
            </w:rPr>
            <w:fldChar w:fldCharType="separate"/>
          </w:r>
          <w:r w:rsidR="0012175A">
            <w:rPr>
              <w:noProof/>
            </w:rPr>
            <w:t>1</w:t>
          </w:r>
          <w:r w:rsidR="00035469">
            <w:rPr>
              <w:noProof/>
            </w:rPr>
            <w:fldChar w:fldCharType="end"/>
          </w:r>
          <w:r>
            <w:rPr>
              <w:rFonts w:hint="eastAsia"/>
            </w:rPr>
            <w:t>页</w:t>
          </w:r>
        </w:p>
      </w:tc>
    </w:tr>
  </w:tbl>
  <w:p w14:paraId="53736C8E" w14:textId="77777777" w:rsidR="00152B8F" w:rsidRDefault="00152B8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CF5FE" w14:textId="77777777" w:rsidR="00152B8F" w:rsidRDefault="00152B8F">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D5B5A" w14:textId="77777777" w:rsidR="008A5D4D" w:rsidRDefault="008A5D4D">
      <w:r>
        <w:separator/>
      </w:r>
    </w:p>
  </w:footnote>
  <w:footnote w:type="continuationSeparator" w:id="0">
    <w:p w14:paraId="1CDF4BAE" w14:textId="77777777" w:rsidR="008A5D4D" w:rsidRDefault="008A5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35681" w14:textId="77777777" w:rsidR="00152B8F" w:rsidRDefault="00152B8F">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831"/>
      <w:gridCol w:w="5814"/>
      <w:gridCol w:w="1661"/>
    </w:tblGrid>
    <w:tr w:rsidR="00152B8F" w14:paraId="7652F210" w14:textId="77777777">
      <w:trPr>
        <w:cantSplit/>
        <w:trHeight w:hRule="exact" w:val="782"/>
      </w:trPr>
      <w:tc>
        <w:tcPr>
          <w:tcW w:w="500" w:type="pct"/>
        </w:tcPr>
        <w:p w14:paraId="2ED1D856" w14:textId="77777777" w:rsidR="00152B8F" w:rsidRDefault="00FF77C6">
          <w:pPr>
            <w:rPr>
              <w:rFonts w:ascii="Dotum" w:eastAsia="Dotum" w:hAnsi="Dotum"/>
            </w:rPr>
          </w:pPr>
          <w:r>
            <w:rPr>
              <w:rFonts w:ascii="SimSun" w:hAnsi="SimSun" w:hint="eastAsia"/>
              <w:noProof/>
            </w:rPr>
            <w:drawing>
              <wp:anchor distT="0" distB="0" distL="114300" distR="114300" simplePos="0" relativeHeight="251658240" behindDoc="0" locked="0" layoutInCell="1" allowOverlap="1" wp14:anchorId="3F07E815" wp14:editId="2D5F3A5B">
                <wp:simplePos x="0" y="0"/>
                <wp:positionH relativeFrom="column">
                  <wp:posOffset>-29845</wp:posOffset>
                </wp:positionH>
                <wp:positionV relativeFrom="paragraph">
                  <wp:posOffset>19685</wp:posOffset>
                </wp:positionV>
                <wp:extent cx="436880" cy="446405"/>
                <wp:effectExtent l="0" t="0" r="1270" b="0"/>
                <wp:wrapThrough wrapText="bothSides">
                  <wp:wrapPolygon edited="0">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00" w:type="pct"/>
          <w:vAlign w:val="bottom"/>
        </w:tcPr>
        <w:p w14:paraId="436531DC" w14:textId="77777777" w:rsidR="00152B8F" w:rsidRPr="00780144" w:rsidRDefault="00634265" w:rsidP="00D87114">
          <w:pPr>
            <w:pStyle w:val="ab"/>
            <w:ind w:firstLineChars="300" w:firstLine="540"/>
            <w:rPr>
              <w:rFonts w:ascii="SimSun" w:hAnsi="SimSun"/>
            </w:rPr>
          </w:pPr>
          <w:r w:rsidRPr="00780144">
            <w:rPr>
              <w:rFonts w:ascii="SimSun" w:hAnsi="SimSun" w:hint="eastAsia"/>
            </w:rPr>
            <w:t>文档名称</w:t>
          </w:r>
        </w:p>
      </w:tc>
      <w:tc>
        <w:tcPr>
          <w:tcW w:w="1000" w:type="pct"/>
          <w:vAlign w:val="bottom"/>
        </w:tcPr>
        <w:p w14:paraId="1C369DDD" w14:textId="77777777" w:rsidR="00152B8F" w:rsidRPr="00780144" w:rsidRDefault="00634265" w:rsidP="00775BB5">
          <w:pPr>
            <w:pStyle w:val="ab"/>
            <w:ind w:firstLineChars="350" w:firstLine="630"/>
            <w:rPr>
              <w:rFonts w:ascii="SimSun" w:hAnsi="SimSun"/>
            </w:rPr>
          </w:pPr>
          <w:r w:rsidRPr="00780144">
            <w:rPr>
              <w:rFonts w:ascii="SimSun" w:hAnsi="SimSun" w:hint="eastAsia"/>
            </w:rPr>
            <w:t>文档密级</w:t>
          </w:r>
        </w:p>
      </w:tc>
    </w:tr>
  </w:tbl>
  <w:p w14:paraId="671D344A" w14:textId="77777777" w:rsidR="00152B8F" w:rsidRDefault="00152B8F">
    <w:pPr>
      <w:pStyle w:val="ab"/>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5C7EB" w14:textId="77777777" w:rsidR="00152B8F" w:rsidRDefault="00152B8F">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2" w15:restartNumberingAfterBreak="0">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5" w15:restartNumberingAfterBreak="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6" w15:restartNumberingAfterBreak="0">
    <w:nsid w:val="3E8E0E98"/>
    <w:multiLevelType w:val="multilevel"/>
    <w:tmpl w:val="0B5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E570A"/>
    <w:multiLevelType w:val="multilevel"/>
    <w:tmpl w:val="11FEBED6"/>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8" w15:restartNumberingAfterBreak="0">
    <w:nsid w:val="4C190EC0"/>
    <w:multiLevelType w:val="multilevel"/>
    <w:tmpl w:val="0E9E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DB4079"/>
    <w:multiLevelType w:val="hybridMultilevel"/>
    <w:tmpl w:val="77B6E8BC"/>
    <w:lvl w:ilvl="0" w:tplc="908E3E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63520BF7"/>
    <w:multiLevelType w:val="hybridMultilevel"/>
    <w:tmpl w:val="69F676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3546429"/>
    <w:multiLevelType w:val="multilevel"/>
    <w:tmpl w:val="FE4653A2"/>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758F312C"/>
    <w:multiLevelType w:val="multilevel"/>
    <w:tmpl w:val="698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1323585433">
    <w:abstractNumId w:val="13"/>
  </w:num>
  <w:num w:numId="2" w16cid:durableId="1103265329">
    <w:abstractNumId w:val="13"/>
  </w:num>
  <w:num w:numId="3" w16cid:durableId="262493853">
    <w:abstractNumId w:val="13"/>
  </w:num>
  <w:num w:numId="4" w16cid:durableId="350490930">
    <w:abstractNumId w:val="7"/>
  </w:num>
  <w:num w:numId="5" w16cid:durableId="276916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3607943">
    <w:abstractNumId w:val="13"/>
  </w:num>
  <w:num w:numId="7" w16cid:durableId="1449473910">
    <w:abstractNumId w:val="13"/>
  </w:num>
  <w:num w:numId="8" w16cid:durableId="1704481133">
    <w:abstractNumId w:val="13"/>
  </w:num>
  <w:num w:numId="9" w16cid:durableId="1259944435">
    <w:abstractNumId w:val="13"/>
  </w:num>
  <w:num w:numId="10" w16cid:durableId="1202473568">
    <w:abstractNumId w:val="2"/>
  </w:num>
  <w:num w:numId="11" w16cid:durableId="385108199">
    <w:abstractNumId w:val="2"/>
  </w:num>
  <w:num w:numId="12" w16cid:durableId="1034697680">
    <w:abstractNumId w:val="2"/>
  </w:num>
  <w:num w:numId="13" w16cid:durableId="1242789645">
    <w:abstractNumId w:val="4"/>
  </w:num>
  <w:num w:numId="14" w16cid:durableId="40253912">
    <w:abstractNumId w:val="5"/>
  </w:num>
  <w:num w:numId="15" w16cid:durableId="1392803702">
    <w:abstractNumId w:val="0"/>
  </w:num>
  <w:num w:numId="16" w16cid:durableId="725447748">
    <w:abstractNumId w:val="3"/>
  </w:num>
  <w:num w:numId="17" w16cid:durableId="987172399">
    <w:abstractNumId w:val="10"/>
  </w:num>
  <w:num w:numId="18" w16cid:durableId="262223932">
    <w:abstractNumId w:val="10"/>
  </w:num>
  <w:num w:numId="19" w16cid:durableId="1507207402">
    <w:abstractNumId w:val="10"/>
  </w:num>
  <w:num w:numId="20" w16cid:durableId="1199121299">
    <w:abstractNumId w:val="15"/>
  </w:num>
  <w:num w:numId="21" w16cid:durableId="69281495">
    <w:abstractNumId w:val="15"/>
  </w:num>
  <w:num w:numId="22" w16cid:durableId="44329591">
    <w:abstractNumId w:val="15"/>
  </w:num>
  <w:num w:numId="23" w16cid:durableId="849107520">
    <w:abstractNumId w:val="15"/>
  </w:num>
  <w:num w:numId="24" w16cid:durableId="1933977424">
    <w:abstractNumId w:val="10"/>
  </w:num>
  <w:num w:numId="25" w16cid:durableId="798844550">
    <w:abstractNumId w:val="10"/>
  </w:num>
  <w:num w:numId="26" w16cid:durableId="1628317175">
    <w:abstractNumId w:val="15"/>
  </w:num>
  <w:num w:numId="27" w16cid:durableId="239146931">
    <w:abstractNumId w:val="15"/>
  </w:num>
  <w:num w:numId="28" w16cid:durableId="1050038073">
    <w:abstractNumId w:val="15"/>
  </w:num>
  <w:num w:numId="29" w16cid:durableId="1118454896">
    <w:abstractNumId w:val="1"/>
  </w:num>
  <w:num w:numId="30" w16cid:durableId="976107399">
    <w:abstractNumId w:val="10"/>
  </w:num>
  <w:num w:numId="31" w16cid:durableId="1803838390">
    <w:abstractNumId w:val="10"/>
  </w:num>
  <w:num w:numId="32" w16cid:durableId="1630477347">
    <w:abstractNumId w:val="15"/>
  </w:num>
  <w:num w:numId="33" w16cid:durableId="759915618">
    <w:abstractNumId w:val="12"/>
  </w:num>
  <w:num w:numId="34" w16cid:durableId="1201750235">
    <w:abstractNumId w:val="12"/>
  </w:num>
  <w:num w:numId="35" w16cid:durableId="151795009">
    <w:abstractNumId w:val="12"/>
  </w:num>
  <w:num w:numId="36" w16cid:durableId="797796520">
    <w:abstractNumId w:val="11"/>
  </w:num>
  <w:num w:numId="37" w16cid:durableId="415976828">
    <w:abstractNumId w:val="9"/>
  </w:num>
  <w:num w:numId="38" w16cid:durableId="929046889">
    <w:abstractNumId w:val="8"/>
  </w:num>
  <w:num w:numId="39" w16cid:durableId="1999576333">
    <w:abstractNumId w:val="14"/>
  </w:num>
  <w:num w:numId="40" w16cid:durableId="1420635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BA"/>
    <w:rsid w:val="00035469"/>
    <w:rsid w:val="000A13E7"/>
    <w:rsid w:val="0012175A"/>
    <w:rsid w:val="00152B8F"/>
    <w:rsid w:val="003055E4"/>
    <w:rsid w:val="00307760"/>
    <w:rsid w:val="00322719"/>
    <w:rsid w:val="00425F62"/>
    <w:rsid w:val="004A678D"/>
    <w:rsid w:val="0052233A"/>
    <w:rsid w:val="00634265"/>
    <w:rsid w:val="0064051C"/>
    <w:rsid w:val="00684323"/>
    <w:rsid w:val="007154BE"/>
    <w:rsid w:val="007162BA"/>
    <w:rsid w:val="0075012D"/>
    <w:rsid w:val="00775BB5"/>
    <w:rsid w:val="00780144"/>
    <w:rsid w:val="008233EC"/>
    <w:rsid w:val="008A5D4D"/>
    <w:rsid w:val="009E63C3"/>
    <w:rsid w:val="00A91A78"/>
    <w:rsid w:val="00B7273F"/>
    <w:rsid w:val="00BF348D"/>
    <w:rsid w:val="00C53AFA"/>
    <w:rsid w:val="00CE5B63"/>
    <w:rsid w:val="00D16C4C"/>
    <w:rsid w:val="00D87114"/>
    <w:rsid w:val="00E5353F"/>
    <w:rsid w:val="00EE2438"/>
    <w:rsid w:val="00EE58DB"/>
    <w:rsid w:val="00FD52B5"/>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CDF3B"/>
  <w15:docId w15:val="{A28F9016-7551-434D-AE2B-DC57D693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autoSpaceDE w:val="0"/>
      <w:autoSpaceDN w:val="0"/>
      <w:adjustRightInd w:val="0"/>
      <w:spacing w:line="360" w:lineRule="auto"/>
    </w:pPr>
    <w:rPr>
      <w:snapToGrid w:val="0"/>
      <w:sz w:val="21"/>
      <w:szCs w:val="21"/>
    </w:rPr>
  </w:style>
  <w:style w:type="paragraph" w:styleId="1">
    <w:name w:val="heading 1"/>
    <w:next w:val="2"/>
    <w:qFormat/>
    <w:pPr>
      <w:keepNext/>
      <w:numPr>
        <w:numId w:val="35"/>
      </w:numPr>
      <w:spacing w:before="240" w:after="240"/>
      <w:jc w:val="both"/>
      <w:outlineLvl w:val="0"/>
    </w:pPr>
    <w:rPr>
      <w:rFonts w:ascii="Arial" w:eastAsia="SimHei" w:hAnsi="Arial"/>
      <w:b/>
      <w:sz w:val="32"/>
      <w:szCs w:val="32"/>
    </w:rPr>
  </w:style>
  <w:style w:type="paragraph" w:styleId="2">
    <w:name w:val="heading 2"/>
    <w:next w:val="a1"/>
    <w:qFormat/>
    <w:pPr>
      <w:keepNext/>
      <w:numPr>
        <w:ilvl w:val="1"/>
        <w:numId w:val="35"/>
      </w:numPr>
      <w:spacing w:before="240" w:after="240"/>
      <w:jc w:val="both"/>
      <w:outlineLvl w:val="1"/>
    </w:pPr>
    <w:rPr>
      <w:rFonts w:ascii="Arial" w:eastAsia="SimHei" w:hAnsi="Arial"/>
      <w:sz w:val="24"/>
      <w:szCs w:val="24"/>
    </w:rPr>
  </w:style>
  <w:style w:type="paragraph" w:styleId="3">
    <w:name w:val="heading 3"/>
    <w:basedOn w:val="a1"/>
    <w:next w:val="a1"/>
    <w:qFormat/>
    <w:pPr>
      <w:keepNext/>
      <w:keepLines/>
      <w:numPr>
        <w:ilvl w:val="2"/>
        <w:numId w:val="35"/>
      </w:numPr>
      <w:autoSpaceDE/>
      <w:autoSpaceDN/>
      <w:adjustRightInd/>
      <w:spacing w:before="260" w:after="260" w:line="416" w:lineRule="auto"/>
      <w:jc w:val="both"/>
      <w:outlineLvl w:val="2"/>
    </w:pPr>
    <w:rPr>
      <w:rFonts w:eastAsia="SimHei"/>
      <w:bCs/>
      <w:kern w:val="2"/>
      <w:sz w:val="24"/>
      <w:szCs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表格题注"/>
    <w:next w:val="a1"/>
    <w:pPr>
      <w:keepLines/>
      <w:numPr>
        <w:ilvl w:val="8"/>
        <w:numId w:val="5"/>
      </w:numPr>
      <w:tabs>
        <w:tab w:val="num" w:pos="360"/>
      </w:tabs>
      <w:spacing w:beforeLines="100"/>
      <w:ind w:left="1089" w:hanging="369"/>
      <w:jc w:val="center"/>
    </w:pPr>
    <w:rPr>
      <w:rFonts w:ascii="Arial" w:hAnsi="Arial"/>
      <w:sz w:val="18"/>
      <w:szCs w:val="18"/>
    </w:rPr>
  </w:style>
  <w:style w:type="paragraph" w:customStyle="1" w:styleId="a5">
    <w:name w:val="表格文本"/>
    <w:pPr>
      <w:tabs>
        <w:tab w:val="decimal" w:pos="0"/>
      </w:tabs>
    </w:pPr>
    <w:rPr>
      <w:rFonts w:ascii="Arial" w:hAnsi="Arial"/>
      <w:noProof/>
      <w:sz w:val="21"/>
      <w:szCs w:val="21"/>
    </w:rPr>
  </w:style>
  <w:style w:type="paragraph" w:customStyle="1" w:styleId="a6">
    <w:name w:val="表头文本"/>
    <w:pPr>
      <w:jc w:val="center"/>
    </w:pPr>
    <w:rPr>
      <w:rFonts w:ascii="Arial" w:hAnsi="Arial"/>
      <w:b/>
      <w:sz w:val="21"/>
      <w:szCs w:val="21"/>
    </w:rPr>
  </w:style>
  <w:style w:type="table" w:customStyle="1" w:styleId="a7">
    <w:name w:val="表样式"/>
    <w:basedOn w:val="a3"/>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pPr>
      <w:numPr>
        <w:ilvl w:val="7"/>
        <w:numId w:val="5"/>
      </w:numPr>
      <w:spacing w:afterLines="100"/>
      <w:ind w:left="1089" w:hanging="369"/>
      <w:jc w:val="center"/>
    </w:pPr>
    <w:rPr>
      <w:rFonts w:ascii="Arial" w:hAnsi="Arial"/>
      <w:sz w:val="18"/>
      <w:szCs w:val="18"/>
    </w:rPr>
  </w:style>
  <w:style w:type="paragraph" w:customStyle="1" w:styleId="a8">
    <w:name w:val="图样式"/>
    <w:basedOn w:val="a1"/>
    <w:pPr>
      <w:keepNext/>
      <w:widowControl/>
      <w:spacing w:before="80" w:after="80"/>
      <w:jc w:val="center"/>
    </w:pPr>
  </w:style>
  <w:style w:type="paragraph" w:customStyle="1" w:styleId="a9">
    <w:name w:val="文档标题"/>
    <w:basedOn w:val="a1"/>
    <w:pPr>
      <w:tabs>
        <w:tab w:val="left" w:pos="0"/>
      </w:tabs>
      <w:spacing w:before="300" w:after="300"/>
      <w:jc w:val="center"/>
    </w:pPr>
    <w:rPr>
      <w:rFonts w:ascii="Arial" w:eastAsia="SimHei" w:hAnsi="Arial"/>
      <w:sz w:val="36"/>
      <w:szCs w:val="36"/>
    </w:rPr>
  </w:style>
  <w:style w:type="paragraph" w:styleId="aa">
    <w:name w:val="footer"/>
    <w:pPr>
      <w:tabs>
        <w:tab w:val="center" w:pos="4510"/>
        <w:tab w:val="right" w:pos="9020"/>
      </w:tabs>
    </w:pPr>
    <w:rPr>
      <w:rFonts w:ascii="Arial" w:hAnsi="Arial"/>
      <w:sz w:val="18"/>
      <w:szCs w:val="18"/>
    </w:rPr>
  </w:style>
  <w:style w:type="paragraph" w:styleId="ab">
    <w:name w:val="header"/>
    <w:pPr>
      <w:tabs>
        <w:tab w:val="center" w:pos="4153"/>
        <w:tab w:val="right" w:pos="8306"/>
      </w:tabs>
      <w:snapToGrid w:val="0"/>
      <w:jc w:val="both"/>
    </w:pPr>
    <w:rPr>
      <w:rFonts w:ascii="Arial" w:hAnsi="Arial"/>
      <w:sz w:val="18"/>
      <w:szCs w:val="18"/>
    </w:rPr>
  </w:style>
  <w:style w:type="paragraph" w:customStyle="1" w:styleId="ac">
    <w:name w:val="正文（首行不缩进）"/>
    <w:basedOn w:val="a1"/>
  </w:style>
  <w:style w:type="paragraph" w:customStyle="1" w:styleId="ad">
    <w:name w:val="注示头"/>
    <w:basedOn w:val="a1"/>
    <w:pPr>
      <w:pBdr>
        <w:top w:val="single" w:sz="4" w:space="1" w:color="000000"/>
      </w:pBdr>
      <w:jc w:val="both"/>
    </w:pPr>
    <w:rPr>
      <w:rFonts w:ascii="Arial" w:eastAsia="SimHei" w:hAnsi="Arial"/>
      <w:sz w:val="18"/>
    </w:rPr>
  </w:style>
  <w:style w:type="paragraph" w:customStyle="1" w:styleId="ae">
    <w:name w:val="注示文本"/>
    <w:basedOn w:val="a1"/>
    <w:pPr>
      <w:pBdr>
        <w:bottom w:val="single" w:sz="4" w:space="1" w:color="000000"/>
      </w:pBdr>
      <w:ind w:firstLine="360"/>
      <w:jc w:val="both"/>
    </w:pPr>
    <w:rPr>
      <w:rFonts w:ascii="Arial" w:eastAsia="KaiTi_GB2312" w:hAnsi="Arial"/>
      <w:sz w:val="18"/>
      <w:szCs w:val="18"/>
    </w:rPr>
  </w:style>
  <w:style w:type="paragraph" w:customStyle="1" w:styleId="af">
    <w:name w:val="编写建议"/>
    <w:basedOn w:val="a1"/>
    <w:pPr>
      <w:ind w:firstLine="420"/>
    </w:pPr>
    <w:rPr>
      <w:rFonts w:ascii="Arial" w:hAnsi="Arial" w:cs="Arial"/>
      <w:i/>
      <w:color w:val="0000FF"/>
    </w:rPr>
  </w:style>
  <w:style w:type="table" w:styleId="af0">
    <w:name w:val="Table Grid"/>
    <w:basedOn w:val="a3"/>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样式一"/>
    <w:basedOn w:val="a2"/>
    <w:rPr>
      <w:rFonts w:ascii="SimSun" w:hAnsi="SimSun"/>
      <w:b/>
      <w:bCs/>
      <w:color w:val="000000"/>
      <w:sz w:val="36"/>
    </w:rPr>
  </w:style>
  <w:style w:type="character" w:customStyle="1" w:styleId="af2">
    <w:name w:val="样式二"/>
    <w:basedOn w:val="af1"/>
    <w:rPr>
      <w:rFonts w:ascii="SimSun" w:hAnsi="SimSun"/>
      <w:b/>
      <w:bCs/>
      <w:color w:val="000000"/>
      <w:sz w:val="36"/>
    </w:rPr>
  </w:style>
  <w:style w:type="paragraph" w:styleId="af3">
    <w:name w:val="Balloon Text"/>
    <w:basedOn w:val="a1"/>
    <w:link w:val="af4"/>
    <w:pPr>
      <w:spacing w:line="240" w:lineRule="auto"/>
    </w:pPr>
    <w:rPr>
      <w:sz w:val="18"/>
      <w:szCs w:val="18"/>
    </w:rPr>
  </w:style>
  <w:style w:type="character" w:customStyle="1" w:styleId="af4">
    <w:name w:val="批注框文本 字符"/>
    <w:basedOn w:val="a2"/>
    <w:link w:val="af3"/>
    <w:rPr>
      <w:snapToGrid w:val="0"/>
      <w:sz w:val="18"/>
      <w:szCs w:val="18"/>
    </w:rPr>
  </w:style>
  <w:style w:type="paragraph" w:styleId="af5">
    <w:name w:val="List Paragraph"/>
    <w:basedOn w:val="a1"/>
    <w:uiPriority w:val="34"/>
    <w:qFormat/>
    <w:rsid w:val="0075012D"/>
    <w:pPr>
      <w:ind w:firstLineChars="200" w:firstLine="420"/>
    </w:pPr>
  </w:style>
  <w:style w:type="paragraph" w:styleId="af6">
    <w:name w:val="Title"/>
    <w:basedOn w:val="a1"/>
    <w:next w:val="a1"/>
    <w:link w:val="af7"/>
    <w:qFormat/>
    <w:rsid w:val="00A91A78"/>
    <w:pPr>
      <w:spacing w:line="240" w:lineRule="auto"/>
      <w:contextualSpacing/>
    </w:pPr>
    <w:rPr>
      <w:rFonts w:asciiTheme="majorHAnsi" w:eastAsiaTheme="majorEastAsia" w:hAnsiTheme="majorHAnsi" w:cstheme="majorBidi"/>
      <w:spacing w:val="-10"/>
      <w:kern w:val="28"/>
      <w:sz w:val="56"/>
      <w:szCs w:val="56"/>
    </w:rPr>
  </w:style>
  <w:style w:type="character" w:customStyle="1" w:styleId="af7">
    <w:name w:val="标题 字符"/>
    <w:basedOn w:val="a2"/>
    <w:link w:val="af6"/>
    <w:rsid w:val="00A91A78"/>
    <w:rPr>
      <w:rFonts w:asciiTheme="majorHAnsi" w:eastAsiaTheme="majorEastAsia" w:hAnsiTheme="majorHAnsi" w:cstheme="majorBidi"/>
      <w:snapToGrid w:val="0"/>
      <w:spacing w:val="-10"/>
      <w:kern w:val="28"/>
      <w:sz w:val="56"/>
      <w:szCs w:val="56"/>
    </w:rPr>
  </w:style>
  <w:style w:type="paragraph" w:styleId="HTML">
    <w:name w:val="HTML Preformatted"/>
    <w:basedOn w:val="a1"/>
    <w:link w:val="HTML0"/>
    <w:semiHidden/>
    <w:unhideWhenUsed/>
    <w:rsid w:val="00A91A78"/>
    <w:pPr>
      <w:spacing w:line="240" w:lineRule="auto"/>
    </w:pPr>
    <w:rPr>
      <w:rFonts w:ascii="Consolas" w:hAnsi="Consolas"/>
      <w:sz w:val="20"/>
      <w:szCs w:val="20"/>
    </w:rPr>
  </w:style>
  <w:style w:type="character" w:customStyle="1" w:styleId="HTML0">
    <w:name w:val="HTML 预设格式 字符"/>
    <w:basedOn w:val="a2"/>
    <w:link w:val="HTML"/>
    <w:semiHidden/>
    <w:rsid w:val="00A91A78"/>
    <w:rPr>
      <w:rFonts w:ascii="Consolas" w:hAnsi="Consolas"/>
      <w:snapToGrid w:val="0"/>
    </w:rPr>
  </w:style>
  <w:style w:type="character" w:styleId="af8">
    <w:name w:val="Hyperlink"/>
    <w:basedOn w:val="a2"/>
    <w:unhideWhenUsed/>
    <w:rsid w:val="00A91A78"/>
    <w:rPr>
      <w:color w:val="0000FF" w:themeColor="hyperlink"/>
      <w:u w:val="single"/>
    </w:rPr>
  </w:style>
  <w:style w:type="character" w:styleId="af9">
    <w:name w:val="Unresolved Mention"/>
    <w:basedOn w:val="a2"/>
    <w:uiPriority w:val="99"/>
    <w:semiHidden/>
    <w:unhideWhenUsed/>
    <w:rsid w:val="00A91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8038">
      <w:bodyDiv w:val="1"/>
      <w:marLeft w:val="0"/>
      <w:marRight w:val="0"/>
      <w:marTop w:val="0"/>
      <w:marBottom w:val="0"/>
      <w:divBdr>
        <w:top w:val="none" w:sz="0" w:space="0" w:color="auto"/>
        <w:left w:val="none" w:sz="0" w:space="0" w:color="auto"/>
        <w:bottom w:val="none" w:sz="0" w:space="0" w:color="auto"/>
        <w:right w:val="none" w:sz="0" w:space="0" w:color="auto"/>
      </w:divBdr>
    </w:div>
    <w:div w:id="36859155">
      <w:bodyDiv w:val="1"/>
      <w:marLeft w:val="0"/>
      <w:marRight w:val="0"/>
      <w:marTop w:val="0"/>
      <w:marBottom w:val="0"/>
      <w:divBdr>
        <w:top w:val="none" w:sz="0" w:space="0" w:color="auto"/>
        <w:left w:val="none" w:sz="0" w:space="0" w:color="auto"/>
        <w:bottom w:val="none" w:sz="0" w:space="0" w:color="auto"/>
        <w:right w:val="none" w:sz="0" w:space="0" w:color="auto"/>
      </w:divBdr>
      <w:divsChild>
        <w:div w:id="1890339071">
          <w:marLeft w:val="660"/>
          <w:marRight w:val="660"/>
          <w:marTop w:val="0"/>
          <w:marBottom w:val="0"/>
          <w:divBdr>
            <w:top w:val="none" w:sz="0" w:space="0" w:color="auto"/>
            <w:left w:val="none" w:sz="0" w:space="0" w:color="auto"/>
            <w:bottom w:val="none" w:sz="0" w:space="0" w:color="auto"/>
            <w:right w:val="none" w:sz="0" w:space="0" w:color="auto"/>
          </w:divBdr>
          <w:divsChild>
            <w:div w:id="2122189260">
              <w:marLeft w:val="0"/>
              <w:marRight w:val="0"/>
              <w:marTop w:val="0"/>
              <w:marBottom w:val="0"/>
              <w:divBdr>
                <w:top w:val="none" w:sz="0" w:space="0" w:color="auto"/>
                <w:left w:val="none" w:sz="0" w:space="0" w:color="auto"/>
                <w:bottom w:val="none" w:sz="0" w:space="0" w:color="auto"/>
                <w:right w:val="none" w:sz="0" w:space="0" w:color="auto"/>
              </w:divBdr>
              <w:divsChild>
                <w:div w:id="188614483">
                  <w:marLeft w:val="0"/>
                  <w:marRight w:val="0"/>
                  <w:marTop w:val="0"/>
                  <w:marBottom w:val="0"/>
                  <w:divBdr>
                    <w:top w:val="none" w:sz="0" w:space="0" w:color="auto"/>
                    <w:left w:val="none" w:sz="0" w:space="0" w:color="auto"/>
                    <w:bottom w:val="none" w:sz="0" w:space="0" w:color="auto"/>
                    <w:right w:val="none" w:sz="0" w:space="0" w:color="auto"/>
                  </w:divBdr>
                  <w:divsChild>
                    <w:div w:id="1854609967">
                      <w:marLeft w:val="0"/>
                      <w:marRight w:val="0"/>
                      <w:marTop w:val="0"/>
                      <w:marBottom w:val="0"/>
                      <w:divBdr>
                        <w:top w:val="none" w:sz="0" w:space="0" w:color="auto"/>
                        <w:left w:val="none" w:sz="0" w:space="0" w:color="auto"/>
                        <w:bottom w:val="none" w:sz="0" w:space="0" w:color="auto"/>
                        <w:right w:val="none" w:sz="0" w:space="0" w:color="auto"/>
                      </w:divBdr>
                      <w:divsChild>
                        <w:div w:id="822545036">
                          <w:marLeft w:val="0"/>
                          <w:marRight w:val="0"/>
                          <w:marTop w:val="0"/>
                          <w:marBottom w:val="0"/>
                          <w:divBdr>
                            <w:top w:val="none" w:sz="0" w:space="0" w:color="auto"/>
                            <w:left w:val="none" w:sz="0" w:space="0" w:color="auto"/>
                            <w:bottom w:val="none" w:sz="0" w:space="0" w:color="auto"/>
                            <w:right w:val="none" w:sz="0" w:space="0" w:color="auto"/>
                          </w:divBdr>
                          <w:divsChild>
                            <w:div w:id="491607819">
                              <w:marLeft w:val="0"/>
                              <w:marRight w:val="0"/>
                              <w:marTop w:val="240"/>
                              <w:marBottom w:val="171"/>
                              <w:divBdr>
                                <w:top w:val="none" w:sz="0" w:space="0" w:color="auto"/>
                                <w:left w:val="none" w:sz="0" w:space="0" w:color="auto"/>
                                <w:bottom w:val="none" w:sz="0" w:space="0" w:color="auto"/>
                                <w:right w:val="none" w:sz="0" w:space="0" w:color="auto"/>
                              </w:divBdr>
                            </w:div>
                            <w:div w:id="1265651008">
                              <w:marLeft w:val="0"/>
                              <w:marRight w:val="0"/>
                              <w:marTop w:val="240"/>
                              <w:marBottom w:val="171"/>
                              <w:divBdr>
                                <w:top w:val="none" w:sz="0" w:space="0" w:color="auto"/>
                                <w:left w:val="none" w:sz="0" w:space="0" w:color="auto"/>
                                <w:bottom w:val="none" w:sz="0" w:space="0" w:color="auto"/>
                                <w:right w:val="none" w:sz="0" w:space="0" w:color="auto"/>
                              </w:divBdr>
                              <w:divsChild>
                                <w:div w:id="494538798">
                                  <w:marLeft w:val="0"/>
                                  <w:marRight w:val="0"/>
                                  <w:marTop w:val="0"/>
                                  <w:marBottom w:val="0"/>
                                  <w:divBdr>
                                    <w:top w:val="none" w:sz="0" w:space="0" w:color="auto"/>
                                    <w:left w:val="none" w:sz="0" w:space="0" w:color="auto"/>
                                    <w:bottom w:val="none" w:sz="0" w:space="0" w:color="auto"/>
                                    <w:right w:val="none" w:sz="0" w:space="0" w:color="auto"/>
                                  </w:divBdr>
                                  <w:divsChild>
                                    <w:div w:id="1133868414">
                                      <w:marLeft w:val="0"/>
                                      <w:marRight w:val="0"/>
                                      <w:marTop w:val="0"/>
                                      <w:marBottom w:val="0"/>
                                      <w:divBdr>
                                        <w:top w:val="none" w:sz="0" w:space="0" w:color="auto"/>
                                        <w:left w:val="none" w:sz="0" w:space="0" w:color="auto"/>
                                        <w:bottom w:val="none" w:sz="0" w:space="0" w:color="auto"/>
                                        <w:right w:val="none" w:sz="0" w:space="0" w:color="auto"/>
                                      </w:divBdr>
                                      <w:divsChild>
                                        <w:div w:id="550120676">
                                          <w:marLeft w:val="0"/>
                                          <w:marRight w:val="0"/>
                                          <w:marTop w:val="0"/>
                                          <w:marBottom w:val="0"/>
                                          <w:divBdr>
                                            <w:top w:val="none" w:sz="0" w:space="0" w:color="auto"/>
                                            <w:left w:val="none" w:sz="0" w:space="0" w:color="auto"/>
                                            <w:bottom w:val="none" w:sz="0" w:space="0" w:color="auto"/>
                                            <w:right w:val="none" w:sz="0" w:space="0" w:color="auto"/>
                                          </w:divBdr>
                                          <w:divsChild>
                                            <w:div w:id="18709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7764">
                              <w:marLeft w:val="0"/>
                              <w:marRight w:val="0"/>
                              <w:marTop w:val="240"/>
                              <w:marBottom w:val="171"/>
                              <w:divBdr>
                                <w:top w:val="none" w:sz="0" w:space="0" w:color="auto"/>
                                <w:left w:val="none" w:sz="0" w:space="0" w:color="auto"/>
                                <w:bottom w:val="none" w:sz="0" w:space="0" w:color="auto"/>
                                <w:right w:val="none" w:sz="0" w:space="0" w:color="auto"/>
                              </w:divBdr>
                              <w:divsChild>
                                <w:div w:id="510722679">
                                  <w:marLeft w:val="0"/>
                                  <w:marRight w:val="0"/>
                                  <w:marTop w:val="0"/>
                                  <w:marBottom w:val="0"/>
                                  <w:divBdr>
                                    <w:top w:val="none" w:sz="0" w:space="0" w:color="auto"/>
                                    <w:left w:val="none" w:sz="0" w:space="0" w:color="auto"/>
                                    <w:bottom w:val="none" w:sz="0" w:space="0" w:color="auto"/>
                                    <w:right w:val="none" w:sz="0" w:space="0" w:color="auto"/>
                                  </w:divBdr>
                                  <w:divsChild>
                                    <w:div w:id="2101636918">
                                      <w:marLeft w:val="0"/>
                                      <w:marRight w:val="0"/>
                                      <w:marTop w:val="0"/>
                                      <w:marBottom w:val="0"/>
                                      <w:divBdr>
                                        <w:top w:val="none" w:sz="0" w:space="0" w:color="auto"/>
                                        <w:left w:val="none" w:sz="0" w:space="0" w:color="auto"/>
                                        <w:bottom w:val="none" w:sz="0" w:space="0" w:color="auto"/>
                                        <w:right w:val="none" w:sz="0" w:space="0" w:color="auto"/>
                                      </w:divBdr>
                                      <w:divsChild>
                                        <w:div w:id="107773417">
                                          <w:marLeft w:val="0"/>
                                          <w:marRight w:val="0"/>
                                          <w:marTop w:val="0"/>
                                          <w:marBottom w:val="0"/>
                                          <w:divBdr>
                                            <w:top w:val="none" w:sz="0" w:space="0" w:color="auto"/>
                                            <w:left w:val="none" w:sz="0" w:space="0" w:color="auto"/>
                                            <w:bottom w:val="none" w:sz="0" w:space="0" w:color="auto"/>
                                            <w:right w:val="none" w:sz="0" w:space="0" w:color="auto"/>
                                          </w:divBdr>
                                          <w:divsChild>
                                            <w:div w:id="10946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721156">
                              <w:marLeft w:val="0"/>
                              <w:marRight w:val="0"/>
                              <w:marTop w:val="240"/>
                              <w:marBottom w:val="171"/>
                              <w:divBdr>
                                <w:top w:val="none" w:sz="0" w:space="0" w:color="auto"/>
                                <w:left w:val="none" w:sz="0" w:space="0" w:color="auto"/>
                                <w:bottom w:val="none" w:sz="0" w:space="0" w:color="auto"/>
                                <w:right w:val="none" w:sz="0" w:space="0" w:color="auto"/>
                              </w:divBdr>
                              <w:divsChild>
                                <w:div w:id="79182614">
                                  <w:marLeft w:val="0"/>
                                  <w:marRight w:val="0"/>
                                  <w:marTop w:val="0"/>
                                  <w:marBottom w:val="0"/>
                                  <w:divBdr>
                                    <w:top w:val="none" w:sz="0" w:space="0" w:color="auto"/>
                                    <w:left w:val="none" w:sz="0" w:space="0" w:color="auto"/>
                                    <w:bottom w:val="none" w:sz="0" w:space="0" w:color="auto"/>
                                    <w:right w:val="none" w:sz="0" w:space="0" w:color="auto"/>
                                  </w:divBdr>
                                  <w:divsChild>
                                    <w:div w:id="1392463597">
                                      <w:marLeft w:val="0"/>
                                      <w:marRight w:val="0"/>
                                      <w:marTop w:val="0"/>
                                      <w:marBottom w:val="0"/>
                                      <w:divBdr>
                                        <w:top w:val="none" w:sz="0" w:space="0" w:color="auto"/>
                                        <w:left w:val="none" w:sz="0" w:space="0" w:color="auto"/>
                                        <w:bottom w:val="none" w:sz="0" w:space="0" w:color="auto"/>
                                        <w:right w:val="none" w:sz="0" w:space="0" w:color="auto"/>
                                      </w:divBdr>
                                      <w:divsChild>
                                        <w:div w:id="1851329269">
                                          <w:marLeft w:val="0"/>
                                          <w:marRight w:val="0"/>
                                          <w:marTop w:val="0"/>
                                          <w:marBottom w:val="0"/>
                                          <w:divBdr>
                                            <w:top w:val="none" w:sz="0" w:space="0" w:color="auto"/>
                                            <w:left w:val="none" w:sz="0" w:space="0" w:color="auto"/>
                                            <w:bottom w:val="none" w:sz="0" w:space="0" w:color="auto"/>
                                            <w:right w:val="none" w:sz="0" w:space="0" w:color="auto"/>
                                          </w:divBdr>
                                          <w:divsChild>
                                            <w:div w:id="811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145921">
                              <w:marLeft w:val="0"/>
                              <w:marRight w:val="0"/>
                              <w:marTop w:val="240"/>
                              <w:marBottom w:val="171"/>
                              <w:divBdr>
                                <w:top w:val="none" w:sz="0" w:space="0" w:color="auto"/>
                                <w:left w:val="none" w:sz="0" w:space="0" w:color="auto"/>
                                <w:bottom w:val="none" w:sz="0" w:space="0" w:color="auto"/>
                                <w:right w:val="none" w:sz="0" w:space="0" w:color="auto"/>
                              </w:divBdr>
                              <w:divsChild>
                                <w:div w:id="2144226388">
                                  <w:marLeft w:val="0"/>
                                  <w:marRight w:val="0"/>
                                  <w:marTop w:val="0"/>
                                  <w:marBottom w:val="0"/>
                                  <w:divBdr>
                                    <w:top w:val="none" w:sz="0" w:space="0" w:color="auto"/>
                                    <w:left w:val="none" w:sz="0" w:space="0" w:color="auto"/>
                                    <w:bottom w:val="none" w:sz="0" w:space="0" w:color="auto"/>
                                    <w:right w:val="none" w:sz="0" w:space="0" w:color="auto"/>
                                  </w:divBdr>
                                  <w:divsChild>
                                    <w:div w:id="206184423">
                                      <w:marLeft w:val="0"/>
                                      <w:marRight w:val="0"/>
                                      <w:marTop w:val="0"/>
                                      <w:marBottom w:val="0"/>
                                      <w:divBdr>
                                        <w:top w:val="none" w:sz="0" w:space="0" w:color="auto"/>
                                        <w:left w:val="none" w:sz="0" w:space="0" w:color="auto"/>
                                        <w:bottom w:val="none" w:sz="0" w:space="0" w:color="auto"/>
                                        <w:right w:val="none" w:sz="0" w:space="0" w:color="auto"/>
                                      </w:divBdr>
                                      <w:divsChild>
                                        <w:div w:id="1414544969">
                                          <w:marLeft w:val="0"/>
                                          <w:marRight w:val="0"/>
                                          <w:marTop w:val="0"/>
                                          <w:marBottom w:val="0"/>
                                          <w:divBdr>
                                            <w:top w:val="none" w:sz="0" w:space="0" w:color="auto"/>
                                            <w:left w:val="none" w:sz="0" w:space="0" w:color="auto"/>
                                            <w:bottom w:val="none" w:sz="0" w:space="0" w:color="auto"/>
                                            <w:right w:val="none" w:sz="0" w:space="0" w:color="auto"/>
                                          </w:divBdr>
                                          <w:divsChild>
                                            <w:div w:id="3161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356144">
                              <w:marLeft w:val="0"/>
                              <w:marRight w:val="0"/>
                              <w:marTop w:val="240"/>
                              <w:marBottom w:val="171"/>
                              <w:divBdr>
                                <w:top w:val="none" w:sz="0" w:space="0" w:color="auto"/>
                                <w:left w:val="none" w:sz="0" w:space="0" w:color="auto"/>
                                <w:bottom w:val="none" w:sz="0" w:space="0" w:color="auto"/>
                                <w:right w:val="none" w:sz="0" w:space="0" w:color="auto"/>
                              </w:divBdr>
                              <w:divsChild>
                                <w:div w:id="1883783197">
                                  <w:marLeft w:val="0"/>
                                  <w:marRight w:val="0"/>
                                  <w:marTop w:val="0"/>
                                  <w:marBottom w:val="0"/>
                                  <w:divBdr>
                                    <w:top w:val="none" w:sz="0" w:space="0" w:color="auto"/>
                                    <w:left w:val="none" w:sz="0" w:space="0" w:color="auto"/>
                                    <w:bottom w:val="none" w:sz="0" w:space="0" w:color="auto"/>
                                    <w:right w:val="none" w:sz="0" w:space="0" w:color="auto"/>
                                  </w:divBdr>
                                  <w:divsChild>
                                    <w:div w:id="2030639686">
                                      <w:marLeft w:val="0"/>
                                      <w:marRight w:val="0"/>
                                      <w:marTop w:val="0"/>
                                      <w:marBottom w:val="0"/>
                                      <w:divBdr>
                                        <w:top w:val="none" w:sz="0" w:space="0" w:color="auto"/>
                                        <w:left w:val="none" w:sz="0" w:space="0" w:color="auto"/>
                                        <w:bottom w:val="none" w:sz="0" w:space="0" w:color="auto"/>
                                        <w:right w:val="none" w:sz="0" w:space="0" w:color="auto"/>
                                      </w:divBdr>
                                      <w:divsChild>
                                        <w:div w:id="1012756918">
                                          <w:marLeft w:val="0"/>
                                          <w:marRight w:val="0"/>
                                          <w:marTop w:val="0"/>
                                          <w:marBottom w:val="0"/>
                                          <w:divBdr>
                                            <w:top w:val="none" w:sz="0" w:space="0" w:color="auto"/>
                                            <w:left w:val="none" w:sz="0" w:space="0" w:color="auto"/>
                                            <w:bottom w:val="none" w:sz="0" w:space="0" w:color="auto"/>
                                            <w:right w:val="none" w:sz="0" w:space="0" w:color="auto"/>
                                          </w:divBdr>
                                          <w:divsChild>
                                            <w:div w:id="10079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246776">
                              <w:marLeft w:val="0"/>
                              <w:marRight w:val="0"/>
                              <w:marTop w:val="240"/>
                              <w:marBottom w:val="171"/>
                              <w:divBdr>
                                <w:top w:val="none" w:sz="0" w:space="0" w:color="auto"/>
                                <w:left w:val="none" w:sz="0" w:space="0" w:color="auto"/>
                                <w:bottom w:val="none" w:sz="0" w:space="0" w:color="auto"/>
                                <w:right w:val="none" w:sz="0" w:space="0" w:color="auto"/>
                              </w:divBdr>
                              <w:divsChild>
                                <w:div w:id="1692607589">
                                  <w:marLeft w:val="0"/>
                                  <w:marRight w:val="0"/>
                                  <w:marTop w:val="0"/>
                                  <w:marBottom w:val="0"/>
                                  <w:divBdr>
                                    <w:top w:val="none" w:sz="0" w:space="0" w:color="auto"/>
                                    <w:left w:val="none" w:sz="0" w:space="0" w:color="auto"/>
                                    <w:bottom w:val="none" w:sz="0" w:space="0" w:color="auto"/>
                                    <w:right w:val="none" w:sz="0" w:space="0" w:color="auto"/>
                                  </w:divBdr>
                                  <w:divsChild>
                                    <w:div w:id="1964455162">
                                      <w:marLeft w:val="0"/>
                                      <w:marRight w:val="0"/>
                                      <w:marTop w:val="0"/>
                                      <w:marBottom w:val="0"/>
                                      <w:divBdr>
                                        <w:top w:val="none" w:sz="0" w:space="0" w:color="auto"/>
                                        <w:left w:val="none" w:sz="0" w:space="0" w:color="auto"/>
                                        <w:bottom w:val="none" w:sz="0" w:space="0" w:color="auto"/>
                                        <w:right w:val="none" w:sz="0" w:space="0" w:color="auto"/>
                                      </w:divBdr>
                                      <w:divsChild>
                                        <w:div w:id="241451005">
                                          <w:marLeft w:val="0"/>
                                          <w:marRight w:val="0"/>
                                          <w:marTop w:val="0"/>
                                          <w:marBottom w:val="0"/>
                                          <w:divBdr>
                                            <w:top w:val="none" w:sz="0" w:space="0" w:color="auto"/>
                                            <w:left w:val="none" w:sz="0" w:space="0" w:color="auto"/>
                                            <w:bottom w:val="none" w:sz="0" w:space="0" w:color="auto"/>
                                            <w:right w:val="none" w:sz="0" w:space="0" w:color="auto"/>
                                          </w:divBdr>
                                          <w:divsChild>
                                            <w:div w:id="854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17402">
                              <w:marLeft w:val="0"/>
                              <w:marRight w:val="0"/>
                              <w:marTop w:val="240"/>
                              <w:marBottom w:val="171"/>
                              <w:divBdr>
                                <w:top w:val="none" w:sz="0" w:space="0" w:color="auto"/>
                                <w:left w:val="none" w:sz="0" w:space="0" w:color="auto"/>
                                <w:bottom w:val="none" w:sz="0" w:space="0" w:color="auto"/>
                                <w:right w:val="none" w:sz="0" w:space="0" w:color="auto"/>
                              </w:divBdr>
                              <w:divsChild>
                                <w:div w:id="207689721">
                                  <w:marLeft w:val="0"/>
                                  <w:marRight w:val="0"/>
                                  <w:marTop w:val="0"/>
                                  <w:marBottom w:val="0"/>
                                  <w:divBdr>
                                    <w:top w:val="none" w:sz="0" w:space="0" w:color="auto"/>
                                    <w:left w:val="none" w:sz="0" w:space="0" w:color="auto"/>
                                    <w:bottom w:val="none" w:sz="0" w:space="0" w:color="auto"/>
                                    <w:right w:val="none" w:sz="0" w:space="0" w:color="auto"/>
                                  </w:divBdr>
                                  <w:divsChild>
                                    <w:div w:id="1260984088">
                                      <w:marLeft w:val="0"/>
                                      <w:marRight w:val="0"/>
                                      <w:marTop w:val="0"/>
                                      <w:marBottom w:val="0"/>
                                      <w:divBdr>
                                        <w:top w:val="none" w:sz="0" w:space="0" w:color="auto"/>
                                        <w:left w:val="none" w:sz="0" w:space="0" w:color="auto"/>
                                        <w:bottom w:val="none" w:sz="0" w:space="0" w:color="auto"/>
                                        <w:right w:val="none" w:sz="0" w:space="0" w:color="auto"/>
                                      </w:divBdr>
                                      <w:divsChild>
                                        <w:div w:id="1230533885">
                                          <w:marLeft w:val="0"/>
                                          <w:marRight w:val="0"/>
                                          <w:marTop w:val="0"/>
                                          <w:marBottom w:val="0"/>
                                          <w:divBdr>
                                            <w:top w:val="none" w:sz="0" w:space="0" w:color="auto"/>
                                            <w:left w:val="none" w:sz="0" w:space="0" w:color="auto"/>
                                            <w:bottom w:val="none" w:sz="0" w:space="0" w:color="auto"/>
                                            <w:right w:val="none" w:sz="0" w:space="0" w:color="auto"/>
                                          </w:divBdr>
                                          <w:divsChild>
                                            <w:div w:id="3352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0918">
                              <w:marLeft w:val="0"/>
                              <w:marRight w:val="0"/>
                              <w:marTop w:val="0"/>
                              <w:marBottom w:val="0"/>
                              <w:divBdr>
                                <w:top w:val="none" w:sz="0" w:space="0" w:color="auto"/>
                                <w:left w:val="none" w:sz="0" w:space="0" w:color="auto"/>
                                <w:bottom w:val="none" w:sz="0" w:space="0" w:color="auto"/>
                                <w:right w:val="none" w:sz="0" w:space="0" w:color="auto"/>
                              </w:divBdr>
                            </w:div>
                            <w:div w:id="2126146669">
                              <w:marLeft w:val="0"/>
                              <w:marRight w:val="0"/>
                              <w:marTop w:val="240"/>
                              <w:marBottom w:val="171"/>
                              <w:divBdr>
                                <w:top w:val="none" w:sz="0" w:space="0" w:color="auto"/>
                                <w:left w:val="none" w:sz="0" w:space="0" w:color="auto"/>
                                <w:bottom w:val="none" w:sz="0" w:space="0" w:color="auto"/>
                                <w:right w:val="none" w:sz="0" w:space="0" w:color="auto"/>
                              </w:divBdr>
                              <w:divsChild>
                                <w:div w:id="124012772">
                                  <w:marLeft w:val="0"/>
                                  <w:marRight w:val="0"/>
                                  <w:marTop w:val="0"/>
                                  <w:marBottom w:val="0"/>
                                  <w:divBdr>
                                    <w:top w:val="none" w:sz="0" w:space="0" w:color="auto"/>
                                    <w:left w:val="none" w:sz="0" w:space="0" w:color="auto"/>
                                    <w:bottom w:val="none" w:sz="0" w:space="0" w:color="auto"/>
                                    <w:right w:val="none" w:sz="0" w:space="0" w:color="auto"/>
                                  </w:divBdr>
                                  <w:divsChild>
                                    <w:div w:id="1256593933">
                                      <w:marLeft w:val="0"/>
                                      <w:marRight w:val="0"/>
                                      <w:marTop w:val="0"/>
                                      <w:marBottom w:val="0"/>
                                      <w:divBdr>
                                        <w:top w:val="none" w:sz="0" w:space="0" w:color="auto"/>
                                        <w:left w:val="none" w:sz="0" w:space="0" w:color="auto"/>
                                        <w:bottom w:val="none" w:sz="0" w:space="0" w:color="auto"/>
                                        <w:right w:val="none" w:sz="0" w:space="0" w:color="auto"/>
                                      </w:divBdr>
                                      <w:divsChild>
                                        <w:div w:id="1997612770">
                                          <w:marLeft w:val="0"/>
                                          <w:marRight w:val="0"/>
                                          <w:marTop w:val="0"/>
                                          <w:marBottom w:val="0"/>
                                          <w:divBdr>
                                            <w:top w:val="none" w:sz="0" w:space="0" w:color="auto"/>
                                            <w:left w:val="none" w:sz="0" w:space="0" w:color="auto"/>
                                            <w:bottom w:val="none" w:sz="0" w:space="0" w:color="auto"/>
                                            <w:right w:val="none" w:sz="0" w:space="0" w:color="auto"/>
                                          </w:divBdr>
                                          <w:divsChild>
                                            <w:div w:id="6617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767736">
                              <w:marLeft w:val="0"/>
                              <w:marRight w:val="0"/>
                              <w:marTop w:val="240"/>
                              <w:marBottom w:val="171"/>
                              <w:divBdr>
                                <w:top w:val="none" w:sz="0" w:space="0" w:color="auto"/>
                                <w:left w:val="none" w:sz="0" w:space="0" w:color="auto"/>
                                <w:bottom w:val="none" w:sz="0" w:space="0" w:color="auto"/>
                                <w:right w:val="none" w:sz="0" w:space="0" w:color="auto"/>
                              </w:divBdr>
                              <w:divsChild>
                                <w:div w:id="392852838">
                                  <w:marLeft w:val="0"/>
                                  <w:marRight w:val="0"/>
                                  <w:marTop w:val="0"/>
                                  <w:marBottom w:val="0"/>
                                  <w:divBdr>
                                    <w:top w:val="none" w:sz="0" w:space="0" w:color="auto"/>
                                    <w:left w:val="none" w:sz="0" w:space="0" w:color="auto"/>
                                    <w:bottom w:val="none" w:sz="0" w:space="0" w:color="auto"/>
                                    <w:right w:val="none" w:sz="0" w:space="0" w:color="auto"/>
                                  </w:divBdr>
                                  <w:divsChild>
                                    <w:div w:id="649671697">
                                      <w:marLeft w:val="0"/>
                                      <w:marRight w:val="0"/>
                                      <w:marTop w:val="0"/>
                                      <w:marBottom w:val="0"/>
                                      <w:divBdr>
                                        <w:top w:val="none" w:sz="0" w:space="0" w:color="auto"/>
                                        <w:left w:val="none" w:sz="0" w:space="0" w:color="auto"/>
                                        <w:bottom w:val="none" w:sz="0" w:space="0" w:color="auto"/>
                                        <w:right w:val="none" w:sz="0" w:space="0" w:color="auto"/>
                                      </w:divBdr>
                                      <w:divsChild>
                                        <w:div w:id="633943698">
                                          <w:marLeft w:val="0"/>
                                          <w:marRight w:val="0"/>
                                          <w:marTop w:val="0"/>
                                          <w:marBottom w:val="0"/>
                                          <w:divBdr>
                                            <w:top w:val="none" w:sz="0" w:space="0" w:color="auto"/>
                                            <w:left w:val="none" w:sz="0" w:space="0" w:color="auto"/>
                                            <w:bottom w:val="none" w:sz="0" w:space="0" w:color="auto"/>
                                            <w:right w:val="none" w:sz="0" w:space="0" w:color="auto"/>
                                          </w:divBdr>
                                          <w:divsChild>
                                            <w:div w:id="102205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9081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61275">
      <w:bodyDiv w:val="1"/>
      <w:marLeft w:val="0"/>
      <w:marRight w:val="0"/>
      <w:marTop w:val="0"/>
      <w:marBottom w:val="0"/>
      <w:divBdr>
        <w:top w:val="none" w:sz="0" w:space="0" w:color="auto"/>
        <w:left w:val="none" w:sz="0" w:space="0" w:color="auto"/>
        <w:bottom w:val="none" w:sz="0" w:space="0" w:color="auto"/>
        <w:right w:val="none" w:sz="0" w:space="0" w:color="auto"/>
      </w:divBdr>
      <w:divsChild>
        <w:div w:id="509874634">
          <w:marLeft w:val="0"/>
          <w:marRight w:val="0"/>
          <w:marTop w:val="240"/>
          <w:marBottom w:val="171"/>
          <w:divBdr>
            <w:top w:val="none" w:sz="0" w:space="0" w:color="auto"/>
            <w:left w:val="none" w:sz="0" w:space="0" w:color="auto"/>
            <w:bottom w:val="none" w:sz="0" w:space="0" w:color="auto"/>
            <w:right w:val="none" w:sz="0" w:space="0" w:color="auto"/>
          </w:divBdr>
          <w:divsChild>
            <w:div w:id="1493327472">
              <w:marLeft w:val="0"/>
              <w:marRight w:val="0"/>
              <w:marTop w:val="0"/>
              <w:marBottom w:val="0"/>
              <w:divBdr>
                <w:top w:val="none" w:sz="0" w:space="0" w:color="auto"/>
                <w:left w:val="none" w:sz="0" w:space="0" w:color="auto"/>
                <w:bottom w:val="none" w:sz="0" w:space="0" w:color="auto"/>
                <w:right w:val="none" w:sz="0" w:space="0" w:color="auto"/>
              </w:divBdr>
              <w:divsChild>
                <w:div w:id="1770468501">
                  <w:marLeft w:val="0"/>
                  <w:marRight w:val="0"/>
                  <w:marTop w:val="0"/>
                  <w:marBottom w:val="0"/>
                  <w:divBdr>
                    <w:top w:val="none" w:sz="0" w:space="0" w:color="auto"/>
                    <w:left w:val="none" w:sz="0" w:space="0" w:color="auto"/>
                    <w:bottom w:val="none" w:sz="0" w:space="0" w:color="auto"/>
                    <w:right w:val="none" w:sz="0" w:space="0" w:color="auto"/>
                  </w:divBdr>
                  <w:divsChild>
                    <w:div w:id="1075476905">
                      <w:marLeft w:val="0"/>
                      <w:marRight w:val="0"/>
                      <w:marTop w:val="0"/>
                      <w:marBottom w:val="0"/>
                      <w:divBdr>
                        <w:top w:val="none" w:sz="0" w:space="0" w:color="auto"/>
                        <w:left w:val="none" w:sz="0" w:space="0" w:color="auto"/>
                        <w:bottom w:val="none" w:sz="0" w:space="0" w:color="auto"/>
                        <w:right w:val="none" w:sz="0" w:space="0" w:color="auto"/>
                      </w:divBdr>
                      <w:divsChild>
                        <w:div w:id="1138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12572">
      <w:bodyDiv w:val="1"/>
      <w:marLeft w:val="0"/>
      <w:marRight w:val="0"/>
      <w:marTop w:val="0"/>
      <w:marBottom w:val="0"/>
      <w:divBdr>
        <w:top w:val="none" w:sz="0" w:space="0" w:color="auto"/>
        <w:left w:val="none" w:sz="0" w:space="0" w:color="auto"/>
        <w:bottom w:val="none" w:sz="0" w:space="0" w:color="auto"/>
        <w:right w:val="none" w:sz="0" w:space="0" w:color="auto"/>
      </w:divBdr>
    </w:div>
    <w:div w:id="266666399">
      <w:bodyDiv w:val="1"/>
      <w:marLeft w:val="0"/>
      <w:marRight w:val="0"/>
      <w:marTop w:val="0"/>
      <w:marBottom w:val="0"/>
      <w:divBdr>
        <w:top w:val="none" w:sz="0" w:space="0" w:color="auto"/>
        <w:left w:val="none" w:sz="0" w:space="0" w:color="auto"/>
        <w:bottom w:val="none" w:sz="0" w:space="0" w:color="auto"/>
        <w:right w:val="none" w:sz="0" w:space="0" w:color="auto"/>
      </w:divBdr>
    </w:div>
    <w:div w:id="267859595">
      <w:bodyDiv w:val="1"/>
      <w:marLeft w:val="0"/>
      <w:marRight w:val="0"/>
      <w:marTop w:val="0"/>
      <w:marBottom w:val="0"/>
      <w:divBdr>
        <w:top w:val="none" w:sz="0" w:space="0" w:color="auto"/>
        <w:left w:val="none" w:sz="0" w:space="0" w:color="auto"/>
        <w:bottom w:val="none" w:sz="0" w:space="0" w:color="auto"/>
        <w:right w:val="none" w:sz="0" w:space="0" w:color="auto"/>
      </w:divBdr>
    </w:div>
    <w:div w:id="276527608">
      <w:bodyDiv w:val="1"/>
      <w:marLeft w:val="0"/>
      <w:marRight w:val="0"/>
      <w:marTop w:val="0"/>
      <w:marBottom w:val="0"/>
      <w:divBdr>
        <w:top w:val="none" w:sz="0" w:space="0" w:color="auto"/>
        <w:left w:val="none" w:sz="0" w:space="0" w:color="auto"/>
        <w:bottom w:val="none" w:sz="0" w:space="0" w:color="auto"/>
        <w:right w:val="none" w:sz="0" w:space="0" w:color="auto"/>
      </w:divBdr>
    </w:div>
    <w:div w:id="782964345">
      <w:bodyDiv w:val="1"/>
      <w:marLeft w:val="0"/>
      <w:marRight w:val="0"/>
      <w:marTop w:val="0"/>
      <w:marBottom w:val="0"/>
      <w:divBdr>
        <w:top w:val="none" w:sz="0" w:space="0" w:color="auto"/>
        <w:left w:val="none" w:sz="0" w:space="0" w:color="auto"/>
        <w:bottom w:val="none" w:sz="0" w:space="0" w:color="auto"/>
        <w:right w:val="none" w:sz="0" w:space="0" w:color="auto"/>
      </w:divBdr>
    </w:div>
    <w:div w:id="821628403">
      <w:bodyDiv w:val="1"/>
      <w:marLeft w:val="0"/>
      <w:marRight w:val="0"/>
      <w:marTop w:val="0"/>
      <w:marBottom w:val="0"/>
      <w:divBdr>
        <w:top w:val="none" w:sz="0" w:space="0" w:color="auto"/>
        <w:left w:val="none" w:sz="0" w:space="0" w:color="auto"/>
        <w:bottom w:val="none" w:sz="0" w:space="0" w:color="auto"/>
        <w:right w:val="none" w:sz="0" w:space="0" w:color="auto"/>
      </w:divBdr>
    </w:div>
    <w:div w:id="929505063">
      <w:bodyDiv w:val="1"/>
      <w:marLeft w:val="0"/>
      <w:marRight w:val="0"/>
      <w:marTop w:val="0"/>
      <w:marBottom w:val="0"/>
      <w:divBdr>
        <w:top w:val="none" w:sz="0" w:space="0" w:color="auto"/>
        <w:left w:val="none" w:sz="0" w:space="0" w:color="auto"/>
        <w:bottom w:val="none" w:sz="0" w:space="0" w:color="auto"/>
        <w:right w:val="none" w:sz="0" w:space="0" w:color="auto"/>
      </w:divBdr>
    </w:div>
    <w:div w:id="964703026">
      <w:bodyDiv w:val="1"/>
      <w:marLeft w:val="0"/>
      <w:marRight w:val="0"/>
      <w:marTop w:val="0"/>
      <w:marBottom w:val="0"/>
      <w:divBdr>
        <w:top w:val="none" w:sz="0" w:space="0" w:color="auto"/>
        <w:left w:val="none" w:sz="0" w:space="0" w:color="auto"/>
        <w:bottom w:val="none" w:sz="0" w:space="0" w:color="auto"/>
        <w:right w:val="none" w:sz="0" w:space="0" w:color="auto"/>
      </w:divBdr>
    </w:div>
    <w:div w:id="992566437">
      <w:bodyDiv w:val="1"/>
      <w:marLeft w:val="0"/>
      <w:marRight w:val="0"/>
      <w:marTop w:val="0"/>
      <w:marBottom w:val="0"/>
      <w:divBdr>
        <w:top w:val="none" w:sz="0" w:space="0" w:color="auto"/>
        <w:left w:val="none" w:sz="0" w:space="0" w:color="auto"/>
        <w:bottom w:val="none" w:sz="0" w:space="0" w:color="auto"/>
        <w:right w:val="none" w:sz="0" w:space="0" w:color="auto"/>
      </w:divBdr>
      <w:divsChild>
        <w:div w:id="1545092285">
          <w:marLeft w:val="0"/>
          <w:marRight w:val="0"/>
          <w:marTop w:val="240"/>
          <w:marBottom w:val="171"/>
          <w:divBdr>
            <w:top w:val="none" w:sz="0" w:space="0" w:color="auto"/>
            <w:left w:val="none" w:sz="0" w:space="0" w:color="auto"/>
            <w:bottom w:val="none" w:sz="0" w:space="0" w:color="auto"/>
            <w:right w:val="none" w:sz="0" w:space="0" w:color="auto"/>
          </w:divBdr>
          <w:divsChild>
            <w:div w:id="1896817946">
              <w:marLeft w:val="0"/>
              <w:marRight w:val="0"/>
              <w:marTop w:val="0"/>
              <w:marBottom w:val="0"/>
              <w:divBdr>
                <w:top w:val="none" w:sz="0" w:space="0" w:color="auto"/>
                <w:left w:val="none" w:sz="0" w:space="0" w:color="auto"/>
                <w:bottom w:val="none" w:sz="0" w:space="0" w:color="auto"/>
                <w:right w:val="none" w:sz="0" w:space="0" w:color="auto"/>
              </w:divBdr>
              <w:divsChild>
                <w:div w:id="1355307768">
                  <w:marLeft w:val="0"/>
                  <w:marRight w:val="0"/>
                  <w:marTop w:val="0"/>
                  <w:marBottom w:val="0"/>
                  <w:divBdr>
                    <w:top w:val="none" w:sz="0" w:space="0" w:color="auto"/>
                    <w:left w:val="none" w:sz="0" w:space="0" w:color="auto"/>
                    <w:bottom w:val="none" w:sz="0" w:space="0" w:color="auto"/>
                    <w:right w:val="none" w:sz="0" w:space="0" w:color="auto"/>
                  </w:divBdr>
                  <w:divsChild>
                    <w:div w:id="2125884015">
                      <w:marLeft w:val="0"/>
                      <w:marRight w:val="0"/>
                      <w:marTop w:val="0"/>
                      <w:marBottom w:val="0"/>
                      <w:divBdr>
                        <w:top w:val="none" w:sz="0" w:space="0" w:color="auto"/>
                        <w:left w:val="none" w:sz="0" w:space="0" w:color="auto"/>
                        <w:bottom w:val="none" w:sz="0" w:space="0" w:color="auto"/>
                        <w:right w:val="none" w:sz="0" w:space="0" w:color="auto"/>
                      </w:divBdr>
                      <w:divsChild>
                        <w:div w:id="50948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269302">
      <w:bodyDiv w:val="1"/>
      <w:marLeft w:val="0"/>
      <w:marRight w:val="0"/>
      <w:marTop w:val="0"/>
      <w:marBottom w:val="0"/>
      <w:divBdr>
        <w:top w:val="none" w:sz="0" w:space="0" w:color="auto"/>
        <w:left w:val="none" w:sz="0" w:space="0" w:color="auto"/>
        <w:bottom w:val="none" w:sz="0" w:space="0" w:color="auto"/>
        <w:right w:val="none" w:sz="0" w:space="0" w:color="auto"/>
      </w:divBdr>
    </w:div>
    <w:div w:id="1044599088">
      <w:bodyDiv w:val="1"/>
      <w:marLeft w:val="0"/>
      <w:marRight w:val="0"/>
      <w:marTop w:val="0"/>
      <w:marBottom w:val="0"/>
      <w:divBdr>
        <w:top w:val="none" w:sz="0" w:space="0" w:color="auto"/>
        <w:left w:val="none" w:sz="0" w:space="0" w:color="auto"/>
        <w:bottom w:val="none" w:sz="0" w:space="0" w:color="auto"/>
        <w:right w:val="none" w:sz="0" w:space="0" w:color="auto"/>
      </w:divBdr>
    </w:div>
    <w:div w:id="1248660014">
      <w:bodyDiv w:val="1"/>
      <w:marLeft w:val="0"/>
      <w:marRight w:val="0"/>
      <w:marTop w:val="0"/>
      <w:marBottom w:val="0"/>
      <w:divBdr>
        <w:top w:val="none" w:sz="0" w:space="0" w:color="auto"/>
        <w:left w:val="none" w:sz="0" w:space="0" w:color="auto"/>
        <w:bottom w:val="none" w:sz="0" w:space="0" w:color="auto"/>
        <w:right w:val="none" w:sz="0" w:space="0" w:color="auto"/>
      </w:divBdr>
    </w:div>
    <w:div w:id="1279143870">
      <w:bodyDiv w:val="1"/>
      <w:marLeft w:val="0"/>
      <w:marRight w:val="0"/>
      <w:marTop w:val="0"/>
      <w:marBottom w:val="0"/>
      <w:divBdr>
        <w:top w:val="none" w:sz="0" w:space="0" w:color="auto"/>
        <w:left w:val="none" w:sz="0" w:space="0" w:color="auto"/>
        <w:bottom w:val="none" w:sz="0" w:space="0" w:color="auto"/>
        <w:right w:val="none" w:sz="0" w:space="0" w:color="auto"/>
      </w:divBdr>
    </w:div>
    <w:div w:id="1428840965">
      <w:bodyDiv w:val="1"/>
      <w:marLeft w:val="0"/>
      <w:marRight w:val="0"/>
      <w:marTop w:val="0"/>
      <w:marBottom w:val="0"/>
      <w:divBdr>
        <w:top w:val="none" w:sz="0" w:space="0" w:color="auto"/>
        <w:left w:val="none" w:sz="0" w:space="0" w:color="auto"/>
        <w:bottom w:val="none" w:sz="0" w:space="0" w:color="auto"/>
        <w:right w:val="none" w:sz="0" w:space="0" w:color="auto"/>
      </w:divBdr>
    </w:div>
    <w:div w:id="1517190414">
      <w:bodyDiv w:val="1"/>
      <w:marLeft w:val="0"/>
      <w:marRight w:val="0"/>
      <w:marTop w:val="0"/>
      <w:marBottom w:val="0"/>
      <w:divBdr>
        <w:top w:val="none" w:sz="0" w:space="0" w:color="auto"/>
        <w:left w:val="none" w:sz="0" w:space="0" w:color="auto"/>
        <w:bottom w:val="none" w:sz="0" w:space="0" w:color="auto"/>
        <w:right w:val="none" w:sz="0" w:space="0" w:color="auto"/>
      </w:divBdr>
      <w:divsChild>
        <w:div w:id="152569592">
          <w:marLeft w:val="0"/>
          <w:marRight w:val="0"/>
          <w:marTop w:val="240"/>
          <w:marBottom w:val="171"/>
          <w:divBdr>
            <w:top w:val="none" w:sz="0" w:space="0" w:color="auto"/>
            <w:left w:val="none" w:sz="0" w:space="0" w:color="auto"/>
            <w:bottom w:val="none" w:sz="0" w:space="0" w:color="auto"/>
            <w:right w:val="none" w:sz="0" w:space="0" w:color="auto"/>
          </w:divBdr>
          <w:divsChild>
            <w:div w:id="24601480">
              <w:marLeft w:val="0"/>
              <w:marRight w:val="0"/>
              <w:marTop w:val="0"/>
              <w:marBottom w:val="0"/>
              <w:divBdr>
                <w:top w:val="none" w:sz="0" w:space="0" w:color="auto"/>
                <w:left w:val="none" w:sz="0" w:space="0" w:color="auto"/>
                <w:bottom w:val="none" w:sz="0" w:space="0" w:color="auto"/>
                <w:right w:val="none" w:sz="0" w:space="0" w:color="auto"/>
              </w:divBdr>
              <w:divsChild>
                <w:div w:id="511841949">
                  <w:marLeft w:val="0"/>
                  <w:marRight w:val="0"/>
                  <w:marTop w:val="0"/>
                  <w:marBottom w:val="0"/>
                  <w:divBdr>
                    <w:top w:val="none" w:sz="0" w:space="0" w:color="auto"/>
                    <w:left w:val="none" w:sz="0" w:space="0" w:color="auto"/>
                    <w:bottom w:val="none" w:sz="0" w:space="0" w:color="auto"/>
                    <w:right w:val="none" w:sz="0" w:space="0" w:color="auto"/>
                  </w:divBdr>
                  <w:divsChild>
                    <w:div w:id="914703289">
                      <w:marLeft w:val="0"/>
                      <w:marRight w:val="0"/>
                      <w:marTop w:val="0"/>
                      <w:marBottom w:val="0"/>
                      <w:divBdr>
                        <w:top w:val="none" w:sz="0" w:space="0" w:color="auto"/>
                        <w:left w:val="none" w:sz="0" w:space="0" w:color="auto"/>
                        <w:bottom w:val="none" w:sz="0" w:space="0" w:color="auto"/>
                        <w:right w:val="none" w:sz="0" w:space="0" w:color="auto"/>
                      </w:divBdr>
                      <w:divsChild>
                        <w:div w:id="1488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833670">
      <w:bodyDiv w:val="1"/>
      <w:marLeft w:val="0"/>
      <w:marRight w:val="0"/>
      <w:marTop w:val="0"/>
      <w:marBottom w:val="0"/>
      <w:divBdr>
        <w:top w:val="none" w:sz="0" w:space="0" w:color="auto"/>
        <w:left w:val="none" w:sz="0" w:space="0" w:color="auto"/>
        <w:bottom w:val="none" w:sz="0" w:space="0" w:color="auto"/>
        <w:right w:val="none" w:sz="0" w:space="0" w:color="auto"/>
      </w:divBdr>
    </w:div>
    <w:div w:id="1829594674">
      <w:bodyDiv w:val="1"/>
      <w:marLeft w:val="0"/>
      <w:marRight w:val="0"/>
      <w:marTop w:val="0"/>
      <w:marBottom w:val="0"/>
      <w:divBdr>
        <w:top w:val="none" w:sz="0" w:space="0" w:color="auto"/>
        <w:left w:val="none" w:sz="0" w:space="0" w:color="auto"/>
        <w:bottom w:val="none" w:sz="0" w:space="0" w:color="auto"/>
        <w:right w:val="none" w:sz="0" w:space="0" w:color="auto"/>
      </w:divBdr>
      <w:divsChild>
        <w:div w:id="1337224052">
          <w:marLeft w:val="660"/>
          <w:marRight w:val="660"/>
          <w:marTop w:val="0"/>
          <w:marBottom w:val="0"/>
          <w:divBdr>
            <w:top w:val="none" w:sz="0" w:space="0" w:color="auto"/>
            <w:left w:val="none" w:sz="0" w:space="0" w:color="auto"/>
            <w:bottom w:val="none" w:sz="0" w:space="0" w:color="auto"/>
            <w:right w:val="none" w:sz="0" w:space="0" w:color="auto"/>
          </w:divBdr>
          <w:divsChild>
            <w:div w:id="951132538">
              <w:marLeft w:val="0"/>
              <w:marRight w:val="0"/>
              <w:marTop w:val="0"/>
              <w:marBottom w:val="0"/>
              <w:divBdr>
                <w:top w:val="none" w:sz="0" w:space="0" w:color="auto"/>
                <w:left w:val="none" w:sz="0" w:space="0" w:color="auto"/>
                <w:bottom w:val="none" w:sz="0" w:space="0" w:color="auto"/>
                <w:right w:val="none" w:sz="0" w:space="0" w:color="auto"/>
              </w:divBdr>
              <w:divsChild>
                <w:div w:id="314340228">
                  <w:marLeft w:val="0"/>
                  <w:marRight w:val="0"/>
                  <w:marTop w:val="0"/>
                  <w:marBottom w:val="0"/>
                  <w:divBdr>
                    <w:top w:val="none" w:sz="0" w:space="0" w:color="auto"/>
                    <w:left w:val="none" w:sz="0" w:space="0" w:color="auto"/>
                    <w:bottom w:val="none" w:sz="0" w:space="0" w:color="auto"/>
                    <w:right w:val="none" w:sz="0" w:space="0" w:color="auto"/>
                  </w:divBdr>
                  <w:divsChild>
                    <w:div w:id="1941835561">
                      <w:marLeft w:val="0"/>
                      <w:marRight w:val="0"/>
                      <w:marTop w:val="0"/>
                      <w:marBottom w:val="0"/>
                      <w:divBdr>
                        <w:top w:val="none" w:sz="0" w:space="0" w:color="auto"/>
                        <w:left w:val="none" w:sz="0" w:space="0" w:color="auto"/>
                        <w:bottom w:val="none" w:sz="0" w:space="0" w:color="auto"/>
                        <w:right w:val="none" w:sz="0" w:space="0" w:color="auto"/>
                      </w:divBdr>
                      <w:divsChild>
                        <w:div w:id="2084404732">
                          <w:marLeft w:val="0"/>
                          <w:marRight w:val="0"/>
                          <w:marTop w:val="0"/>
                          <w:marBottom w:val="0"/>
                          <w:divBdr>
                            <w:top w:val="none" w:sz="0" w:space="0" w:color="auto"/>
                            <w:left w:val="none" w:sz="0" w:space="0" w:color="auto"/>
                            <w:bottom w:val="none" w:sz="0" w:space="0" w:color="auto"/>
                            <w:right w:val="none" w:sz="0" w:space="0" w:color="auto"/>
                          </w:divBdr>
                          <w:divsChild>
                            <w:div w:id="38214475">
                              <w:marLeft w:val="0"/>
                              <w:marRight w:val="0"/>
                              <w:marTop w:val="240"/>
                              <w:marBottom w:val="171"/>
                              <w:divBdr>
                                <w:top w:val="none" w:sz="0" w:space="0" w:color="auto"/>
                                <w:left w:val="none" w:sz="0" w:space="0" w:color="auto"/>
                                <w:bottom w:val="none" w:sz="0" w:space="0" w:color="auto"/>
                                <w:right w:val="none" w:sz="0" w:space="0" w:color="auto"/>
                              </w:divBdr>
                            </w:div>
                            <w:div w:id="1961106871">
                              <w:marLeft w:val="0"/>
                              <w:marRight w:val="0"/>
                              <w:marTop w:val="240"/>
                              <w:marBottom w:val="171"/>
                              <w:divBdr>
                                <w:top w:val="none" w:sz="0" w:space="0" w:color="auto"/>
                                <w:left w:val="none" w:sz="0" w:space="0" w:color="auto"/>
                                <w:bottom w:val="none" w:sz="0" w:space="0" w:color="auto"/>
                                <w:right w:val="none" w:sz="0" w:space="0" w:color="auto"/>
                              </w:divBdr>
                              <w:divsChild>
                                <w:div w:id="1395394413">
                                  <w:marLeft w:val="0"/>
                                  <w:marRight w:val="0"/>
                                  <w:marTop w:val="0"/>
                                  <w:marBottom w:val="0"/>
                                  <w:divBdr>
                                    <w:top w:val="none" w:sz="0" w:space="0" w:color="auto"/>
                                    <w:left w:val="none" w:sz="0" w:space="0" w:color="auto"/>
                                    <w:bottom w:val="none" w:sz="0" w:space="0" w:color="auto"/>
                                    <w:right w:val="none" w:sz="0" w:space="0" w:color="auto"/>
                                  </w:divBdr>
                                  <w:divsChild>
                                    <w:div w:id="653070779">
                                      <w:marLeft w:val="0"/>
                                      <w:marRight w:val="0"/>
                                      <w:marTop w:val="0"/>
                                      <w:marBottom w:val="0"/>
                                      <w:divBdr>
                                        <w:top w:val="none" w:sz="0" w:space="0" w:color="auto"/>
                                        <w:left w:val="none" w:sz="0" w:space="0" w:color="auto"/>
                                        <w:bottom w:val="none" w:sz="0" w:space="0" w:color="auto"/>
                                        <w:right w:val="none" w:sz="0" w:space="0" w:color="auto"/>
                                      </w:divBdr>
                                      <w:divsChild>
                                        <w:div w:id="1736853830">
                                          <w:marLeft w:val="0"/>
                                          <w:marRight w:val="0"/>
                                          <w:marTop w:val="0"/>
                                          <w:marBottom w:val="0"/>
                                          <w:divBdr>
                                            <w:top w:val="none" w:sz="0" w:space="0" w:color="auto"/>
                                            <w:left w:val="none" w:sz="0" w:space="0" w:color="auto"/>
                                            <w:bottom w:val="none" w:sz="0" w:space="0" w:color="auto"/>
                                            <w:right w:val="none" w:sz="0" w:space="0" w:color="auto"/>
                                          </w:divBdr>
                                          <w:divsChild>
                                            <w:div w:id="4507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24542">
                              <w:marLeft w:val="0"/>
                              <w:marRight w:val="0"/>
                              <w:marTop w:val="240"/>
                              <w:marBottom w:val="171"/>
                              <w:divBdr>
                                <w:top w:val="none" w:sz="0" w:space="0" w:color="auto"/>
                                <w:left w:val="none" w:sz="0" w:space="0" w:color="auto"/>
                                <w:bottom w:val="none" w:sz="0" w:space="0" w:color="auto"/>
                                <w:right w:val="none" w:sz="0" w:space="0" w:color="auto"/>
                              </w:divBdr>
                              <w:divsChild>
                                <w:div w:id="421024765">
                                  <w:marLeft w:val="0"/>
                                  <w:marRight w:val="0"/>
                                  <w:marTop w:val="0"/>
                                  <w:marBottom w:val="0"/>
                                  <w:divBdr>
                                    <w:top w:val="none" w:sz="0" w:space="0" w:color="auto"/>
                                    <w:left w:val="none" w:sz="0" w:space="0" w:color="auto"/>
                                    <w:bottom w:val="none" w:sz="0" w:space="0" w:color="auto"/>
                                    <w:right w:val="none" w:sz="0" w:space="0" w:color="auto"/>
                                  </w:divBdr>
                                  <w:divsChild>
                                    <w:div w:id="528495313">
                                      <w:marLeft w:val="0"/>
                                      <w:marRight w:val="0"/>
                                      <w:marTop w:val="0"/>
                                      <w:marBottom w:val="0"/>
                                      <w:divBdr>
                                        <w:top w:val="none" w:sz="0" w:space="0" w:color="auto"/>
                                        <w:left w:val="none" w:sz="0" w:space="0" w:color="auto"/>
                                        <w:bottom w:val="none" w:sz="0" w:space="0" w:color="auto"/>
                                        <w:right w:val="none" w:sz="0" w:space="0" w:color="auto"/>
                                      </w:divBdr>
                                      <w:divsChild>
                                        <w:div w:id="1934702486">
                                          <w:marLeft w:val="0"/>
                                          <w:marRight w:val="0"/>
                                          <w:marTop w:val="0"/>
                                          <w:marBottom w:val="0"/>
                                          <w:divBdr>
                                            <w:top w:val="none" w:sz="0" w:space="0" w:color="auto"/>
                                            <w:left w:val="none" w:sz="0" w:space="0" w:color="auto"/>
                                            <w:bottom w:val="none" w:sz="0" w:space="0" w:color="auto"/>
                                            <w:right w:val="none" w:sz="0" w:space="0" w:color="auto"/>
                                          </w:divBdr>
                                          <w:divsChild>
                                            <w:div w:id="7961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06515">
                              <w:marLeft w:val="0"/>
                              <w:marRight w:val="0"/>
                              <w:marTop w:val="240"/>
                              <w:marBottom w:val="171"/>
                              <w:divBdr>
                                <w:top w:val="none" w:sz="0" w:space="0" w:color="auto"/>
                                <w:left w:val="none" w:sz="0" w:space="0" w:color="auto"/>
                                <w:bottom w:val="none" w:sz="0" w:space="0" w:color="auto"/>
                                <w:right w:val="none" w:sz="0" w:space="0" w:color="auto"/>
                              </w:divBdr>
                              <w:divsChild>
                                <w:div w:id="657195278">
                                  <w:marLeft w:val="0"/>
                                  <w:marRight w:val="0"/>
                                  <w:marTop w:val="0"/>
                                  <w:marBottom w:val="0"/>
                                  <w:divBdr>
                                    <w:top w:val="none" w:sz="0" w:space="0" w:color="auto"/>
                                    <w:left w:val="none" w:sz="0" w:space="0" w:color="auto"/>
                                    <w:bottom w:val="none" w:sz="0" w:space="0" w:color="auto"/>
                                    <w:right w:val="none" w:sz="0" w:space="0" w:color="auto"/>
                                  </w:divBdr>
                                  <w:divsChild>
                                    <w:div w:id="2014524414">
                                      <w:marLeft w:val="0"/>
                                      <w:marRight w:val="0"/>
                                      <w:marTop w:val="0"/>
                                      <w:marBottom w:val="0"/>
                                      <w:divBdr>
                                        <w:top w:val="none" w:sz="0" w:space="0" w:color="auto"/>
                                        <w:left w:val="none" w:sz="0" w:space="0" w:color="auto"/>
                                        <w:bottom w:val="none" w:sz="0" w:space="0" w:color="auto"/>
                                        <w:right w:val="none" w:sz="0" w:space="0" w:color="auto"/>
                                      </w:divBdr>
                                      <w:divsChild>
                                        <w:div w:id="1500199279">
                                          <w:marLeft w:val="0"/>
                                          <w:marRight w:val="0"/>
                                          <w:marTop w:val="0"/>
                                          <w:marBottom w:val="0"/>
                                          <w:divBdr>
                                            <w:top w:val="none" w:sz="0" w:space="0" w:color="auto"/>
                                            <w:left w:val="none" w:sz="0" w:space="0" w:color="auto"/>
                                            <w:bottom w:val="none" w:sz="0" w:space="0" w:color="auto"/>
                                            <w:right w:val="none" w:sz="0" w:space="0" w:color="auto"/>
                                          </w:divBdr>
                                          <w:divsChild>
                                            <w:div w:id="1685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280218">
                              <w:marLeft w:val="0"/>
                              <w:marRight w:val="0"/>
                              <w:marTop w:val="240"/>
                              <w:marBottom w:val="171"/>
                              <w:divBdr>
                                <w:top w:val="none" w:sz="0" w:space="0" w:color="auto"/>
                                <w:left w:val="none" w:sz="0" w:space="0" w:color="auto"/>
                                <w:bottom w:val="none" w:sz="0" w:space="0" w:color="auto"/>
                                <w:right w:val="none" w:sz="0" w:space="0" w:color="auto"/>
                              </w:divBdr>
                              <w:divsChild>
                                <w:div w:id="878318709">
                                  <w:marLeft w:val="0"/>
                                  <w:marRight w:val="0"/>
                                  <w:marTop w:val="0"/>
                                  <w:marBottom w:val="0"/>
                                  <w:divBdr>
                                    <w:top w:val="none" w:sz="0" w:space="0" w:color="auto"/>
                                    <w:left w:val="none" w:sz="0" w:space="0" w:color="auto"/>
                                    <w:bottom w:val="none" w:sz="0" w:space="0" w:color="auto"/>
                                    <w:right w:val="none" w:sz="0" w:space="0" w:color="auto"/>
                                  </w:divBdr>
                                  <w:divsChild>
                                    <w:div w:id="695883640">
                                      <w:marLeft w:val="0"/>
                                      <w:marRight w:val="0"/>
                                      <w:marTop w:val="0"/>
                                      <w:marBottom w:val="0"/>
                                      <w:divBdr>
                                        <w:top w:val="none" w:sz="0" w:space="0" w:color="auto"/>
                                        <w:left w:val="none" w:sz="0" w:space="0" w:color="auto"/>
                                        <w:bottom w:val="none" w:sz="0" w:space="0" w:color="auto"/>
                                        <w:right w:val="none" w:sz="0" w:space="0" w:color="auto"/>
                                      </w:divBdr>
                                      <w:divsChild>
                                        <w:div w:id="62022163">
                                          <w:marLeft w:val="0"/>
                                          <w:marRight w:val="0"/>
                                          <w:marTop w:val="0"/>
                                          <w:marBottom w:val="0"/>
                                          <w:divBdr>
                                            <w:top w:val="none" w:sz="0" w:space="0" w:color="auto"/>
                                            <w:left w:val="none" w:sz="0" w:space="0" w:color="auto"/>
                                            <w:bottom w:val="none" w:sz="0" w:space="0" w:color="auto"/>
                                            <w:right w:val="none" w:sz="0" w:space="0" w:color="auto"/>
                                          </w:divBdr>
                                          <w:divsChild>
                                            <w:div w:id="937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8150">
                              <w:marLeft w:val="0"/>
                              <w:marRight w:val="0"/>
                              <w:marTop w:val="240"/>
                              <w:marBottom w:val="171"/>
                              <w:divBdr>
                                <w:top w:val="none" w:sz="0" w:space="0" w:color="auto"/>
                                <w:left w:val="none" w:sz="0" w:space="0" w:color="auto"/>
                                <w:bottom w:val="none" w:sz="0" w:space="0" w:color="auto"/>
                                <w:right w:val="none" w:sz="0" w:space="0" w:color="auto"/>
                              </w:divBdr>
                              <w:divsChild>
                                <w:div w:id="954944099">
                                  <w:marLeft w:val="0"/>
                                  <w:marRight w:val="0"/>
                                  <w:marTop w:val="0"/>
                                  <w:marBottom w:val="0"/>
                                  <w:divBdr>
                                    <w:top w:val="none" w:sz="0" w:space="0" w:color="auto"/>
                                    <w:left w:val="none" w:sz="0" w:space="0" w:color="auto"/>
                                    <w:bottom w:val="none" w:sz="0" w:space="0" w:color="auto"/>
                                    <w:right w:val="none" w:sz="0" w:space="0" w:color="auto"/>
                                  </w:divBdr>
                                  <w:divsChild>
                                    <w:div w:id="1719696985">
                                      <w:marLeft w:val="0"/>
                                      <w:marRight w:val="0"/>
                                      <w:marTop w:val="0"/>
                                      <w:marBottom w:val="0"/>
                                      <w:divBdr>
                                        <w:top w:val="none" w:sz="0" w:space="0" w:color="auto"/>
                                        <w:left w:val="none" w:sz="0" w:space="0" w:color="auto"/>
                                        <w:bottom w:val="none" w:sz="0" w:space="0" w:color="auto"/>
                                        <w:right w:val="none" w:sz="0" w:space="0" w:color="auto"/>
                                      </w:divBdr>
                                      <w:divsChild>
                                        <w:div w:id="1532844595">
                                          <w:marLeft w:val="0"/>
                                          <w:marRight w:val="0"/>
                                          <w:marTop w:val="0"/>
                                          <w:marBottom w:val="0"/>
                                          <w:divBdr>
                                            <w:top w:val="none" w:sz="0" w:space="0" w:color="auto"/>
                                            <w:left w:val="none" w:sz="0" w:space="0" w:color="auto"/>
                                            <w:bottom w:val="none" w:sz="0" w:space="0" w:color="auto"/>
                                            <w:right w:val="none" w:sz="0" w:space="0" w:color="auto"/>
                                          </w:divBdr>
                                          <w:divsChild>
                                            <w:div w:id="18874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420621">
                              <w:marLeft w:val="0"/>
                              <w:marRight w:val="0"/>
                              <w:marTop w:val="240"/>
                              <w:marBottom w:val="171"/>
                              <w:divBdr>
                                <w:top w:val="none" w:sz="0" w:space="0" w:color="auto"/>
                                <w:left w:val="none" w:sz="0" w:space="0" w:color="auto"/>
                                <w:bottom w:val="none" w:sz="0" w:space="0" w:color="auto"/>
                                <w:right w:val="none" w:sz="0" w:space="0" w:color="auto"/>
                              </w:divBdr>
                              <w:divsChild>
                                <w:div w:id="417093771">
                                  <w:marLeft w:val="0"/>
                                  <w:marRight w:val="0"/>
                                  <w:marTop w:val="0"/>
                                  <w:marBottom w:val="0"/>
                                  <w:divBdr>
                                    <w:top w:val="none" w:sz="0" w:space="0" w:color="auto"/>
                                    <w:left w:val="none" w:sz="0" w:space="0" w:color="auto"/>
                                    <w:bottom w:val="none" w:sz="0" w:space="0" w:color="auto"/>
                                    <w:right w:val="none" w:sz="0" w:space="0" w:color="auto"/>
                                  </w:divBdr>
                                  <w:divsChild>
                                    <w:div w:id="1973516367">
                                      <w:marLeft w:val="0"/>
                                      <w:marRight w:val="0"/>
                                      <w:marTop w:val="0"/>
                                      <w:marBottom w:val="0"/>
                                      <w:divBdr>
                                        <w:top w:val="none" w:sz="0" w:space="0" w:color="auto"/>
                                        <w:left w:val="none" w:sz="0" w:space="0" w:color="auto"/>
                                        <w:bottom w:val="none" w:sz="0" w:space="0" w:color="auto"/>
                                        <w:right w:val="none" w:sz="0" w:space="0" w:color="auto"/>
                                      </w:divBdr>
                                      <w:divsChild>
                                        <w:div w:id="1941718120">
                                          <w:marLeft w:val="0"/>
                                          <w:marRight w:val="0"/>
                                          <w:marTop w:val="0"/>
                                          <w:marBottom w:val="0"/>
                                          <w:divBdr>
                                            <w:top w:val="none" w:sz="0" w:space="0" w:color="auto"/>
                                            <w:left w:val="none" w:sz="0" w:space="0" w:color="auto"/>
                                            <w:bottom w:val="none" w:sz="0" w:space="0" w:color="auto"/>
                                            <w:right w:val="none" w:sz="0" w:space="0" w:color="auto"/>
                                          </w:divBdr>
                                          <w:divsChild>
                                            <w:div w:id="16628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68780">
                              <w:marLeft w:val="0"/>
                              <w:marRight w:val="0"/>
                              <w:marTop w:val="240"/>
                              <w:marBottom w:val="171"/>
                              <w:divBdr>
                                <w:top w:val="none" w:sz="0" w:space="0" w:color="auto"/>
                                <w:left w:val="none" w:sz="0" w:space="0" w:color="auto"/>
                                <w:bottom w:val="none" w:sz="0" w:space="0" w:color="auto"/>
                                <w:right w:val="none" w:sz="0" w:space="0" w:color="auto"/>
                              </w:divBdr>
                              <w:divsChild>
                                <w:div w:id="1699508980">
                                  <w:marLeft w:val="0"/>
                                  <w:marRight w:val="0"/>
                                  <w:marTop w:val="0"/>
                                  <w:marBottom w:val="0"/>
                                  <w:divBdr>
                                    <w:top w:val="none" w:sz="0" w:space="0" w:color="auto"/>
                                    <w:left w:val="none" w:sz="0" w:space="0" w:color="auto"/>
                                    <w:bottom w:val="none" w:sz="0" w:space="0" w:color="auto"/>
                                    <w:right w:val="none" w:sz="0" w:space="0" w:color="auto"/>
                                  </w:divBdr>
                                  <w:divsChild>
                                    <w:div w:id="431241336">
                                      <w:marLeft w:val="0"/>
                                      <w:marRight w:val="0"/>
                                      <w:marTop w:val="0"/>
                                      <w:marBottom w:val="0"/>
                                      <w:divBdr>
                                        <w:top w:val="none" w:sz="0" w:space="0" w:color="auto"/>
                                        <w:left w:val="none" w:sz="0" w:space="0" w:color="auto"/>
                                        <w:bottom w:val="none" w:sz="0" w:space="0" w:color="auto"/>
                                        <w:right w:val="none" w:sz="0" w:space="0" w:color="auto"/>
                                      </w:divBdr>
                                      <w:divsChild>
                                        <w:div w:id="788204609">
                                          <w:marLeft w:val="0"/>
                                          <w:marRight w:val="0"/>
                                          <w:marTop w:val="0"/>
                                          <w:marBottom w:val="0"/>
                                          <w:divBdr>
                                            <w:top w:val="none" w:sz="0" w:space="0" w:color="auto"/>
                                            <w:left w:val="none" w:sz="0" w:space="0" w:color="auto"/>
                                            <w:bottom w:val="none" w:sz="0" w:space="0" w:color="auto"/>
                                            <w:right w:val="none" w:sz="0" w:space="0" w:color="auto"/>
                                          </w:divBdr>
                                          <w:divsChild>
                                            <w:div w:id="3410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74079">
                              <w:marLeft w:val="0"/>
                              <w:marRight w:val="0"/>
                              <w:marTop w:val="0"/>
                              <w:marBottom w:val="0"/>
                              <w:divBdr>
                                <w:top w:val="none" w:sz="0" w:space="0" w:color="auto"/>
                                <w:left w:val="none" w:sz="0" w:space="0" w:color="auto"/>
                                <w:bottom w:val="none" w:sz="0" w:space="0" w:color="auto"/>
                                <w:right w:val="none" w:sz="0" w:space="0" w:color="auto"/>
                              </w:divBdr>
                            </w:div>
                            <w:div w:id="1326323419">
                              <w:marLeft w:val="0"/>
                              <w:marRight w:val="0"/>
                              <w:marTop w:val="240"/>
                              <w:marBottom w:val="171"/>
                              <w:divBdr>
                                <w:top w:val="none" w:sz="0" w:space="0" w:color="auto"/>
                                <w:left w:val="none" w:sz="0" w:space="0" w:color="auto"/>
                                <w:bottom w:val="none" w:sz="0" w:space="0" w:color="auto"/>
                                <w:right w:val="none" w:sz="0" w:space="0" w:color="auto"/>
                              </w:divBdr>
                              <w:divsChild>
                                <w:div w:id="709455074">
                                  <w:marLeft w:val="0"/>
                                  <w:marRight w:val="0"/>
                                  <w:marTop w:val="0"/>
                                  <w:marBottom w:val="0"/>
                                  <w:divBdr>
                                    <w:top w:val="none" w:sz="0" w:space="0" w:color="auto"/>
                                    <w:left w:val="none" w:sz="0" w:space="0" w:color="auto"/>
                                    <w:bottom w:val="none" w:sz="0" w:space="0" w:color="auto"/>
                                    <w:right w:val="none" w:sz="0" w:space="0" w:color="auto"/>
                                  </w:divBdr>
                                  <w:divsChild>
                                    <w:div w:id="375936027">
                                      <w:marLeft w:val="0"/>
                                      <w:marRight w:val="0"/>
                                      <w:marTop w:val="0"/>
                                      <w:marBottom w:val="0"/>
                                      <w:divBdr>
                                        <w:top w:val="none" w:sz="0" w:space="0" w:color="auto"/>
                                        <w:left w:val="none" w:sz="0" w:space="0" w:color="auto"/>
                                        <w:bottom w:val="none" w:sz="0" w:space="0" w:color="auto"/>
                                        <w:right w:val="none" w:sz="0" w:space="0" w:color="auto"/>
                                      </w:divBdr>
                                      <w:divsChild>
                                        <w:div w:id="1846164415">
                                          <w:marLeft w:val="0"/>
                                          <w:marRight w:val="0"/>
                                          <w:marTop w:val="0"/>
                                          <w:marBottom w:val="0"/>
                                          <w:divBdr>
                                            <w:top w:val="none" w:sz="0" w:space="0" w:color="auto"/>
                                            <w:left w:val="none" w:sz="0" w:space="0" w:color="auto"/>
                                            <w:bottom w:val="none" w:sz="0" w:space="0" w:color="auto"/>
                                            <w:right w:val="none" w:sz="0" w:space="0" w:color="auto"/>
                                          </w:divBdr>
                                          <w:divsChild>
                                            <w:div w:id="18985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7728">
                              <w:marLeft w:val="0"/>
                              <w:marRight w:val="0"/>
                              <w:marTop w:val="240"/>
                              <w:marBottom w:val="171"/>
                              <w:divBdr>
                                <w:top w:val="none" w:sz="0" w:space="0" w:color="auto"/>
                                <w:left w:val="none" w:sz="0" w:space="0" w:color="auto"/>
                                <w:bottom w:val="none" w:sz="0" w:space="0" w:color="auto"/>
                                <w:right w:val="none" w:sz="0" w:space="0" w:color="auto"/>
                              </w:divBdr>
                              <w:divsChild>
                                <w:div w:id="1146773594">
                                  <w:marLeft w:val="0"/>
                                  <w:marRight w:val="0"/>
                                  <w:marTop w:val="0"/>
                                  <w:marBottom w:val="0"/>
                                  <w:divBdr>
                                    <w:top w:val="none" w:sz="0" w:space="0" w:color="auto"/>
                                    <w:left w:val="none" w:sz="0" w:space="0" w:color="auto"/>
                                    <w:bottom w:val="none" w:sz="0" w:space="0" w:color="auto"/>
                                    <w:right w:val="none" w:sz="0" w:space="0" w:color="auto"/>
                                  </w:divBdr>
                                  <w:divsChild>
                                    <w:div w:id="1584799841">
                                      <w:marLeft w:val="0"/>
                                      <w:marRight w:val="0"/>
                                      <w:marTop w:val="0"/>
                                      <w:marBottom w:val="0"/>
                                      <w:divBdr>
                                        <w:top w:val="none" w:sz="0" w:space="0" w:color="auto"/>
                                        <w:left w:val="none" w:sz="0" w:space="0" w:color="auto"/>
                                        <w:bottom w:val="none" w:sz="0" w:space="0" w:color="auto"/>
                                        <w:right w:val="none" w:sz="0" w:space="0" w:color="auto"/>
                                      </w:divBdr>
                                      <w:divsChild>
                                        <w:div w:id="2072270319">
                                          <w:marLeft w:val="0"/>
                                          <w:marRight w:val="0"/>
                                          <w:marTop w:val="0"/>
                                          <w:marBottom w:val="0"/>
                                          <w:divBdr>
                                            <w:top w:val="none" w:sz="0" w:space="0" w:color="auto"/>
                                            <w:left w:val="none" w:sz="0" w:space="0" w:color="auto"/>
                                            <w:bottom w:val="none" w:sz="0" w:space="0" w:color="auto"/>
                                            <w:right w:val="none" w:sz="0" w:space="0" w:color="auto"/>
                                          </w:divBdr>
                                          <w:divsChild>
                                            <w:div w:id="17186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87992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597586">
      <w:bodyDiv w:val="1"/>
      <w:marLeft w:val="0"/>
      <w:marRight w:val="0"/>
      <w:marTop w:val="0"/>
      <w:marBottom w:val="0"/>
      <w:divBdr>
        <w:top w:val="none" w:sz="0" w:space="0" w:color="auto"/>
        <w:left w:val="none" w:sz="0" w:space="0" w:color="auto"/>
        <w:bottom w:val="none" w:sz="0" w:space="0" w:color="auto"/>
        <w:right w:val="none" w:sz="0" w:space="0" w:color="auto"/>
      </w:divBdr>
    </w:div>
    <w:div w:id="1982495846">
      <w:bodyDiv w:val="1"/>
      <w:marLeft w:val="0"/>
      <w:marRight w:val="0"/>
      <w:marTop w:val="0"/>
      <w:marBottom w:val="0"/>
      <w:divBdr>
        <w:top w:val="none" w:sz="0" w:space="0" w:color="auto"/>
        <w:left w:val="none" w:sz="0" w:space="0" w:color="auto"/>
        <w:bottom w:val="none" w:sz="0" w:space="0" w:color="auto"/>
        <w:right w:val="none" w:sz="0" w:space="0" w:color="auto"/>
      </w:divBdr>
      <w:divsChild>
        <w:div w:id="682166265">
          <w:marLeft w:val="0"/>
          <w:marRight w:val="0"/>
          <w:marTop w:val="240"/>
          <w:marBottom w:val="171"/>
          <w:divBdr>
            <w:top w:val="none" w:sz="0" w:space="0" w:color="auto"/>
            <w:left w:val="none" w:sz="0" w:space="0" w:color="auto"/>
            <w:bottom w:val="none" w:sz="0" w:space="0" w:color="auto"/>
            <w:right w:val="none" w:sz="0" w:space="0" w:color="auto"/>
          </w:divBdr>
          <w:divsChild>
            <w:div w:id="1214080875">
              <w:marLeft w:val="0"/>
              <w:marRight w:val="0"/>
              <w:marTop w:val="0"/>
              <w:marBottom w:val="0"/>
              <w:divBdr>
                <w:top w:val="none" w:sz="0" w:space="0" w:color="auto"/>
                <w:left w:val="none" w:sz="0" w:space="0" w:color="auto"/>
                <w:bottom w:val="none" w:sz="0" w:space="0" w:color="auto"/>
                <w:right w:val="none" w:sz="0" w:space="0" w:color="auto"/>
              </w:divBdr>
              <w:divsChild>
                <w:div w:id="192350834">
                  <w:marLeft w:val="0"/>
                  <w:marRight w:val="0"/>
                  <w:marTop w:val="0"/>
                  <w:marBottom w:val="0"/>
                  <w:divBdr>
                    <w:top w:val="none" w:sz="0" w:space="0" w:color="auto"/>
                    <w:left w:val="none" w:sz="0" w:space="0" w:color="auto"/>
                    <w:bottom w:val="none" w:sz="0" w:space="0" w:color="auto"/>
                    <w:right w:val="none" w:sz="0" w:space="0" w:color="auto"/>
                  </w:divBdr>
                  <w:divsChild>
                    <w:div w:id="1751460544">
                      <w:marLeft w:val="0"/>
                      <w:marRight w:val="0"/>
                      <w:marTop w:val="0"/>
                      <w:marBottom w:val="0"/>
                      <w:divBdr>
                        <w:top w:val="none" w:sz="0" w:space="0" w:color="auto"/>
                        <w:left w:val="none" w:sz="0" w:space="0" w:color="auto"/>
                        <w:bottom w:val="none" w:sz="0" w:space="0" w:color="auto"/>
                        <w:right w:val="none" w:sz="0" w:space="0" w:color="auto"/>
                      </w:divBdr>
                      <w:divsChild>
                        <w:div w:id="1828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nsole.huaweicloud.com/modelar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CA82F-EB81-4C20-A3F8-80EBD28C1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模板</Template>
  <TotalTime>324</TotalTime>
  <Pages>5</Pages>
  <Words>967</Words>
  <Characters>5517</Characters>
  <Application>Microsoft Office Word</Application>
  <DocSecurity>0</DocSecurity>
  <Lines>45</Lines>
  <Paragraphs>12</Paragraphs>
  <ScaleCrop>false</ScaleCrop>
  <Company>Huawei Technologies Co.,Ltd.</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Tanghui (Eathel)</dc:creator>
  <cp:keywords/>
  <dc:description/>
  <cp:lastModifiedBy>Tanghui (Eathel)</cp:lastModifiedBy>
  <cp:revision>6</cp:revision>
  <dcterms:created xsi:type="dcterms:W3CDTF">2019-07-19T03:06:00Z</dcterms:created>
  <dcterms:modified xsi:type="dcterms:W3CDTF">2026-05-16T07:16:00Z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ies>
</file>