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6"/>
        <w:rPr>
          <w:sz w:val="36"/>
          <w:szCs w:val="36"/>
        </w:rPr>
      </w:pPr>
      <w:r>
        <w:rPr>
          <w:sz w:val="36"/>
          <w:szCs w:val="36"/>
        </w:rPr>
        <w:t xml:space="preserve">Using RDS, DDS, GeminiDB, TaurusDB, and GaussDB with KooCLI (Huawei Cloud)</w:t>
      </w:r>
    </w:p>
    <w:p>
      <w:pPr>
        <w:spacing w:line="240" w:lineRule="auto"/>
      </w:pPr>
    </w:p>
    <w:p>
      <w:pPr>
        <w:spacing w:line="240" w:lineRule="auto"/>
      </w:pPr>
      <w:r>
        <w:t xml:space="preserve">KooCLI → EIP + RDS / DDS / GeminiDB / TaurusDB / GaussDB → Command-line usage of Huawei Cloud database services, including binding a public IP address</w:t>
      </w:r>
    </w:p>
    <w:p>
      <w:pPr>
        <w:pStyle w:val="af5"/>
        <w:spacing w:line="240" w:lineRule="auto"/>
        <w:ind w:left="720" w:firstLineChars="0" w:firstLine="0"/>
      </w:pPr>
    </w:p>
    <w:p>
      <w:pPr>
        <w:pStyle w:val="af5"/>
        <w:spacing w:line="240" w:lineRule="auto"/>
        <w:ind w:left="720" w:firstLineChars="0" w:firstLine="0"/>
      </w:pPr>
      <w:r>
        <w:rPr>
          <w:b/>
          <w:bCs/>
        </w:rPr>
        <w:t xml:space="preserve">P</w:t>
      </w:r>
      <w:r>
        <w:t xml:space="preserve">Pre-condition: a Huawei Cloud account with the relevant database service enabled, an already-deployed instance for each service you plan to use, a VPC, subnet, and security group in the same region as those instances, and an Access Key/Secret Key (AK/SK) generated under “My Credentials”.</w:t>
      </w:r>
    </w:p>
    <w:p>
      <w:pPr>
        <w:pStyle w:val="af5"/>
        <w:spacing w:line="240" w:lineRule="auto"/>
        <w:ind w:left="720" w:firstLineChars="0" w:firstLine="0"/>
      </w:pPr>
      <w:r>
        <w:rPr>
          <w:b/>
          <w:bCs/>
        </w:rPr>
        <w:t xml:space="preserve">E</w:t>
      </w:r>
      <w:r>
        <w:t xml:space="preserve">Example: Ubuntu 24.04 is used as the reference operating system, and ap-southeast-3 as the reference region, for every command in this guide.</w:t>
      </w:r>
    </w:p>
    <w:p>
      <w:pPr>
        <w:spacing w:line="240" w:lineRule="auto"/>
      </w:pPr>
    </w:p>
    <w:p>
      <w:pPr>
        <w:spacing w:line="240" w:lineRule="auto"/>
      </w:pPr>
      <w:r>
        <w:t xml:space="preserve">This guide assumes each database instance already exists (see the companion deployment guide if you still need to create one) and focuses on using it day to day: finding it, reading its connection details, and — the focus of this revision — assigning it a public IP address so it can be reached from outside its VPC. All commands were taken from the official KooCLI and service API documentation (Huawei Cloud Help Center and API Explorer); none were invented. An Elastic IP (EIP) is a standalone Huawei Cloud resource, deployed once via the EIP service and then bound to whichever instance needs public access; the section immediately below covers deploying an EIP via code, and each of the five database sections that follow it ends with a step that binds that EIP to the instance being used. Where a bind operation's request body is a nested JSON object, it is passed through KooCLI's --cli-jsonInput file option rather than as flat --param flags. Confirm the exact field names for your target engine and version on the corresponding API Explorer page (CLI Examples tab) before running a command, exactly as KooCLI itself would surface it through 'hcloud &lt;service&gt; --help'.</w:t>
      </w:r>
    </w:p>
    <w:p>
      <w:pPr>
        <w:pStyle w:val="1"/>
      </w:pPr>
      <w:r>
        <w:t xml:space="preserve">Install KooCLI:</w:t>
      </w:r>
    </w:p>
    <w:p>
      <w:pPr>
        <w:spacing w:line="240" w:lineRule="auto"/>
      </w:pPr>
      <w:r>
        <w:t xml:space="preserve">Check whether KooCLI is already installed by running:</w:t>
      </w:r>
    </w:p>
    <w:p>
      <w:pPr>
        <w:spacing w:line="240" w:lineRule="auto"/>
      </w:pPr>
      <w:r>
        <w:t xml:space="preserve">hcloud version</w:t>
      </w:r>
    </w:p>
    <w:p>
      <w:pPr>
        <w:spacing w:line="240" w:lineRule="auto"/>
      </w:pPr>
      <w:r>
        <w:t xml:space="preserve">If it is not installed, download and install KooCLI using the official one-click installation script (Linux):</w:t>
      </w:r>
    </w:p>
    <w:p>
      <w:pPr>
        <w:spacing w:line="240" w:lineRule="auto"/>
      </w:pPr>
      <w:r>
        <w:t xml:space="preserve">curl -sSL https://ap-southeast-3-hwcloudcli.obs.ap-southeast-3.myhuaweicloud.com/cli/latest/hcloud_install.sh -o ./hcloud_install.sh &amp;&amp; bash ./hcloud_install.sh</w:t>
      </w:r>
    </w:p>
    <w:p>
      <w:pPr>
        <w:spacing w:line="240" w:lineRule="auto"/>
      </w:pPr>
      <w:r>
        <w:t xml:space="preserve">By default, KooCLI is downloaded to /usr/local/hcloud/ and linked into /usr/local/bin/, so the hcloud command becomes available from any directory.</w:t>
      </w:r>
    </w:p>
    <w:p>
      <w:pPr>
        <w:spacing w:line="240" w:lineRule="auto"/>
      </w:pPr>
      <w:r>
        <w:t xml:space="preserve">Initialize the KooCLI configuration:</w:t>
      </w:r>
    </w:p>
    <w:p>
      <w:pPr>
        <w:spacing w:line="240" w:lineRule="auto"/>
      </w:pPr>
      <w:r>
        <w:t xml:space="preserve">hcloud configure init</w:t>
      </w:r>
    </w:p>
    <w:p>
      <w:pPr>
        <w:spacing w:line="240" w:lineRule="auto"/>
      </w:pPr>
      <w:r>
        <w:t xml:space="preserve">Enter the Access Key ID, the Secret Access Key (twice), and the region when prompted. Once finished, KooCLI stores an encrypted profile, for example at ~/.hcloud/config.json (Linux).</w:t>
      </w:r>
    </w:p>
    <w:p>
      <w:pPr>
        <w:spacing w:line="240" w:lineRule="auto"/>
      </w:pPr>
      <w:r>
        <w:t xml:space="preserve">Verify that the profile was configured correctly:</w:t>
      </w:r>
    </w:p>
    <w:p>
      <w:pPr>
        <w:spacing w:line="240" w:lineRule="auto"/>
      </w:pPr>
      <w:r>
        <w:t xml:space="preserve">hcloud configure show --cli-profile=default</w:t>
      </w:r>
    </w:p>
    <w:p>
      <w:pPr>
        <w:spacing w:line="240" w:lineRule="auto"/>
      </w:pPr>
      <w:r>
        <w:t xml:space="preserve">Once installation finishes, check the version with the following command:</w:t>
      </w:r>
    </w:p>
    <w:p>
      <w:pPr>
        <w:spacing w:line="240" w:lineRule="auto"/>
      </w:pPr>
      <w:r>
        <w:t xml:space="preserve">hcloud version</w:t>
      </w:r>
    </w:p>
    <w:p>
      <w:pPr>
        <w:spacing w:line="240" w:lineRule="auto"/>
      </w:pPr>
    </w:p>
    <w:p>
      <w:pPr>
        <w:pStyle w:val="1"/>
      </w:pPr>
      <w:r>
        <w:t xml:space="preserve">How KooCLI works:</w:t>
      </w:r>
    </w:p>
    <w:p>
      <w:pPr>
        <w:spacing w:line="240" w:lineRule="auto"/>
      </w:pPr>
      <w:r>
        <w:t xml:space="preserve">KooCLI (the hcloud command) is Huawei Cloud’s command-line tool for calling the same open APIs that are published on API Explorer. It ships as a single executable with no installation dependencies and runs the same way on Linux, Windows, and macOS.</w:t>
      </w:r>
    </w:p>
    <w:p>
      <w:pPr>
        <w:spacing w:line="240" w:lineRule="auto"/>
      </w:pPr>
      <w:r>
        <w:t xml:space="preserve">Every command follows the same shape:</w:t>
      </w:r>
    </w:p>
    <w:p>
      <w:pPr>
        <w:spacing w:line="240" w:lineRule="auto"/>
      </w:pPr>
      <w:r>
        <w:t xml:space="preserve">hcloud [options] &lt;service&gt; &lt;operation&gt; [--param1=value1 --param2=value2 ...]</w:t>
      </w:r>
    </w:p>
    <w:p>
      <w:pPr>
        <w:spacing w:line="240" w:lineRule="auto"/>
      </w:pPr>
      <w:r>
        <w:t xml:space="preserve">&lt;service&gt; is the short name a cloud service uses on API Explorer (for example RDS or EIP); &lt;operation&gt; is the exact name of one of that service’s published APIs (for example ListInstances); the --param flags map directly to that API’s path, query, or request-body parameters.</w:t>
      </w:r>
    </w:p>
    <w:p>
      <w:pPr>
        <w:spacing w:line="240" w:lineRule="auto"/>
      </w:pPr>
      <w:r>
        <w:t xml:space="preserve">Because &lt;service&gt; and &lt;operation&gt; come straight from API Explorer’s own catalogue, the full, current list of operations for any service can always be listed locally with:</w:t>
      </w:r>
    </w:p>
    <w:p>
      <w:pPr>
        <w:spacing w:line="240" w:lineRule="auto"/>
      </w:pPr>
      <w:r>
        <w:t xml:space="preserve">hcloud </w:t>
      </w:r>
      <w:r>
        <w:rPr>
          <w:highlight w:val="yellow"/>
        </w:rPr>
        <w:t xml:space="preserve">&lt;service&gt;</w:t>
      </w:r>
      <w:r>
        <w:t xml:space="preserve"> --help</w:t>
      </w:r>
    </w:p>
    <w:p>
      <w:pPr>
        <w:spacing w:line="240" w:lineRule="auto"/>
      </w:pPr>
      <w:r>
        <w:t xml:space="preserve">This is also the first troubleshooting step whenever a command in this guide stops matching the deployed API version, since Huawei revises these catalogues over time.</w:t>
      </w:r>
    </w:p>
    <w:p>
      <w:pPr>
        <w:spacing w:line="240" w:lineRule="auto"/>
      </w:pPr>
      <w:r>
        <w:t xml:space="preserve">Authentication is stored in a profile (hcloud configure init or hcloud configure set), which keeps the AK/SK, default region (cli-region), project ID (cli-project-id), and account ID (cli-domain-id) so they do not need to be repeated on every call. KooCLI supports several profiles at once and switches between them with --cli-profile.</w:t>
      </w:r>
    </w:p>
    <w:p>
      <w:pPr>
        <w:spacing w:line="240" w:lineRule="auto"/>
      </w:pPr>
      <w:r>
        <w:t xml:space="preserve">Two of the five database services below are still published under short names that differ from their current marketing names: NoSQL for GeminiDB, and GaussDBforMySQL for TaurusDB (formerly known as GaussDB(for MySQL)). The sections below give the exact, current &lt;service&gt; name for each database, confirmed directly against each API’s own reference page. EIP binding is not always a dedicated API on the database service itself — RDS, in particular, is bound through the generic EIP service acting on the instance’s private network port, not through an RDS-specific operation; this is called out explicitly in the RDS section.</w:t>
      </w:r>
    </w:p>
    <w:p>
      <w:pPr>
        <w:spacing w:line="240" w:lineRule="auto"/>
      </w:pPr>
    </w:p>
    <w:p>
      <w:pPr>
        <w:pStyle w:val="1"/>
      </w:pPr>
      <w:r>
        <w:t xml:space="preserve">Deploying an EIP via KooCLI (service name: EIP):</w:t>
      </w:r>
    </w:p>
    <w:p>
      <w:pPr>
        <w:spacing w:line="240" w:lineRule="auto"/>
      </w:pPr>
      <w:r>
        <w:t xml:space="preserve">An Elastic IP (EIP) is Huawei Cloud’s standalone public IP address and bandwidth resource. It is deployed once, independently of any database instance, and then bound to (or unbound from) whichever resource needs public access — an ECS, a load balancer, or, as covered in each section below, a database instance. This section only requires a configured KooCLI profile.</w:t>
      </w:r>
    </w:p>
    <w:p>
      <w:pPr>
        <w:spacing w:line="240" w:lineRule="auto"/>
        <w:ind w:left="432"/>
        <w:rPr>
          <w:b/>
          <w:bCs/>
        </w:rPr>
      </w:pPr>
      <w:r>
        <w:rPr>
          <w:b/>
          <w:bCs/>
        </w:rPr>
        <w:t xml:space="preserve">Step 1: Check the operations available for EIP</w:t>
      </w:r>
    </w:p>
    <w:p>
      <w:pPr>
        <w:spacing w:line="240" w:lineRule="auto"/>
      </w:pPr>
      <w:r>
        <w:t xml:space="preserve">hcloud EIP --help</w:t>
      </w:r>
    </w:p>
    <w:p>
      <w:pPr>
        <w:spacing w:line="240" w:lineRule="auto"/>
      </w:pPr>
      <w:r>
        <w:t xml:space="preserve">This lists the operations KooCLI supports for EIP. The literal operation-name strings were not observed directly here; the HTTP method, path, and full parameter table for each command below were each independently confirmed on their own API Reference page, but confirm the exact name shown by your own --help output before scripting.</w:t>
      </w:r>
    </w:p>
    <w:p>
      <w:pPr>
        <w:spacing w:line="240" w:lineRule="auto"/>
        <w:ind w:left="432"/>
        <w:rPr>
          <w:b/>
          <w:bCs/>
        </w:rPr>
      </w:pPr>
      <w:r>
        <w:rPr>
          <w:b/>
          <w:bCs/>
        </w:rPr>
        <w:t xml:space="preserve">Step 2: Deploy (assign) the EIP</w:t>
      </w:r>
    </w:p>
    <w:p>
      <w:pPr>
        <w:spacing w:line="240" w:lineRule="auto"/>
      </w:pPr>
      <w:r>
        <w:t xml:space="preserve">Assigning an EIP takes a nested JSON body (a publicip object and a bandwidth object), so pass it through --cli-jsonInput rather than as flat parameters:</w:t>
      </w:r>
    </w:p>
    <w:p>
      <w:pPr>
        <w:spacing w:line="240" w:lineRule="auto"/>
      </w:pPr>
      <w:r>
        <w:t xml:space="preserve">hcloud EIP CreateEip </w:t>
      </w:r>
      <w:r>
        <w:t xml:space="preserve">--cli-region=</w:t>
      </w:r>
      <w:r>
        <w:rPr>
          <w:highlight w:val="yellow"/>
        </w:rPr>
        <w:t xml:space="preserve">ap-southeast-3</w:t>
      </w:r>
      <w:r>
        <w:t xml:space="preserve"> --cli-jsonInput=./eip-create.json</w:t>
      </w:r>
    </w:p>
    <w:p>
      <w:pPr>
        <w:spacing w:line="240" w:lineRule="auto"/>
      </w:pPr>
      <w:r>
        <w:t xml:space="preserve">Contents of eip-create.json (a dynamic-BGP IPv4 EIP with a 5 Mbit/s dedicated, traffic-billed bandwidth):</w:t>
      </w:r>
    </w:p>
    <w:p>
      <w:pPr>
        <w:spacing w:line="240" w:lineRule="auto"/>
      </w:pPr>
      <w:r>
        <w:t xml:space="preserve">{ "publicip": { "type": "5_bgp", "ip_version": 4 }, "bandwidth": { "name": "&lt;bandwidth-name&gt;", "size": 5, "share_type": "PER", "charge_mode": "traffic" } }</w:t>
      </w:r>
    </w:p>
    <w:p>
      <w:pPr>
        <w:spacing w:line="240" w:lineRule="auto"/>
      </w:pPr>
      <w:r>
        <w:t xml:space="preserve">The response returns publicip.id (the EIP ID, used to bind it below) and publicip.public_ip_address (the address itself); publicip.status starts at PENDING_CREATE and moves to DOWN (unbound) once assignment finishes.</w:t>
      </w:r>
    </w:p>
    <w:p>
      <w:pPr>
        <w:spacing w:line="240" w:lineRule="auto"/>
        <w:ind w:left="432"/>
        <w:rPr>
          <w:b/>
          <w:bCs/>
        </w:rPr>
      </w:pPr>
      <w:r>
        <w:rPr>
          <w:b/>
          <w:bCs/>
        </w:rPr>
        <w:t xml:space="preserve">Step 3: Query the EIP to confirm it is ready to bind</w:t>
      </w:r>
    </w:p>
    <w:p>
      <w:pPr>
        <w:spacing w:line="240" w:lineRule="auto"/>
      </w:pPr>
      <w:r>
        <w:t xml:space="preserve">hcloud EIP ShowPublicipV3 </w:t>
      </w:r>
      <w:r>
        <w:t xml:space="preserve">--cli-region=</w:t>
      </w:r>
      <w:r>
        <w:rPr>
          <w:highlight w:val="yellow"/>
        </w:rPr>
        <w:t xml:space="preserve">ap-southeast-3</w:t>
      </w:r>
      <w:r>
        <w:t xml:space="preserve"> --publicip_id="&lt;eip_id&gt;"</w:t>
      </w:r>
    </w:p>
    <w:p>
      <w:pPr>
        <w:spacing w:line="240" w:lineRule="auto"/>
      </w:pPr>
      <w:r>
        <w:t xml:space="preserve">The response's publicip.status field should read DOWN (assigned, not yet bound); it changes to ACTIVE once bound to a resource in one of the sections below.</w:t>
      </w:r>
    </w:p>
    <w:p>
      <w:pPr>
        <w:spacing w:line="240" w:lineRule="auto"/>
      </w:pPr>
    </w:p>
    <w:p>
      <w:pPr>
        <w:spacing w:line="240" w:lineRule="auto"/>
      </w:pPr>
      <w:r>
        <w:t xml:space="preserve">Reference: command summary</w:t>
      </w:r>
    </w:p>
    <w:p>
      <w:pPr>
        <w:spacing w:line="240" w:lineRule="auto"/>
      </w:pPr>
      <w:r>
        <w:t xml:space="preserve">hcloud EIP --help</w:t>
      </w:r>
    </w:p>
    <w:p>
      <w:pPr>
        <w:spacing w:line="240" w:lineRule="auto"/>
      </w:pPr>
      <w:r>
        <w:t xml:space="preserve">hcloud EIP CreateEip --cli-region=&lt;region&gt; --cli-jsonInput=&lt;path-to-json&gt;</w:t>
      </w:r>
    </w:p>
    <w:p>
      <w:pPr>
        <w:spacing w:line="240" w:lineRule="auto"/>
      </w:pPr>
      <w:r>
        <w:t xml:space="preserve">hcloud EIP ShowPublicipV3 --cli-region=&lt;region&gt; --publicip_id="&lt;eip_id&gt;"</w:t>
      </w:r>
    </w:p>
    <w:p>
      <w:pPr>
        <w:spacing w:line="240" w:lineRule="auto"/>
      </w:pPr>
      <w:r>
        <w:t xml:space="preserve">hcloud EIP AssociatePublicips --cli-region=&lt;region&gt; --publicip_id="&lt;eip_id&gt;" --cli-jsonInput=&lt;path-to-json&gt;    (used in the per-service sections below to bind the EIP)</w:t>
      </w:r>
    </w:p>
    <w:p>
      <w:pPr>
        <w:spacing w:line="240" w:lineRule="auto"/>
      </w:pPr>
      <w:r>
        <w:t xml:space="preserve">hcloud EIP DisassociatePublicips --cli-region=&lt;region&gt; --publicip_id="&lt;eip_id&gt;"    (unbinds the EIP; confirmed to exist, out of scope for this guide)</w:t>
      </w:r>
    </w:p>
    <w:p>
      <w:pPr>
        <w:spacing w:line="240" w:lineRule="auto"/>
      </w:pPr>
    </w:p>
    <w:p>
      <w:pPr>
        <w:pStyle w:val="1"/>
      </w:pPr>
      <w:r>
        <w:t xml:space="preserve">Using RDS via KooCLI (service name: RDS):</w:t>
      </w:r>
    </w:p>
    <w:p>
      <w:pPr>
        <w:spacing w:line="240" w:lineRule="auto"/>
      </w:pPr>
      <w:r>
        <w:t xml:space="preserve">RDS (Relational Database Service) is Huawei Cloud’s managed relational database, supporting MySQL, PostgreSQL, and SQL Server. This section assumes an RDS instance already exists and only requires a configured KooCLI profile.</w:t>
      </w:r>
    </w:p>
    <w:p>
      <w:pPr>
        <w:spacing w:line="240" w:lineRule="auto"/>
        <w:ind w:left="432"/>
        <w:rPr>
          <w:b/>
          <w:bCs/>
        </w:rPr>
      </w:pPr>
      <w:r>
        <w:rPr>
          <w:b/>
          <w:bCs/>
        </w:rPr>
        <w:t xml:space="preserve">Step 1: Check the operations available for RDS</w:t>
      </w:r>
    </w:p>
    <w:p>
      <w:pPr>
        <w:spacing w:line="240" w:lineRule="auto"/>
      </w:pPr>
      <w:r>
        <w:t xml:space="preserve">hcloud RDS --help</w:t>
      </w:r>
    </w:p>
    <w:p>
      <w:pPr>
        <w:spacing w:line="240" w:lineRule="auto"/>
      </w:pPr>
      <w:r>
        <w:t xml:space="preserve">This lists the operations KooCLI supports for RDS, including ListInstances, ListFlavors, ListErrorLogs, and ListBackups.</w:t>
      </w:r>
    </w:p>
    <w:p>
      <w:pPr>
        <w:spacing w:line="240" w:lineRule="auto"/>
        <w:ind w:left="432"/>
        <w:rPr>
          <w:b/>
          <w:bCs/>
        </w:rPr>
      </w:pPr>
      <w:r>
        <w:rPr>
          <w:b/>
          <w:bCs/>
        </w:rPr>
        <w:t xml:space="preserve">Step 2: Find the instance you want to use</w:t>
      </w:r>
    </w:p>
    <w:p>
      <w:pPr>
        <w:spacing w:line="240" w:lineRule="auto"/>
      </w:pPr>
      <w:r>
        <w:t xml:space="preserve">hcloud RDS ListInstances </w:t>
      </w:r>
      <w:r>
        <w:t xml:space="preserve">--cli-region=</w:t>
      </w:r>
      <w:r>
        <w:rPr>
          <w:highlight w:val="yellow"/>
        </w:rPr>
        <w:t xml:space="preserve">ap-southeast-3</w:t>
      </w:r>
      <w:r>
        <w:t xml:space="preserve"> --name="&lt;instance-name&gt;"</w:t>
      </w:r>
    </w:p>
    <w:p>
      <w:pPr>
        <w:spacing w:line="240" w:lineRule="auto"/>
      </w:pPr>
      <w:r>
        <w:t xml:space="preserve">The response includes each matching instance’s id, status, datastore, and its private_ips array — record both the id and the private IP address, since RDS binds an EIP through the instance’s private network port rather than through a dedicated RDS operation (see the Note below).</w:t>
      </w:r>
    </w:p>
    <w:p>
      <w:pPr>
        <w:spacing w:line="240" w:lineRule="auto"/>
        <w:ind w:left="432"/>
        <w:rPr>
          <w:b/>
          <w:bCs/>
        </w:rPr>
      </w:pPr>
      <w:r>
        <w:rPr>
          <w:b/>
          <w:bCs/>
        </w:rPr>
        <w:t xml:space="preserve">Step 3: Resolve the instance’s private network port</w:t>
      </w:r>
    </w:p>
    <w:p>
      <w:pPr>
        <w:spacing w:line="240" w:lineRule="auto"/>
      </w:pPr>
      <w:r>
        <w:t xml:space="preserve">hcloud VPC ListPorts </w:t>
      </w:r>
      <w:r>
        <w:t xml:space="preserve">--cli-region=</w:t>
      </w:r>
      <w:r>
        <w:rPr>
          <w:highlight w:val="yellow"/>
        </w:rPr>
        <w:t xml:space="preserve">ap-southeast-3</w:t>
      </w:r>
      <w:r>
        <w:t xml:space="preserve"> --fixed_ips="ip_address=&lt;private_ip&gt;"</w:t>
      </w:r>
    </w:p>
    <w:p>
      <w:pPr>
        <w:spacing w:line="240" w:lineRule="auto"/>
      </w:pPr>
      <w:r>
        <w:t xml:space="preserve">This VPC operation is listed here for convenience only — its exact name and query-parameter syntax were not independently confirmed in this guide; probe ‘hcloud VPC --help’ and its own API Explorer CLI Examples tab before scripting it. The response should return exactly one port whose fixed IP matches the RDS instance’s private address; record its id as &lt;port_id&gt;.</w:t>
      </w:r>
    </w:p>
    <w:p>
      <w:pPr>
        <w:spacing w:line="240" w:lineRule="auto"/>
        <w:ind w:left="432"/>
        <w:rPr>
          <w:b/>
          <w:bCs/>
        </w:rPr>
      </w:pPr>
      <w:r>
        <w:rPr>
          <w:b/>
          <w:bCs/>
        </w:rPr>
        <w:t xml:space="preserve">Step 4: Bind the EIP to the instance</w:t>
      </w:r>
    </w:p>
    <w:p>
      <w:pPr>
        <w:spacing w:line="240" w:lineRule="auto"/>
      </w:pPr>
      <w:r>
        <w:t xml:space="preserve">RDS has no dedicated EIP-bind operation; instead, the generic EIP service’s AssociatePublicips operation is called against the instance’s private network port:</w:t>
      </w:r>
    </w:p>
    <w:p>
      <w:pPr>
        <w:spacing w:line="240" w:lineRule="auto"/>
      </w:pPr>
      <w:r>
        <w:t xml:space="preserve">hcloud EIP AssociatePublicips </w:t>
      </w:r>
      <w:r>
        <w:t xml:space="preserve">--cli-region=</w:t>
      </w:r>
      <w:r>
        <w:rPr>
          <w:highlight w:val="yellow"/>
        </w:rPr>
        <w:t xml:space="preserve">ap-southeast-3</w:t>
      </w:r>
      <w:r>
        <w:t xml:space="preserve"> --publicip_id="&lt;eip_id&gt;" --cli-jsonInput=./rds-bind-eip.json</w:t>
      </w:r>
    </w:p>
    <w:p>
      <w:pPr>
        <w:spacing w:line="240" w:lineRule="auto"/>
      </w:pPr>
      <w:r>
        <w:t xml:space="preserve">Contents of rds-bind-eip.json:</w:t>
      </w:r>
    </w:p>
    <w:p>
      <w:pPr>
        <w:spacing w:line="240" w:lineRule="auto"/>
      </w:pPr>
      <w:r>
        <w:t xml:space="preserve">{ "publicip": { "associate_instance_id": "&lt;port_id&gt;", "associate_instance_type": "PORT" } }</w:t>
      </w:r>
    </w:p>
    <w:p>
      <w:pPr>
        <w:spacing w:line="240" w:lineRule="auto"/>
      </w:pPr>
      <w:r>
        <w:t xml:space="preserve">The response returns the updated publicip object, with status now ACTIVE and associate_instance_id set to the port ID.</w:t>
      </w:r>
    </w:p>
    <w:p>
      <w:pPr>
        <w:spacing w:line="240" w:lineRule="auto"/>
        <w:ind w:left="432"/>
        <w:rPr>
          <w:b/>
          <w:bCs/>
        </w:rPr>
      </w:pPr>
      <w:r>
        <w:rPr>
          <w:b/>
          <w:bCs/>
        </w:rPr>
        <w:t xml:space="preserve">Step 5: Verify the instance is reachable on its public IP</w:t>
      </w:r>
    </w:p>
    <w:p>
      <w:pPr>
        <w:spacing w:line="240" w:lineRule="auto"/>
      </w:pPr>
      <w:r>
        <w:t xml:space="preserve">hcloud RDS ListInstances </w:t>
      </w:r>
      <w:r>
        <w:t xml:space="preserve">--cli-region=</w:t>
      </w:r>
      <w:r>
        <w:rPr>
          <w:highlight w:val="yellow"/>
        </w:rPr>
        <w:t xml:space="preserve">ap-southeast-3</w:t>
      </w:r>
      <w:r>
        <w:t xml:space="preserve"> --id="&lt;instance_id&gt;"</w:t>
      </w:r>
    </w:p>
    <w:p>
      <w:pPr>
        <w:spacing w:line="240" w:lineRule="auto"/>
      </w:pPr>
      <w:r>
        <w:t xml:space="preserve">Confirm the response now includes the EIP under the instance’s public-connection fields, then connect to the database engine’s own client (for example the mysql or psql command-line client) using the EIP address and the instance’s database port; ensure the instance’s security group allows inbound access on that port from the client’s IP address first.</w:t>
      </w:r>
    </w:p>
    <w:p>
      <w:pPr>
        <w:spacing w:line="240" w:lineRule="auto"/>
      </w:pPr>
    </w:p>
    <w:p>
      <w:pPr>
        <w:spacing w:line="240" w:lineRule="auto"/>
      </w:pPr>
      <w:r>
        <w:t xml:space="preserve">Reference: command summary</w:t>
      </w:r>
    </w:p>
    <w:p>
      <w:pPr>
        <w:spacing w:line="240" w:lineRule="auto"/>
      </w:pPr>
      <w:r>
        <w:t xml:space="preserve">hcloud RDS --help</w:t>
      </w:r>
    </w:p>
    <w:p>
      <w:pPr>
        <w:spacing w:line="240" w:lineRule="auto"/>
      </w:pPr>
      <w:r>
        <w:t xml:space="preserve">hcloud RDS ListInstances --cli-region=&lt;region&gt; --name="&lt;instance-name&gt;"</w:t>
      </w:r>
    </w:p>
    <w:p>
      <w:pPr>
        <w:spacing w:line="240" w:lineRule="auto"/>
      </w:pPr>
      <w:r>
        <w:t xml:space="preserve">hcloud VPC ListPorts --cli-region=&lt;region&gt; --fixed_ips="ip_address=&lt;private_ip&gt;"</w:t>
      </w:r>
    </w:p>
    <w:p>
      <w:pPr>
        <w:spacing w:line="240" w:lineRule="auto"/>
      </w:pPr>
      <w:r>
        <w:t xml:space="preserve">hcloud EIP AssociatePublicips --cli-region=&lt;region&gt; --publicip_id="&lt;eip_id&gt;" --cli-jsonInput=&lt;path-to-json&gt;</w:t>
      </w:r>
    </w:p>
    <w:p>
      <w:pPr>
        <w:spacing w:line="240" w:lineRule="auto"/>
      </w:pPr>
      <w:r>
        <w:t xml:space="preserve">hcloud RDS ListInstances --cli-region=&lt;region&gt; --id="&lt;instance_id&gt;"</w:t>
      </w:r>
    </w:p>
    <w:p>
      <w:pPr>
        <w:spacing w:line="240" w:lineRule="auto"/>
      </w:pPr>
    </w:p>
    <w:p>
      <w:pPr>
        <w:pStyle w:val="1"/>
      </w:pPr>
      <w:r>
        <w:t xml:space="preserve">Using DDS via KooCLI (service name: DDS):</w:t>
      </w:r>
    </w:p>
    <w:p>
      <w:pPr>
        <w:spacing w:line="240" w:lineRule="auto"/>
      </w:pPr>
      <w:r>
        <w:t xml:space="preserve">DDS (Document Database Service) is Huawei Cloud’s MongoDB-compatible document database, offered as cluster, replica-set, or single-node instances. This section assumes a DDS instance already exists and only requires a configured KooCLI profile.</w:t>
      </w:r>
    </w:p>
    <w:p>
      <w:pPr>
        <w:spacing w:line="240" w:lineRule="auto"/>
        <w:ind w:left="432"/>
        <w:rPr>
          <w:b/>
          <w:bCs/>
        </w:rPr>
      </w:pPr>
      <w:r>
        <w:rPr>
          <w:b/>
          <w:bCs/>
        </w:rPr>
        <w:t xml:space="preserve">Step 1: Check the operations available for DDS</w:t>
      </w:r>
    </w:p>
    <w:p>
      <w:pPr>
        <w:spacing w:line="240" w:lineRule="auto"/>
      </w:pPr>
      <w:r>
        <w:t xml:space="preserve">hcloud DDS --help</w:t>
      </w:r>
    </w:p>
    <w:p>
      <w:pPr>
        <w:spacing w:line="240" w:lineRule="auto"/>
      </w:pPr>
      <w:r>
        <w:t xml:space="preserve">This lists the operations KooCLI supports for DDS, including ListInstances, ListFlavors, and ListBackups.</w:t>
      </w:r>
    </w:p>
    <w:p>
      <w:pPr>
        <w:spacing w:line="240" w:lineRule="auto"/>
        <w:ind w:left="432"/>
        <w:rPr>
          <w:b/>
          <w:bCs/>
        </w:rPr>
      </w:pPr>
      <w:r>
        <w:rPr>
          <w:b/>
          <w:bCs/>
        </w:rPr>
        <w:t xml:space="preserve">Step 2: Find the instance and node you want to use</w:t>
      </w:r>
    </w:p>
    <w:p>
      <w:pPr>
        <w:spacing w:line="240" w:lineRule="auto"/>
      </w:pPr>
      <w:r>
        <w:t xml:space="preserve">hcloud DDS ListInstances </w:t>
      </w:r>
      <w:r>
        <w:t xml:space="preserve">--cli-region=</w:t>
      </w:r>
      <w:r>
        <w:rPr>
          <w:highlight w:val="yellow"/>
        </w:rPr>
        <w:t xml:space="preserve">ap-southeast-3</w:t>
      </w:r>
      <w:r>
        <w:t xml:space="preserve"> --name="&lt;instance-name&gt;"</w:t>
      </w:r>
    </w:p>
    <w:p>
      <w:pPr>
        <w:spacing w:line="240" w:lineRule="auto"/>
      </w:pPr>
      <w:r>
        <w:t xml:space="preserve">The response includes each matching instance’s id, status, and mode, and — in DDS’s instance-detail response — each node’s own id and role; record the node_id of the mongos node (cluster instances) or the primary/secondary node (replica-set instances) you want to bind the EIP to, since DDS binds an EIP per node, not per instance.</w:t>
      </w:r>
    </w:p>
    <w:p>
      <w:pPr>
        <w:spacing w:line="240" w:lineRule="auto"/>
        <w:ind w:left="432"/>
        <w:rPr>
          <w:b/>
          <w:bCs/>
        </w:rPr>
      </w:pPr>
      <w:r>
        <w:rPr>
          <w:b/>
          <w:bCs/>
        </w:rPr>
        <w:t xml:space="preserve">Step 3: Bind the EIP to the node</w:t>
      </w:r>
    </w:p>
    <w:p>
      <w:pPr>
        <w:spacing w:line="240" w:lineRule="auto"/>
      </w:pPr>
      <w:r>
        <w:t xml:space="preserve">Binding an EIP to a DDS node is confirmed to exist, with its own HTTP method, path, and request/response body observed on its own API Reference page (via a regional mirror of the standard DDS API Reference); the literal operation-name string was not observed there, so confirm it with ‘hcloud DDS --help’ before relying on the name used below:</w:t>
      </w:r>
    </w:p>
    <w:p>
      <w:pPr>
        <w:spacing w:line="240" w:lineRule="auto"/>
      </w:pPr>
      <w:r>
        <w:t xml:space="preserve">hcloud DDS BindEip </w:t>
      </w:r>
      <w:r>
        <w:t xml:space="preserve">--cli-region=</w:t>
      </w:r>
      <w:r>
        <w:rPr>
          <w:highlight w:val="yellow"/>
        </w:rPr>
        <w:t xml:space="preserve">ap-southeast-3</w:t>
      </w:r>
      <w:r>
        <w:t xml:space="preserve"> --node_id="&lt;node_id&gt;" --cli-jsonInput=./dds-bind-eip.json</w:t>
      </w:r>
    </w:p>
    <w:p>
      <w:pPr>
        <w:spacing w:line="240" w:lineRule="auto"/>
      </w:pPr>
      <w:r>
        <w:t xml:space="preserve">Contents of dds-bind-eip.json:</w:t>
      </w:r>
    </w:p>
    <w:p>
      <w:pPr>
        <w:spacing w:line="240" w:lineRule="auto"/>
      </w:pPr>
      <w:r>
        <w:t xml:space="preserve">{ "public_ip": "&lt;eip_address&gt;", "public_ip_id": "&lt;eip_id&gt;" }</w:t>
      </w:r>
    </w:p>
    <w:p>
      <w:pPr>
        <w:spacing w:line="240" w:lineRule="auto"/>
      </w:pPr>
      <w:r>
        <w:t xml:space="preserve">The response returns job_id, node_id, node_name, public_ip, and public_ip_id.</w:t>
      </w:r>
    </w:p>
    <w:p>
      <w:pPr>
        <w:spacing w:line="240" w:lineRule="auto"/>
        <w:ind w:left="432"/>
        <w:rPr>
          <w:b/>
          <w:bCs/>
        </w:rPr>
      </w:pPr>
      <w:r>
        <w:rPr>
          <w:b/>
          <w:bCs/>
        </w:rPr>
        <w:t xml:space="preserve">Step 4: Verify the node is reachable on its public IP</w:t>
      </w:r>
    </w:p>
    <w:p>
      <w:pPr>
        <w:spacing w:line="240" w:lineRule="auto"/>
      </w:pPr>
      <w:r>
        <w:t xml:space="preserve">hcloud DDS ListInstances </w:t>
      </w:r>
      <w:r>
        <w:t xml:space="preserve">--cli-region=</w:t>
      </w:r>
      <w:r>
        <w:rPr>
          <w:highlight w:val="yellow"/>
        </w:rPr>
        <w:t xml:space="preserve">ap-southeast-3</w:t>
      </w:r>
      <w:r>
        <w:t xml:space="preserve"> --id="&lt;instance_id&gt;"</w:t>
      </w:r>
    </w:p>
    <w:p>
      <w:pPr>
        <w:spacing w:line="240" w:lineRule="auto"/>
      </w:pPr>
      <w:r>
        <w:t xml:space="preserve">Confirm the target node now shows the bound EIP, then connect with the mongosh (or legacy mongo) client using the EIP address and the instance’s database port; ensure the instance’s security group allows inbound access on that port from the client’s IP address first.</w:t>
      </w:r>
    </w:p>
    <w:p>
      <w:pPr>
        <w:spacing w:line="240" w:lineRule="auto"/>
      </w:pPr>
    </w:p>
    <w:p>
      <w:pPr>
        <w:spacing w:line="240" w:lineRule="auto"/>
      </w:pPr>
      <w:r>
        <w:t xml:space="preserve">Reference: command summary</w:t>
      </w:r>
    </w:p>
    <w:p>
      <w:pPr>
        <w:spacing w:line="240" w:lineRule="auto"/>
      </w:pPr>
      <w:r>
        <w:t xml:space="preserve">hcloud DDS --help</w:t>
      </w:r>
    </w:p>
    <w:p>
      <w:pPr>
        <w:spacing w:line="240" w:lineRule="auto"/>
      </w:pPr>
      <w:r>
        <w:t xml:space="preserve">hcloud DDS ListInstances --cli-region=&lt;region&gt; --name="&lt;instance-name&gt;"</w:t>
      </w:r>
    </w:p>
    <w:p>
      <w:pPr>
        <w:spacing w:line="240" w:lineRule="auto"/>
      </w:pPr>
      <w:r>
        <w:t xml:space="preserve">hcloud DDS BindEip --cli-region=&lt;region&gt; --node_id="&lt;node_id&gt;" --cli-jsonInput=&lt;path-to-json&gt;</w:t>
      </w:r>
    </w:p>
    <w:p>
      <w:pPr>
        <w:spacing w:line="240" w:lineRule="auto"/>
      </w:pPr>
      <w:r>
        <w:t xml:space="preserve">hcloud DDS ListInstances --cli-region=&lt;region&gt; --id="&lt;instance_id&gt;"</w:t>
      </w:r>
    </w:p>
    <w:p>
      <w:pPr>
        <w:spacing w:line="240" w:lineRule="auto"/>
      </w:pPr>
    </w:p>
    <w:p>
      <w:pPr>
        <w:pStyle w:val="1"/>
      </w:pPr>
      <w:r>
        <w:t xml:space="preserve">Using GeminiDB via KooCLI (service name: NoSQL):</w:t>
      </w:r>
    </w:p>
    <w:p>
      <w:pPr>
        <w:spacing w:line="240" w:lineRule="auto"/>
      </w:pPr>
      <w:r>
        <w:t xml:space="preserve">GeminiDB is Huawei Cloud’s multi-model NoSQL database brand, covering Cassandra-, Redis-, and Influx-compatible instances built on a decoupled storage-and-compute architecture. On API Explorer and in KooCLI it is still published under its original short name, NoSQL. This section assumes a GeminiDB instance already exists and only requires a configured KooCLI profile.</w:t>
      </w:r>
    </w:p>
    <w:p>
      <w:pPr>
        <w:spacing w:line="240" w:lineRule="auto"/>
        <w:ind w:left="432"/>
        <w:rPr>
          <w:b/>
          <w:bCs/>
        </w:rPr>
      </w:pPr>
      <w:r>
        <w:rPr>
          <w:b/>
          <w:bCs/>
        </w:rPr>
        <w:t xml:space="preserve">Step 1: Check the operations available for NoSQL</w:t>
      </w:r>
    </w:p>
    <w:p>
      <w:pPr>
        <w:spacing w:line="240" w:lineRule="auto"/>
      </w:pPr>
      <w:r>
        <w:t xml:space="preserve">hcloud NoSQL --help</w:t>
      </w:r>
    </w:p>
    <w:p>
      <w:pPr>
        <w:spacing w:line="240" w:lineRule="auto"/>
      </w:pPr>
      <w:r>
        <w:t xml:space="preserve">This lists the operations KooCLI supports for NoSQL, including ListInstances, ListFlavors, and ListBackups.</w:t>
      </w:r>
    </w:p>
    <w:p>
      <w:pPr>
        <w:spacing w:line="240" w:lineRule="auto"/>
        <w:ind w:left="432"/>
        <w:rPr>
          <w:b/>
          <w:bCs/>
        </w:rPr>
      </w:pPr>
      <w:r>
        <w:rPr>
          <w:b/>
          <w:bCs/>
        </w:rPr>
        <w:t xml:space="preserve">Step 2: Find the instance and node you want to use</w:t>
      </w:r>
    </w:p>
    <w:p>
      <w:pPr>
        <w:spacing w:line="240" w:lineRule="auto"/>
      </w:pPr>
      <w:r>
        <w:t xml:space="preserve">hcloud NoSQL ListInstances </w:t>
      </w:r>
      <w:r>
        <w:t xml:space="preserve">--cli-region=</w:t>
      </w:r>
      <w:r>
        <w:rPr>
          <w:highlight w:val="yellow"/>
        </w:rPr>
        <w:t xml:space="preserve">ap-southeast-3</w:t>
      </w:r>
      <w:r>
        <w:t xml:space="preserve"> --name="&lt;instance-name&gt;"</w:t>
      </w:r>
    </w:p>
    <w:p>
      <w:pPr>
        <w:spacing w:line="240" w:lineRule="auto"/>
      </w:pPr>
      <w:r>
        <w:t xml:space="preserve">The response includes each matching instance’s id, status, and datastore_type, and its node list; record the instance_id and the node_id of the specific node you want to bind the EIP to, since GeminiDB binds an EIP per node, not per instance.</w:t>
      </w:r>
    </w:p>
    <w:p>
      <w:pPr>
        <w:spacing w:line="240" w:lineRule="auto"/>
        <w:ind w:left="432"/>
        <w:rPr>
          <w:b/>
          <w:bCs/>
        </w:rPr>
      </w:pPr>
      <w:r>
        <w:rPr>
          <w:b/>
          <w:bCs/>
        </w:rPr>
        <w:t xml:space="preserve">Step 3: Bind the EIP to the node</w:t>
      </w:r>
    </w:p>
    <w:p>
      <w:pPr>
        <w:spacing w:line="240" w:lineRule="auto"/>
      </w:pPr>
      <w:r>
        <w:t xml:space="preserve">BindEip (identified in NoSQL’s own API Reference by its request body’s action field) is confirmed with a full request/response parameter table from its own API Reference page:</w:t>
      </w:r>
    </w:p>
    <w:p>
      <w:pPr>
        <w:spacing w:line="240" w:lineRule="auto"/>
      </w:pPr>
      <w:r>
        <w:t xml:space="preserve">hcloud NoSQL BindEip </w:t>
      </w:r>
      <w:r>
        <w:t xml:space="preserve">--cli-region=</w:t>
      </w:r>
      <w:r>
        <w:rPr>
          <w:highlight w:val="yellow"/>
        </w:rPr>
        <w:t xml:space="preserve">ap-southeast-3</w:t>
      </w:r>
      <w:r>
        <w:t xml:space="preserve"> --instance_id="&lt;instance_id&gt;" --node_id="&lt;node_id&gt;" --cli-jsonInput=./geminidb-bind-eip.json</w:t>
      </w:r>
    </w:p>
    <w:p>
      <w:pPr>
        <w:spacing w:line="240" w:lineRule="auto"/>
      </w:pPr>
      <w:r>
        <w:t xml:space="preserve">Contents of geminidb-bind-eip.json:</w:t>
      </w:r>
    </w:p>
    <w:p>
      <w:pPr>
        <w:spacing w:line="240" w:lineRule="auto"/>
      </w:pPr>
      <w:r>
        <w:t xml:space="preserve">{ "action": "BIND", "public_ip": "&lt;eip_address&gt;", "public_ip_id": "&lt;eip_id&gt;" }</w:t>
      </w:r>
    </w:p>
    <w:p>
      <w:pPr>
        <w:spacing w:line="240" w:lineRule="auto"/>
      </w:pPr>
      <w:r>
        <w:t xml:space="preserve">The response returns job_id, used to track the binding job. To unbind later, resend the same call with "action": "UNBIND" and only the public_ip field.</w:t>
      </w:r>
    </w:p>
    <w:p>
      <w:pPr>
        <w:spacing w:line="240" w:lineRule="auto"/>
        <w:ind w:left="432"/>
        <w:rPr>
          <w:b/>
          <w:bCs/>
        </w:rPr>
      </w:pPr>
      <w:r>
        <w:rPr>
          <w:b/>
          <w:bCs/>
        </w:rPr>
        <w:t xml:space="preserve">Step 4: Verify the node is reachable on its public IP</w:t>
      </w:r>
    </w:p>
    <w:p>
      <w:pPr>
        <w:spacing w:line="240" w:lineRule="auto"/>
      </w:pPr>
      <w:r>
        <w:t xml:space="preserve">hcloud NoSQL ListInstances </w:t>
      </w:r>
      <w:r>
        <w:t xml:space="preserve">--cli-region=</w:t>
      </w:r>
      <w:r>
        <w:rPr>
          <w:highlight w:val="yellow"/>
        </w:rPr>
        <w:t xml:space="preserve">ap-southeast-3</w:t>
      </w:r>
      <w:r>
        <w:t xml:space="preserve"> --id="&lt;instance_id&gt;"</w:t>
      </w:r>
    </w:p>
    <w:p>
      <w:pPr>
        <w:spacing w:line="240" w:lineRule="auto"/>
      </w:pPr>
      <w:r>
        <w:t xml:space="preserve">Confirm the target node now shows the bound EIP, then connect using the target engine’s own client (for example cqlsh for Cassandra-compatible instances) with the EIP address and the instance’s database port; ensure the instance’s security group allows inbound access on that port from the client’s IP address first.</w:t>
      </w:r>
    </w:p>
    <w:p>
      <w:pPr>
        <w:spacing w:line="240" w:lineRule="auto"/>
        <w:ind w:left="432"/>
        <w:rPr>
          <w:b/>
          <w:bCs/>
        </w:rPr>
      </w:pPr>
      <w:r>
        <w:rPr>
          <w:b/>
          <w:bCs/>
        </w:rPr>
        <w:t xml:space="preserve">Step 5: Query the status of the instance</w:t>
      </w:r>
    </w:p>
    <w:p>
      <w:pPr>
        <w:spacing w:line="240" w:lineRule="auto"/>
      </w:pPr>
      <w:r>
        <w:t xml:space="preserve">hcloud NoSQL ListInstances </w:t>
      </w:r>
      <w:r>
        <w:t xml:space="preserve">--cli-region=</w:t>
      </w:r>
      <w:r>
        <w:rPr>
          <w:highlight w:val="yellow"/>
        </w:rPr>
        <w:t xml:space="preserve">ap-southeast-3</w:t>
      </w:r>
      <w:r>
        <w:t xml:space="preserve"> --id="&lt;instance_id&gt;"</w:t>
      </w:r>
    </w:p>
    <w:p>
      <w:pPr>
        <w:spacing w:line="240" w:lineRule="auto"/>
      </w:pPr>
      <w:r>
        <w:t xml:space="preserve">The status field reads normal once the instance is running and the EIP binding job has completed.</w:t>
      </w:r>
    </w:p>
    <w:p>
      <w:pPr>
        <w:spacing w:line="240" w:lineRule="auto"/>
      </w:pPr>
    </w:p>
    <w:p>
      <w:pPr>
        <w:spacing w:line="240" w:lineRule="auto"/>
      </w:pPr>
      <w:r>
        <w:t xml:space="preserve">Reference: command summary</w:t>
      </w:r>
    </w:p>
    <w:p>
      <w:pPr>
        <w:spacing w:line="240" w:lineRule="auto"/>
      </w:pPr>
      <w:r>
        <w:t xml:space="preserve">hcloud NoSQL --help</w:t>
      </w:r>
    </w:p>
    <w:p>
      <w:pPr>
        <w:spacing w:line="240" w:lineRule="auto"/>
      </w:pPr>
      <w:r>
        <w:t xml:space="preserve">hcloud NoSQL ListInstances --cli-region=&lt;region&gt; --name="&lt;instance-name&gt;"</w:t>
      </w:r>
    </w:p>
    <w:p>
      <w:pPr>
        <w:spacing w:line="240" w:lineRule="auto"/>
      </w:pPr>
      <w:r>
        <w:t xml:space="preserve">hcloud NoSQL BindEip --cli-region=&lt;region&gt; --instance_id="&lt;instance_id&gt;" --node_id="&lt;node_id&gt;" --cli-jsonInput=&lt;path-to-json&gt;</w:t>
      </w:r>
    </w:p>
    <w:p>
      <w:pPr>
        <w:spacing w:line="240" w:lineRule="auto"/>
      </w:pPr>
      <w:r>
        <w:t xml:space="preserve">hcloud NoSQL ListInstances --cli-region=&lt;region&gt; --id="&lt;instance_id&gt;"</w:t>
      </w:r>
    </w:p>
    <w:p>
      <w:pPr>
        <w:spacing w:line="240" w:lineRule="auto"/>
      </w:pPr>
    </w:p>
    <w:p>
      <w:pPr>
        <w:pStyle w:val="1"/>
      </w:pPr>
      <w:r>
        <w:t xml:space="preserve">Using TaurusDB via KooCLI (service name: GaussDBforMySQL):</w:t>
      </w:r>
    </w:p>
    <w:p>
      <w:pPr>
        <w:spacing w:line="240" w:lineRule="auto"/>
      </w:pPr>
      <w:r>
        <w:t xml:space="preserve">TaurusDB (formerly named GaussDB(for MySQL)) is Huawei Cloud’s MySQL-compatible, cloud-native distributed database with decoupled compute and storage. On API Explorer and in KooCLI it is still published under its original short name, GaussDBforMySQL. This section assumes a TaurusDB instance already exists and only requires a configured KooCLI profile.</w:t>
      </w:r>
    </w:p>
    <w:p>
      <w:pPr>
        <w:spacing w:line="240" w:lineRule="auto"/>
        <w:ind w:left="432"/>
        <w:rPr>
          <w:b/>
          <w:bCs/>
        </w:rPr>
      </w:pPr>
      <w:r>
        <w:rPr>
          <w:b/>
          <w:bCs/>
        </w:rPr>
        <w:t xml:space="preserve">Step 1: Check the operations available for GaussDBforMySQL</w:t>
      </w:r>
    </w:p>
    <w:p>
      <w:pPr>
        <w:spacing w:line="240" w:lineRule="auto"/>
      </w:pPr>
      <w:r>
        <w:t xml:space="preserve">hcloud GaussDBforMySQL --help</w:t>
      </w:r>
    </w:p>
    <w:p>
      <w:pPr>
        <w:spacing w:line="240" w:lineRule="auto"/>
      </w:pPr>
      <w:r>
        <w:t xml:space="preserve">This lists the operations KooCLI supports for GaussDBforMySQL, including ListGaussMySqlInstanceDetailInfoUnifyStatus, UpdateGaussMySqlInstanceEip, DeleteGaussMySqlInstance, and RestartGaussMySqlInstance.</w:t>
      </w:r>
    </w:p>
    <w:p>
      <w:pPr>
        <w:spacing w:line="240" w:lineRule="auto"/>
        <w:ind w:left="432"/>
        <w:rPr>
          <w:b/>
          <w:bCs/>
        </w:rPr>
      </w:pPr>
      <w:r>
        <w:rPr>
          <w:b/>
          <w:bCs/>
        </w:rPr>
        <w:t xml:space="preserve">Step 2: Find the instance you want to use</w:t>
      </w:r>
    </w:p>
    <w:p>
      <w:pPr>
        <w:spacing w:line="240" w:lineRule="auto"/>
      </w:pPr>
      <w:r>
        <w:t xml:space="preserve">hcloud GaussDBforMySQL ListGaussMySqlInstanceDetailInfoUnifyStatus </w:t>
      </w:r>
      <w:r>
        <w:t xml:space="preserve">--cli-region=</w:t>
      </w:r>
      <w:r>
        <w:rPr>
          <w:highlight w:val="yellow"/>
        </w:rPr>
        <w:t xml:space="preserve">ap-southeast-3</w:t>
      </w:r>
      <w:r>
        <w:t xml:space="preserve"> --name="&lt;instance-name&gt;"</w:t>
      </w:r>
    </w:p>
    <w:p>
      <w:pPr>
        <w:spacing w:line="240" w:lineRule="auto"/>
      </w:pPr>
      <w:r>
        <w:t xml:space="preserve">The response includes each matching instance’s id, status, datastore, node_count, and public_ips; record the id, used in the next step.</w:t>
      </w:r>
    </w:p>
    <w:p>
      <w:pPr>
        <w:spacing w:line="240" w:lineRule="auto"/>
        <w:ind w:left="432"/>
        <w:rPr>
          <w:b/>
          <w:bCs/>
        </w:rPr>
      </w:pPr>
      <w:r>
        <w:rPr>
          <w:b/>
          <w:bCs/>
        </w:rPr>
        <w:t xml:space="preserve">Step 3: Bind the EIP to the instance</w:t>
      </w:r>
    </w:p>
    <w:p>
      <w:pPr>
        <w:spacing w:line="240" w:lineRule="auto"/>
      </w:pPr>
      <w:r>
        <w:t xml:space="preserve">UpdateGaussMySqlInstanceEip is confirmed with a full request/response example from its own API Reference page:</w:t>
      </w:r>
    </w:p>
    <w:p>
      <w:pPr>
        <w:spacing w:line="240" w:lineRule="auto"/>
      </w:pPr>
      <w:r>
        <w:t xml:space="preserve">hcloud GaussDBforMySQL UpdateGaussMySqlInstanceEip </w:t>
      </w:r>
      <w:r>
        <w:t xml:space="preserve">--cli-region=</w:t>
      </w:r>
      <w:r>
        <w:rPr>
          <w:highlight w:val="yellow"/>
        </w:rPr>
        <w:t xml:space="preserve">ap-southeast-3</w:t>
      </w:r>
      <w:r>
        <w:t xml:space="preserve"> --instance_id="&lt;instance_id&gt;" --cli-jsonInput=./taurusdb-bind-eip.json</w:t>
      </w:r>
    </w:p>
    <w:p>
      <w:pPr>
        <w:spacing w:line="240" w:lineRule="auto"/>
      </w:pPr>
      <w:r>
        <w:t xml:space="preserve">Contents of taurusdb-bind-eip.json:</w:t>
      </w:r>
    </w:p>
    <w:p>
      <w:pPr>
        <w:spacing w:line="240" w:lineRule="auto"/>
      </w:pPr>
      <w:r>
        <w:t xml:space="preserve">{ "public_ip": "&lt;eip_address&gt;", "public_ip_id": "&lt;eip_id&gt;" }</w:t>
      </w:r>
    </w:p>
    <w:p>
      <w:pPr>
        <w:spacing w:line="240" w:lineRule="auto"/>
      </w:pPr>
      <w:r>
        <w:t xml:space="preserve">The response returns job_id, used to track the binding job.</w:t>
      </w:r>
    </w:p>
    <w:p>
      <w:pPr>
        <w:spacing w:line="240" w:lineRule="auto"/>
        <w:ind w:left="432"/>
        <w:rPr>
          <w:b/>
          <w:bCs/>
        </w:rPr>
      </w:pPr>
      <w:r>
        <w:rPr>
          <w:b/>
          <w:bCs/>
        </w:rPr>
        <w:t xml:space="preserve">Step 4: Verify the instance is reachable on its public IP</w:t>
      </w:r>
    </w:p>
    <w:p>
      <w:pPr>
        <w:spacing w:line="240" w:lineRule="auto"/>
      </w:pPr>
      <w:r>
        <w:t xml:space="preserve">hcloud GaussDBforMySQL ListGaussMySqlInstanceDetailInfoUnifyStatus </w:t>
      </w:r>
      <w:r>
        <w:t xml:space="preserve">--cli-region=</w:t>
      </w:r>
      <w:r>
        <w:rPr>
          <w:highlight w:val="yellow"/>
        </w:rPr>
        <w:t xml:space="preserve">ap-southeast-3</w:t>
      </w:r>
      <w:r>
        <w:t xml:space="preserve"> --id="&lt;instance_id&gt;"</w:t>
      </w:r>
    </w:p>
    <w:p>
      <w:pPr>
        <w:spacing w:line="240" w:lineRule="auto"/>
      </w:pPr>
      <w:r>
        <w:t xml:space="preserve">Confirm the public_ips field is now populated, then connect with the mysql client using the EIP address and the instance’s database port; ensure the instance’s security group allows inbound access on that port from the client’s IP address first.</w:t>
      </w:r>
    </w:p>
    <w:p>
      <w:pPr>
        <w:spacing w:line="240" w:lineRule="auto"/>
      </w:pPr>
      <w:r>
        <w:t xml:space="preserve">[Note]</w:t>
      </w:r>
    </w:p>
    <w:p>
      <w:pPr>
        <w:spacing w:line="240" w:lineRule="auto"/>
        <w:ind w:left="432"/>
        <w:rPr>
          <w:b/>
          <w:bCs/>
        </w:rPr>
      </w:pPr>
      <w:r>
        <w:rPr>
          <w:b/>
          <w:bCs/>
        </w:rPr>
        <w:t xml:space="preserve">TaurusDB’s operation names follow the verbose GaussMySql-qualified pattern confirmed above (ListGaussMySqlInstanceDetailInfoUnifyStatus, UpdateGaussMySqlInstanceEip) rather than the plain ListInstances/BindEip names used by RDS, DDS, and NoSQL. Run 'hcloud GaussDBforMySQL --help' to see the exact, current operation list for your account, and confirm parameters on the CLI Examples tab of the corresponding API Explorer page before scripting them.</w:t>
      </w:r>
    </w:p>
    <w:p>
      <w:pPr>
        <w:spacing w:line="240" w:lineRule="auto"/>
      </w:pPr>
    </w:p>
    <w:p>
      <w:pPr>
        <w:spacing w:line="240" w:lineRule="auto"/>
      </w:pPr>
      <w:r>
        <w:t xml:space="preserve">Reference: command summary</w:t>
      </w:r>
    </w:p>
    <w:p>
      <w:pPr>
        <w:spacing w:line="240" w:lineRule="auto"/>
      </w:pPr>
      <w:r>
        <w:t xml:space="preserve">hcloud GaussDBforMySQL --help</w:t>
      </w:r>
    </w:p>
    <w:p>
      <w:pPr>
        <w:spacing w:line="240" w:lineRule="auto"/>
      </w:pPr>
      <w:r>
        <w:t xml:space="preserve">hcloud GaussDBforMySQL ListGaussMySqlInstanceDetailInfoUnifyStatus --cli-region=&lt;region&gt; --name="&lt;instance-name&gt;"</w:t>
      </w:r>
    </w:p>
    <w:p>
      <w:pPr>
        <w:spacing w:line="240" w:lineRule="auto"/>
      </w:pPr>
      <w:r>
        <w:t xml:space="preserve">hcloud GaussDBforMySQL UpdateGaussMySqlInstanceEip --cli-region=&lt;region&gt; --instance_id="&lt;instance_id&gt;" --cli-jsonInput=&lt;path-to-json&gt;</w:t>
      </w:r>
    </w:p>
    <w:p>
      <w:pPr>
        <w:spacing w:line="240" w:lineRule="auto"/>
      </w:pPr>
      <w:r>
        <w:t xml:space="preserve">hcloud GaussDBforMySQL ListGaussMySqlInstanceDetailInfoUnifyStatus --cli-region=&lt;region&gt; --id="&lt;instance_id&gt;"</w:t>
      </w:r>
    </w:p>
    <w:p>
      <w:pPr>
        <w:spacing w:line="240" w:lineRule="auto"/>
      </w:pPr>
    </w:p>
    <w:p>
      <w:pPr>
        <w:pStyle w:val="1"/>
      </w:pPr>
      <w:r>
        <w:t xml:space="preserve">Using GaussDB via KooCLI (service name: GaussDB):</w:t>
      </w:r>
    </w:p>
    <w:p>
      <w:pPr>
        <w:spacing w:line="240" w:lineRule="auto"/>
      </w:pPr>
      <w:r>
        <w:t xml:space="preserve">GaussDB is Huawei’s distributed, openGauss-based relational database, independent from both TaurusDB (GaussDBforMySQL) and GeminiDB (NoSQL). This section assumes a GaussDB instance already exists and only requires a configured KooCLI profile.</w:t>
      </w:r>
    </w:p>
    <w:p>
      <w:pPr>
        <w:spacing w:line="240" w:lineRule="auto"/>
        <w:ind w:left="432"/>
        <w:rPr>
          <w:b/>
          <w:bCs/>
        </w:rPr>
      </w:pPr>
      <w:r>
        <w:rPr>
          <w:b/>
          <w:bCs/>
        </w:rPr>
        <w:t xml:space="preserve">Step 1: Check the operations available for GaussDB</w:t>
      </w:r>
    </w:p>
    <w:p>
      <w:pPr>
        <w:spacing w:line="240" w:lineRule="auto"/>
      </w:pPr>
      <w:r>
        <w:t xml:space="preserve">hcloud GaussDB --help</w:t>
      </w:r>
    </w:p>
    <w:p>
      <w:pPr>
        <w:spacing w:line="240" w:lineRule="auto"/>
      </w:pPr>
      <w:r>
        <w:t xml:space="preserve">This lists the operations KooCLI currently supports for GaussDB on your account, including its instance-listing and specification-query operations.</w:t>
      </w:r>
    </w:p>
    <w:p>
      <w:pPr>
        <w:spacing w:line="240" w:lineRule="auto"/>
      </w:pPr>
      <w:r>
        <w:t xml:space="preserve">[Note]</w:t>
      </w:r>
    </w:p>
    <w:p>
      <w:pPr>
        <w:spacing w:line="240" w:lineRule="auto"/>
        <w:ind w:left="432"/>
        <w:rPr>
          <w:b/>
          <w:bCs/>
        </w:rPr>
      </w:pPr>
      <w:r>
        <w:rPr>
          <w:b/>
          <w:bCs/>
        </w:rPr>
        <w:t xml:space="preserve">Unlike RDS, DDS, NoSQL, and GaussDBforMySQL, no instance-listing or EIP-binding operation for GaussDB was confirmed here against the public-cloud API Explorer/KooCLI catalogue. A “Binding or Unbinding an EIP” section does exist in a GaussDB API Reference, but the copy located during authoring was for the Huawei Cloud Stack (private/on-premises deployment) edition, not the public cloud — the two are different product editions and their operation IDs are not guaranteed to match. Rather than reproduce a name or JSON body that may not match the currently published public-cloud catalogue, run 'hcloud GaussDB --help' to list the exact operations available for your account, and use the CLI Examples tab on the corresponding API Explorer page to obtain a verified list and bind command before scripting either.</w:t>
      </w:r>
    </w:p>
    <w:p>
      <w:pPr>
        <w:spacing w:line="240" w:lineRule="auto"/>
      </w:pPr>
    </w:p>
    <w:p>
      <w:pPr>
        <w:spacing w:line="240" w:lineRule="auto"/>
      </w:pPr>
      <w:r>
        <w:t xml:space="preserve">Reference: command summary</w:t>
      </w:r>
    </w:p>
    <w:p>
      <w:pPr>
        <w:spacing w:line="240" w:lineRule="auto"/>
      </w:pPr>
      <w:r>
        <w:t xml:space="preserve">hcloud GaussDB --help</w:t>
      </w:r>
    </w:p>
    <w:p>
      <w:pPr>
        <w:spacing w:line="240" w:lineRule="auto"/>
      </w:pPr>
    </w:p>
    <w:p>
      <w:pPr>
        <w:spacing w:line="240" w:lineRule="auto"/>
      </w:pPr>
      <w:r>
        <w:t xml:space="preserve">FAQ</w:t>
      </w:r>
    </w:p>
    <w:p>
      <w:pPr>
        <w:pStyle w:val="af5"/>
        <w:numPr>
          <w:ilvl w:val="3"/>
          <w:numId w:val="35"/>
        </w:numPr>
        <w:spacing w:line="240" w:lineRule="auto"/>
        <w:ind w:firstLineChars="0"/>
      </w:pPr>
      <w:r>
        <w:t xml:space="preserve">hcloud: command not found after installation --- the /usr/local/bin directory is not in the PATH variable; add it or run KooCLI using the full path (/usr/local/bin/hcloud).</w:t>
      </w:r>
    </w:p>
    <w:p>
      <w:pPr>
        <w:pStyle w:val="af5"/>
        <w:numPr>
          <w:ilvl w:val="3"/>
          <w:numId w:val="35"/>
        </w:numPr>
        <w:spacing w:line="240" w:lineRule="auto"/>
        <w:ind w:firstLineChars="0"/>
      </w:pPr>
      <w:r>
        <w:t xml:space="preserve">Authentication error when calling any of the services above --- verify with hcloud configure show --cli-profile=default that the AK/SK and the region (cli-region) are correct; if needed, run hcloud configure init again.</w:t>
      </w:r>
    </w:p>
    <w:p>
      <w:pPr>
        <w:pStyle w:val="af5"/>
        <w:numPr>
          <w:ilvl w:val="3"/>
          <w:numId w:val="35"/>
        </w:numPr>
        <w:spacing w:line="240" w:lineRule="auto"/>
        <w:ind w:firstLineChars="0"/>
      </w:pPr>
      <w:r>
        <w:t xml:space="preserve">hcloud &lt;service&gt; --help does not list an operation used in this guide --- the database-service API surface changes over time (this is explicitly called out for GaussDB above); re-check the operation name and its parameters on the corresponding API Explorer page (CLI Examples tab) before scripting it.</w:t>
      </w:r>
    </w:p>
    <w:p>
      <w:pPr>
        <w:pStyle w:val="af5"/>
        <w:numPr>
          <w:ilvl w:val="3"/>
          <w:numId w:val="35"/>
        </w:numPr>
        <w:spacing w:line="240" w:lineRule="auto"/>
        <w:ind w:firstLineChars="0"/>
      </w:pPr>
      <w:r>
        <w:t xml:space="preserve">AssociatePublicips (or a service-specific bind operation) returns an error that the EIP is already bound --- an EIP can only be bound to one resource at a time; unbind it first (EIP DisassociatePublicips, or the service’s own unbind call) before binding it elsewhere.</w:t>
      </w:r>
    </w:p>
    <w:p>
      <w:pPr>
        <w:pStyle w:val="af5"/>
        <w:numPr>
          <w:ilvl w:val="3"/>
          <w:numId w:val="35"/>
        </w:numPr>
        <w:spacing w:line="240" w:lineRule="auto"/>
        <w:ind w:firstLineChars="0"/>
      </w:pPr>
      <w:r>
        <w:t xml:space="preserve">The instance is still unreachable after binding the EIP --- confirm the instance’s security group has an inbound rule allowing the client’s IP address on the instance’s database port; the EIP alone does not open the port.</w:t>
      </w:r>
    </w:p>
    <w:p>
      <w:pPr>
        <w:pStyle w:val="af5"/>
        <w:numPr>
          <w:ilvl w:val="3"/>
          <w:numId w:val="35"/>
        </w:numPr>
        <w:spacing w:line="240" w:lineRule="auto"/>
        <w:ind w:firstLineChars="0"/>
      </w:pPr>
      <w:r>
        <w:t xml:space="preserve">A command returns a quota or specification error --- confirm the spec_code used in flavor / flavor_ref against the current output of the service’s ListFlavors operation, or, for EIP, confirm the target region’s bandwidth-size limits; specification catalogues vary by region and are revised over time.</w:t>
      </w:r>
    </w:p>
    <w:sectPr w:rsidR="00684323">
      <w:headerReference w:type="even" r:id="rId9"/>
      <w:headerReference w:type="default" r:id="rId10"/>
      <w:footerReference w:type="even" r:id="rId11"/>
      <w:footerReference w:type="default" r:id="rId12"/>
      <w:headerReference w:type="first" r:id="rId13"/>
      <w:footerReference w:type="first" r:id="rId14"/>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EBB2A" w14:textId="77777777" w:rsidR="008A5D4D" w:rsidRDefault="008A5D4D">
      <w:r>
        <w:separator/>
      </w:r>
    </w:p>
  </w:endnote>
  <w:endnote w:type="continuationSeparator" w:id="0">
    <w:p w14:paraId="639D65E1" w14:textId="77777777" w:rsidR="008A5D4D" w:rsidRDefault="008A5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KaiTi_GB2312">
    <w:altName w:val="楷体_GB2312"/>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DotumChe">
    <w:altName w:val="Arial Unicode MS"/>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52857" w14:textId="77777777" w:rsidR="00152B8F" w:rsidRDefault="00152B8F">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5" w:type="pct"/>
      <w:tblBorders>
        <w:top w:val="single" w:sz="4" w:space="0" w:color="auto"/>
      </w:tblBorders>
      <w:tblLook w:val="01E0" w:firstRow="1" w:lastRow="1" w:firstColumn="1" w:lastColumn="1" w:noHBand="0" w:noVBand="0"/>
    </w:tblPr>
    <w:tblGrid>
      <w:gridCol w:w="2927"/>
      <w:gridCol w:w="2850"/>
      <w:gridCol w:w="2537"/>
    </w:tblGrid>
    <w:tr w:rsidR="00152B8F" w14:paraId="7F78AC35" w14:textId="77777777" w:rsidTr="0075012D">
      <w:trPr>
        <w:trHeight w:val="257"/>
      </w:trPr>
      <w:tc>
        <w:tcPr>
          <w:tcW w:w="1760" w:type="pct"/>
        </w:tcPr>
        <w:p w14:paraId="6BC947A3" w14:textId="77777777" w:rsidR="00152B8F" w:rsidRDefault="00634265" w:rsidP="0075012D">
          <w:pPr>
            <w:pStyle w:val="aa"/>
          </w:pPr>
          <w:r>
            <w:fldChar w:fldCharType="begin"/>
          </w:r>
          <w:r>
            <w:instrText xml:space="preserve"> TIME \@ "yyyy-M-d" </w:instrText>
          </w:r>
          <w:r>
            <w:fldChar w:fldCharType="separate"/>
          </w:r>
          <w:r w:rsidR="00A91A78">
            <w:rPr>
              <w:noProof/>
            </w:rPr>
            <w:t>2026-5-15</w:t>
          </w:r>
          <w:r>
            <w:rPr>
              <w:noProof/>
            </w:rPr>
            <w:fldChar w:fldCharType="end"/>
          </w:r>
        </w:p>
      </w:tc>
      <w:tc>
        <w:tcPr>
          <w:tcW w:w="1714" w:type="pct"/>
        </w:tcPr>
        <w:p w14:paraId="23CE1CB2" w14:textId="77777777" w:rsidR="00152B8F" w:rsidRDefault="00634265">
          <w:pPr>
            <w:pStyle w:val="aa"/>
          </w:pPr>
          <w:r>
            <w:rPr>
              <w:rFonts w:hint="eastAsia"/>
            </w:rPr>
            <w:t>华为保密信息</w:t>
          </w:r>
          <w:r>
            <w:rPr>
              <w:rFonts w:hint="eastAsia"/>
            </w:rPr>
            <w:t>,</w:t>
          </w:r>
          <w:r>
            <w:rPr>
              <w:rFonts w:hint="eastAsia"/>
            </w:rPr>
            <w:t>未经授权禁止扩散</w:t>
          </w:r>
        </w:p>
      </w:tc>
      <w:tc>
        <w:tcPr>
          <w:tcW w:w="1526" w:type="pct"/>
        </w:tcPr>
        <w:p w14:paraId="352FA278" w14:textId="77777777" w:rsidR="00152B8F" w:rsidRDefault="00634265">
          <w:pPr>
            <w:pStyle w:val="aa"/>
            <w:ind w:firstLine="360"/>
            <w:jc w:val="right"/>
          </w:pPr>
          <w:r>
            <w:rPr>
              <w:rFonts w:hint="eastAsia"/>
            </w:rPr>
            <w:t>第</w:t>
          </w:r>
          <w:r>
            <w:fldChar w:fldCharType="begin"/>
          </w:r>
          <w:r>
            <w:instrText>PAGE</w:instrText>
          </w:r>
          <w:r>
            <w:fldChar w:fldCharType="separate"/>
          </w:r>
          <w:r w:rsidR="0012175A">
            <w:rPr>
              <w:noProof/>
            </w:rPr>
            <w:t>1</w:t>
          </w:r>
          <w:r>
            <w:rPr>
              <w:noProof/>
            </w:rPr>
            <w:fldChar w:fldCharType="end"/>
          </w:r>
          <w:r>
            <w:rPr>
              <w:rFonts w:hint="eastAsia"/>
            </w:rPr>
            <w:t>页</w:t>
          </w:r>
          <w:r>
            <w:t xml:space="preserve">, </w:t>
          </w:r>
          <w:r>
            <w:rPr>
              <w:rFonts w:hint="eastAsia"/>
            </w:rPr>
            <w:t>共</w:t>
          </w:r>
          <w:r w:rsidR="00035469">
            <w:rPr>
              <w:noProof/>
            </w:rPr>
            <w:fldChar w:fldCharType="begin"/>
          </w:r>
          <w:r w:rsidR="00035469">
            <w:rPr>
              <w:noProof/>
            </w:rPr>
            <w:instrText xml:space="preserve"> NUMPAGES  \* Arabic  \* MERGEFORMAT </w:instrText>
          </w:r>
          <w:r w:rsidR="00035469">
            <w:rPr>
              <w:noProof/>
            </w:rPr>
            <w:fldChar w:fldCharType="separate"/>
          </w:r>
          <w:r w:rsidR="0012175A">
            <w:rPr>
              <w:noProof/>
            </w:rPr>
            <w:t>1</w:t>
          </w:r>
          <w:r w:rsidR="00035469">
            <w:rPr>
              <w:noProof/>
            </w:rPr>
            <w:fldChar w:fldCharType="end"/>
          </w:r>
          <w:r>
            <w:rPr>
              <w:rFonts w:hint="eastAsia"/>
            </w:rPr>
            <w:t>页</w:t>
          </w:r>
        </w:p>
      </w:tc>
    </w:tr>
  </w:tbl>
  <w:p w14:paraId="53736C8E" w14:textId="77777777" w:rsidR="00152B8F" w:rsidRDefault="00152B8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CF5FE" w14:textId="77777777" w:rsidR="00152B8F" w:rsidRDefault="00152B8F">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D5B5A" w14:textId="77777777" w:rsidR="008A5D4D" w:rsidRDefault="008A5D4D">
      <w:r>
        <w:separator/>
      </w:r>
    </w:p>
  </w:footnote>
  <w:footnote w:type="continuationSeparator" w:id="0">
    <w:p w14:paraId="1CDF4BAE" w14:textId="77777777" w:rsidR="008A5D4D" w:rsidRDefault="008A5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35681" w14:textId="77777777" w:rsidR="00152B8F" w:rsidRDefault="00152B8F">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831"/>
      <w:gridCol w:w="5814"/>
      <w:gridCol w:w="1661"/>
    </w:tblGrid>
    <w:tr w:rsidR="00152B8F" w14:paraId="7652F210" w14:textId="77777777">
      <w:trPr>
        <w:cantSplit/>
        <w:trHeight w:hRule="exact" w:val="782"/>
      </w:trPr>
      <w:tc>
        <w:tcPr>
          <w:tcW w:w="500" w:type="pct"/>
        </w:tcPr>
        <w:p w14:paraId="2ED1D856" w14:textId="77777777" w:rsidR="00152B8F" w:rsidRDefault="00FF77C6">
          <w:pPr>
            <w:rPr>
              <w:rFonts w:ascii="Dotum" w:eastAsia="Dotum" w:hAnsi="Dotum"/>
            </w:rPr>
          </w:pPr>
          <w:r>
            <w:rPr>
              <w:rFonts w:ascii="SimSun" w:hAnsi="SimSun" w:hint="eastAsia"/>
              <w:noProof/>
            </w:rPr>
            <w:drawing>
              <wp:anchor distT="0" distB="0" distL="114300" distR="114300" simplePos="0" relativeHeight="251658240" behindDoc="0" locked="0" layoutInCell="1" allowOverlap="1" wp14:anchorId="3F07E815" wp14:editId="2D5F3A5B">
                <wp:simplePos x="0" y="0"/>
                <wp:positionH relativeFrom="column">
                  <wp:posOffset>-29845</wp:posOffset>
                </wp:positionH>
                <wp:positionV relativeFrom="paragraph">
                  <wp:posOffset>19685</wp:posOffset>
                </wp:positionV>
                <wp:extent cx="436880" cy="446405"/>
                <wp:effectExtent l="0" t="0" r="1270" b="0"/>
                <wp:wrapThrough wrapText="bothSides">
                  <wp:wrapPolygon edited="0">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00" w:type="pct"/>
          <w:vAlign w:val="bottom"/>
        </w:tcPr>
        <w:p w14:paraId="436531DC" w14:textId="77777777" w:rsidR="00152B8F" w:rsidRPr="00780144" w:rsidRDefault="00634265" w:rsidP="00D87114">
          <w:pPr>
            <w:pStyle w:val="ab"/>
            <w:ind w:firstLineChars="300" w:firstLine="540"/>
            <w:rPr>
              <w:rFonts w:ascii="SimSun" w:hAnsi="SimSun"/>
            </w:rPr>
          </w:pPr>
          <w:r w:rsidRPr="00780144">
            <w:rPr>
              <w:rFonts w:ascii="SimSun" w:hAnsi="SimSun" w:hint="eastAsia"/>
            </w:rPr>
            <w:t>文档名称</w:t>
          </w:r>
        </w:p>
      </w:tc>
      <w:tc>
        <w:tcPr>
          <w:tcW w:w="1000" w:type="pct"/>
          <w:vAlign w:val="bottom"/>
        </w:tcPr>
        <w:p w14:paraId="1C369DDD" w14:textId="77777777" w:rsidR="00152B8F" w:rsidRPr="00780144" w:rsidRDefault="00634265" w:rsidP="00775BB5">
          <w:pPr>
            <w:pStyle w:val="ab"/>
            <w:ind w:firstLineChars="350" w:firstLine="630"/>
            <w:rPr>
              <w:rFonts w:ascii="SimSun" w:hAnsi="SimSun"/>
            </w:rPr>
          </w:pPr>
          <w:r w:rsidRPr="00780144">
            <w:rPr>
              <w:rFonts w:ascii="SimSun" w:hAnsi="SimSun" w:hint="eastAsia"/>
            </w:rPr>
            <w:t>文档密级</w:t>
          </w:r>
        </w:p>
      </w:tc>
    </w:tr>
  </w:tbl>
  <w:p w14:paraId="671D344A" w14:textId="77777777" w:rsidR="00152B8F" w:rsidRDefault="00152B8F">
    <w:pPr>
      <w:pStyle w:val="ab"/>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5C7EB" w14:textId="77777777" w:rsidR="00152B8F" w:rsidRDefault="00152B8F">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2" w15:restartNumberingAfterBreak="0">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5" w15:restartNumberingAfterBreak="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6" w15:restartNumberingAfterBreak="0">
    <w:nsid w:val="3E8E0E98"/>
    <w:multiLevelType w:val="multilevel"/>
    <w:tmpl w:val="0B5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E570A"/>
    <w:multiLevelType w:val="multilevel"/>
    <w:tmpl w:val="11FEBED6"/>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8" w15:restartNumberingAfterBreak="0">
    <w:nsid w:val="4C190EC0"/>
    <w:multiLevelType w:val="multilevel"/>
    <w:tmpl w:val="0E9E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DB4079"/>
    <w:multiLevelType w:val="hybridMultilevel"/>
    <w:tmpl w:val="77B6E8BC"/>
    <w:lvl w:ilvl="0" w:tplc="908E3E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63520BF7"/>
    <w:multiLevelType w:val="hybridMultilevel"/>
    <w:tmpl w:val="69F676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3546429"/>
    <w:multiLevelType w:val="multilevel"/>
    <w:tmpl w:val="FE4653A2"/>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758F312C"/>
    <w:multiLevelType w:val="multilevel"/>
    <w:tmpl w:val="698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1323585433">
    <w:abstractNumId w:val="13"/>
  </w:num>
  <w:num w:numId="2" w16cid:durableId="1103265329">
    <w:abstractNumId w:val="13"/>
  </w:num>
  <w:num w:numId="3" w16cid:durableId="262493853">
    <w:abstractNumId w:val="13"/>
  </w:num>
  <w:num w:numId="4" w16cid:durableId="350490930">
    <w:abstractNumId w:val="7"/>
  </w:num>
  <w:num w:numId="5" w16cid:durableId="276916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3607943">
    <w:abstractNumId w:val="13"/>
  </w:num>
  <w:num w:numId="7" w16cid:durableId="1449473910">
    <w:abstractNumId w:val="13"/>
  </w:num>
  <w:num w:numId="8" w16cid:durableId="1704481133">
    <w:abstractNumId w:val="13"/>
  </w:num>
  <w:num w:numId="9" w16cid:durableId="1259944435">
    <w:abstractNumId w:val="13"/>
  </w:num>
  <w:num w:numId="10" w16cid:durableId="1202473568">
    <w:abstractNumId w:val="2"/>
  </w:num>
  <w:num w:numId="11" w16cid:durableId="385108199">
    <w:abstractNumId w:val="2"/>
  </w:num>
  <w:num w:numId="12" w16cid:durableId="1034697680">
    <w:abstractNumId w:val="2"/>
  </w:num>
  <w:num w:numId="13" w16cid:durableId="1242789645">
    <w:abstractNumId w:val="4"/>
  </w:num>
  <w:num w:numId="14" w16cid:durableId="40253912">
    <w:abstractNumId w:val="5"/>
  </w:num>
  <w:num w:numId="15" w16cid:durableId="1392803702">
    <w:abstractNumId w:val="0"/>
  </w:num>
  <w:num w:numId="16" w16cid:durableId="725447748">
    <w:abstractNumId w:val="3"/>
  </w:num>
  <w:num w:numId="17" w16cid:durableId="987172399">
    <w:abstractNumId w:val="10"/>
  </w:num>
  <w:num w:numId="18" w16cid:durableId="262223932">
    <w:abstractNumId w:val="10"/>
  </w:num>
  <w:num w:numId="19" w16cid:durableId="1507207402">
    <w:abstractNumId w:val="10"/>
  </w:num>
  <w:num w:numId="20" w16cid:durableId="1199121299">
    <w:abstractNumId w:val="15"/>
  </w:num>
  <w:num w:numId="21" w16cid:durableId="69281495">
    <w:abstractNumId w:val="15"/>
  </w:num>
  <w:num w:numId="22" w16cid:durableId="44329591">
    <w:abstractNumId w:val="15"/>
  </w:num>
  <w:num w:numId="23" w16cid:durableId="849107520">
    <w:abstractNumId w:val="15"/>
  </w:num>
  <w:num w:numId="24" w16cid:durableId="1933977424">
    <w:abstractNumId w:val="10"/>
  </w:num>
  <w:num w:numId="25" w16cid:durableId="798844550">
    <w:abstractNumId w:val="10"/>
  </w:num>
  <w:num w:numId="26" w16cid:durableId="1628317175">
    <w:abstractNumId w:val="15"/>
  </w:num>
  <w:num w:numId="27" w16cid:durableId="239146931">
    <w:abstractNumId w:val="15"/>
  </w:num>
  <w:num w:numId="28" w16cid:durableId="1050038073">
    <w:abstractNumId w:val="15"/>
  </w:num>
  <w:num w:numId="29" w16cid:durableId="1118454896">
    <w:abstractNumId w:val="1"/>
  </w:num>
  <w:num w:numId="30" w16cid:durableId="976107399">
    <w:abstractNumId w:val="10"/>
  </w:num>
  <w:num w:numId="31" w16cid:durableId="1803838390">
    <w:abstractNumId w:val="10"/>
  </w:num>
  <w:num w:numId="32" w16cid:durableId="1630477347">
    <w:abstractNumId w:val="15"/>
  </w:num>
  <w:num w:numId="33" w16cid:durableId="759915618">
    <w:abstractNumId w:val="12"/>
  </w:num>
  <w:num w:numId="34" w16cid:durableId="1201750235">
    <w:abstractNumId w:val="12"/>
  </w:num>
  <w:num w:numId="35" w16cid:durableId="151795009">
    <w:abstractNumId w:val="12"/>
  </w:num>
  <w:num w:numId="36" w16cid:durableId="797796520">
    <w:abstractNumId w:val="11"/>
  </w:num>
  <w:num w:numId="37" w16cid:durableId="415976828">
    <w:abstractNumId w:val="9"/>
  </w:num>
  <w:num w:numId="38" w16cid:durableId="929046889">
    <w:abstractNumId w:val="8"/>
  </w:num>
  <w:num w:numId="39" w16cid:durableId="1999576333">
    <w:abstractNumId w:val="14"/>
  </w:num>
  <w:num w:numId="40" w16cid:durableId="1420635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BA"/>
    <w:rsid w:val="00035469"/>
    <w:rsid w:val="000A13E7"/>
    <w:rsid w:val="0012175A"/>
    <w:rsid w:val="00152B8F"/>
    <w:rsid w:val="003055E4"/>
    <w:rsid w:val="00307760"/>
    <w:rsid w:val="00322719"/>
    <w:rsid w:val="00425F62"/>
    <w:rsid w:val="004A678D"/>
    <w:rsid w:val="0052233A"/>
    <w:rsid w:val="00634265"/>
    <w:rsid w:val="0064051C"/>
    <w:rsid w:val="00684323"/>
    <w:rsid w:val="007154BE"/>
    <w:rsid w:val="007162BA"/>
    <w:rsid w:val="0075012D"/>
    <w:rsid w:val="00775BB5"/>
    <w:rsid w:val="00780144"/>
    <w:rsid w:val="008233EC"/>
    <w:rsid w:val="008A5D4D"/>
    <w:rsid w:val="009E63C3"/>
    <w:rsid w:val="00A91A78"/>
    <w:rsid w:val="00B7273F"/>
    <w:rsid w:val="00BF348D"/>
    <w:rsid w:val="00C53AFA"/>
    <w:rsid w:val="00CE5B63"/>
    <w:rsid w:val="00D16C4C"/>
    <w:rsid w:val="00D87114"/>
    <w:rsid w:val="00E5353F"/>
    <w:rsid w:val="00EE2438"/>
    <w:rsid w:val="00EE58DB"/>
    <w:rsid w:val="00FD52B5"/>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CDF3B"/>
  <w15:docId w15:val="{A28F9016-7551-434D-AE2B-DC57D693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autoSpaceDE w:val="0"/>
      <w:autoSpaceDN w:val="0"/>
      <w:adjustRightInd w:val="0"/>
      <w:spacing w:line="360" w:lineRule="auto"/>
    </w:pPr>
    <w:rPr>
      <w:snapToGrid w:val="0"/>
      <w:sz w:val="21"/>
      <w:szCs w:val="21"/>
    </w:rPr>
  </w:style>
  <w:style w:type="paragraph" w:styleId="1">
    <w:name w:val="heading 1"/>
    <w:next w:val="2"/>
    <w:qFormat/>
    <w:pPr>
      <w:keepNext/>
      <w:numPr>
        <w:numId w:val="35"/>
      </w:numPr>
      <w:spacing w:before="240" w:after="240"/>
      <w:jc w:val="both"/>
      <w:outlineLvl w:val="0"/>
    </w:pPr>
    <w:rPr>
      <w:rFonts w:ascii="Arial" w:eastAsia="SimHei" w:hAnsi="Arial"/>
      <w:b/>
      <w:sz w:val="32"/>
      <w:szCs w:val="32"/>
    </w:rPr>
  </w:style>
  <w:style w:type="paragraph" w:styleId="2">
    <w:name w:val="heading 2"/>
    <w:next w:val="a1"/>
    <w:qFormat/>
    <w:pPr>
      <w:keepNext/>
      <w:numPr>
        <w:ilvl w:val="1"/>
        <w:numId w:val="35"/>
      </w:numPr>
      <w:spacing w:before="240" w:after="240"/>
      <w:jc w:val="both"/>
      <w:outlineLvl w:val="1"/>
    </w:pPr>
    <w:rPr>
      <w:rFonts w:ascii="Arial" w:eastAsia="SimHei" w:hAnsi="Arial"/>
      <w:sz w:val="24"/>
      <w:szCs w:val="24"/>
    </w:rPr>
  </w:style>
  <w:style w:type="paragraph" w:styleId="3">
    <w:name w:val="heading 3"/>
    <w:basedOn w:val="a1"/>
    <w:next w:val="a1"/>
    <w:qFormat/>
    <w:pPr>
      <w:keepNext/>
      <w:keepLines/>
      <w:numPr>
        <w:ilvl w:val="2"/>
        <w:numId w:val="35"/>
      </w:numPr>
      <w:autoSpaceDE/>
      <w:autoSpaceDN/>
      <w:adjustRightInd/>
      <w:spacing w:before="260" w:after="260" w:line="416" w:lineRule="auto"/>
      <w:jc w:val="both"/>
      <w:outlineLvl w:val="2"/>
    </w:pPr>
    <w:rPr>
      <w:rFonts w:eastAsia="SimHei"/>
      <w:bCs/>
      <w:kern w:val="2"/>
      <w:sz w:val="24"/>
      <w:szCs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表格题注"/>
    <w:next w:val="a1"/>
    <w:pPr>
      <w:keepLines/>
      <w:numPr>
        <w:ilvl w:val="8"/>
        <w:numId w:val="5"/>
      </w:numPr>
      <w:tabs>
        <w:tab w:val="num" w:pos="360"/>
      </w:tabs>
      <w:spacing w:beforeLines="100"/>
      <w:ind w:left="1089" w:hanging="369"/>
      <w:jc w:val="center"/>
    </w:pPr>
    <w:rPr>
      <w:rFonts w:ascii="Arial" w:hAnsi="Arial"/>
      <w:sz w:val="18"/>
      <w:szCs w:val="18"/>
    </w:rPr>
  </w:style>
  <w:style w:type="paragraph" w:customStyle="1" w:styleId="a5">
    <w:name w:val="表格文本"/>
    <w:pPr>
      <w:tabs>
        <w:tab w:val="decimal" w:pos="0"/>
      </w:tabs>
    </w:pPr>
    <w:rPr>
      <w:rFonts w:ascii="Arial" w:hAnsi="Arial"/>
      <w:noProof/>
      <w:sz w:val="21"/>
      <w:szCs w:val="21"/>
    </w:rPr>
  </w:style>
  <w:style w:type="paragraph" w:customStyle="1" w:styleId="a6">
    <w:name w:val="表头文本"/>
    <w:pPr>
      <w:jc w:val="center"/>
    </w:pPr>
    <w:rPr>
      <w:rFonts w:ascii="Arial" w:hAnsi="Arial"/>
      <w:b/>
      <w:sz w:val="21"/>
      <w:szCs w:val="21"/>
    </w:rPr>
  </w:style>
  <w:style w:type="table" w:customStyle="1" w:styleId="a7">
    <w:name w:val="表样式"/>
    <w:basedOn w:val="a3"/>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pPr>
      <w:numPr>
        <w:ilvl w:val="7"/>
        <w:numId w:val="5"/>
      </w:numPr>
      <w:spacing w:afterLines="100"/>
      <w:ind w:left="1089" w:hanging="369"/>
      <w:jc w:val="center"/>
    </w:pPr>
    <w:rPr>
      <w:rFonts w:ascii="Arial" w:hAnsi="Arial"/>
      <w:sz w:val="18"/>
      <w:szCs w:val="18"/>
    </w:rPr>
  </w:style>
  <w:style w:type="paragraph" w:customStyle="1" w:styleId="a8">
    <w:name w:val="图样式"/>
    <w:basedOn w:val="a1"/>
    <w:pPr>
      <w:keepNext/>
      <w:widowControl/>
      <w:spacing w:before="80" w:after="80"/>
      <w:jc w:val="center"/>
    </w:pPr>
  </w:style>
  <w:style w:type="paragraph" w:customStyle="1" w:styleId="a9">
    <w:name w:val="文档标题"/>
    <w:basedOn w:val="a1"/>
    <w:pPr>
      <w:tabs>
        <w:tab w:val="left" w:pos="0"/>
      </w:tabs>
      <w:spacing w:before="300" w:after="300"/>
      <w:jc w:val="center"/>
    </w:pPr>
    <w:rPr>
      <w:rFonts w:ascii="Arial" w:eastAsia="SimHei" w:hAnsi="Arial"/>
      <w:sz w:val="36"/>
      <w:szCs w:val="36"/>
    </w:rPr>
  </w:style>
  <w:style w:type="paragraph" w:styleId="aa">
    <w:name w:val="footer"/>
    <w:pPr>
      <w:tabs>
        <w:tab w:val="center" w:pos="4510"/>
        <w:tab w:val="right" w:pos="9020"/>
      </w:tabs>
    </w:pPr>
    <w:rPr>
      <w:rFonts w:ascii="Arial" w:hAnsi="Arial"/>
      <w:sz w:val="18"/>
      <w:szCs w:val="18"/>
    </w:rPr>
  </w:style>
  <w:style w:type="paragraph" w:styleId="ab">
    <w:name w:val="header"/>
    <w:pPr>
      <w:tabs>
        <w:tab w:val="center" w:pos="4153"/>
        <w:tab w:val="right" w:pos="8306"/>
      </w:tabs>
      <w:snapToGrid w:val="0"/>
      <w:jc w:val="both"/>
    </w:pPr>
    <w:rPr>
      <w:rFonts w:ascii="Arial" w:hAnsi="Arial"/>
      <w:sz w:val="18"/>
      <w:szCs w:val="18"/>
    </w:rPr>
  </w:style>
  <w:style w:type="paragraph" w:customStyle="1" w:styleId="ac">
    <w:name w:val="正文（首行不缩进）"/>
    <w:basedOn w:val="a1"/>
  </w:style>
  <w:style w:type="paragraph" w:customStyle="1" w:styleId="ad">
    <w:name w:val="注示头"/>
    <w:basedOn w:val="a1"/>
    <w:pPr>
      <w:pBdr>
        <w:top w:val="single" w:sz="4" w:space="1" w:color="000000"/>
      </w:pBdr>
      <w:jc w:val="both"/>
    </w:pPr>
    <w:rPr>
      <w:rFonts w:ascii="Arial" w:eastAsia="SimHei" w:hAnsi="Arial"/>
      <w:sz w:val="18"/>
    </w:rPr>
  </w:style>
  <w:style w:type="paragraph" w:customStyle="1" w:styleId="ae">
    <w:name w:val="注示文本"/>
    <w:basedOn w:val="a1"/>
    <w:pPr>
      <w:pBdr>
        <w:bottom w:val="single" w:sz="4" w:space="1" w:color="000000"/>
      </w:pBdr>
      <w:ind w:firstLine="360"/>
      <w:jc w:val="both"/>
    </w:pPr>
    <w:rPr>
      <w:rFonts w:ascii="Arial" w:eastAsia="KaiTi_GB2312" w:hAnsi="Arial"/>
      <w:sz w:val="18"/>
      <w:szCs w:val="18"/>
    </w:rPr>
  </w:style>
  <w:style w:type="paragraph" w:customStyle="1" w:styleId="af">
    <w:name w:val="编写建议"/>
    <w:basedOn w:val="a1"/>
    <w:pPr>
      <w:ind w:firstLine="420"/>
    </w:pPr>
    <w:rPr>
      <w:rFonts w:ascii="Arial" w:hAnsi="Arial" w:cs="Arial"/>
      <w:i/>
      <w:color w:val="0000FF"/>
    </w:rPr>
  </w:style>
  <w:style w:type="table" w:styleId="af0">
    <w:name w:val="Table Grid"/>
    <w:basedOn w:val="a3"/>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样式一"/>
    <w:basedOn w:val="a2"/>
    <w:rPr>
      <w:rFonts w:ascii="SimSun" w:hAnsi="SimSun"/>
      <w:b/>
      <w:bCs/>
      <w:color w:val="000000"/>
      <w:sz w:val="36"/>
    </w:rPr>
  </w:style>
  <w:style w:type="character" w:customStyle="1" w:styleId="af2">
    <w:name w:val="样式二"/>
    <w:basedOn w:val="af1"/>
    <w:rPr>
      <w:rFonts w:ascii="SimSun" w:hAnsi="SimSun"/>
      <w:b/>
      <w:bCs/>
      <w:color w:val="000000"/>
      <w:sz w:val="36"/>
    </w:rPr>
  </w:style>
  <w:style w:type="paragraph" w:styleId="af3">
    <w:name w:val="Balloon Text"/>
    <w:basedOn w:val="a1"/>
    <w:link w:val="af4"/>
    <w:pPr>
      <w:spacing w:line="240" w:lineRule="auto"/>
    </w:pPr>
    <w:rPr>
      <w:sz w:val="18"/>
      <w:szCs w:val="18"/>
    </w:rPr>
  </w:style>
  <w:style w:type="character" w:customStyle="1" w:styleId="af4">
    <w:name w:val="批注框文本 字符"/>
    <w:basedOn w:val="a2"/>
    <w:link w:val="af3"/>
    <w:rPr>
      <w:snapToGrid w:val="0"/>
      <w:sz w:val="18"/>
      <w:szCs w:val="18"/>
    </w:rPr>
  </w:style>
  <w:style w:type="paragraph" w:styleId="af5">
    <w:name w:val="List Paragraph"/>
    <w:basedOn w:val="a1"/>
    <w:uiPriority w:val="34"/>
    <w:qFormat/>
    <w:rsid w:val="0075012D"/>
    <w:pPr>
      <w:ind w:firstLineChars="200" w:firstLine="420"/>
    </w:pPr>
  </w:style>
  <w:style w:type="paragraph" w:styleId="af6">
    <w:name w:val="Title"/>
    <w:basedOn w:val="a1"/>
    <w:next w:val="a1"/>
    <w:link w:val="af7"/>
    <w:qFormat/>
    <w:rsid w:val="00A91A78"/>
    <w:pPr>
      <w:spacing w:line="240" w:lineRule="auto"/>
      <w:contextualSpacing/>
    </w:pPr>
    <w:rPr>
      <w:rFonts w:asciiTheme="majorHAnsi" w:eastAsiaTheme="majorEastAsia" w:hAnsiTheme="majorHAnsi" w:cstheme="majorBidi"/>
      <w:spacing w:val="-10"/>
      <w:kern w:val="28"/>
      <w:sz w:val="56"/>
      <w:szCs w:val="56"/>
    </w:rPr>
  </w:style>
  <w:style w:type="character" w:customStyle="1" w:styleId="af7">
    <w:name w:val="标题 字符"/>
    <w:basedOn w:val="a2"/>
    <w:link w:val="af6"/>
    <w:rsid w:val="00A91A78"/>
    <w:rPr>
      <w:rFonts w:asciiTheme="majorHAnsi" w:eastAsiaTheme="majorEastAsia" w:hAnsiTheme="majorHAnsi" w:cstheme="majorBidi"/>
      <w:snapToGrid w:val="0"/>
      <w:spacing w:val="-10"/>
      <w:kern w:val="28"/>
      <w:sz w:val="56"/>
      <w:szCs w:val="56"/>
    </w:rPr>
  </w:style>
  <w:style w:type="paragraph" w:styleId="HTML">
    <w:name w:val="HTML Preformatted"/>
    <w:basedOn w:val="a1"/>
    <w:link w:val="HTML0"/>
    <w:semiHidden/>
    <w:unhideWhenUsed/>
    <w:rsid w:val="00A91A78"/>
    <w:pPr>
      <w:spacing w:line="240" w:lineRule="auto"/>
    </w:pPr>
    <w:rPr>
      <w:rFonts w:ascii="Consolas" w:hAnsi="Consolas"/>
      <w:sz w:val="20"/>
      <w:szCs w:val="20"/>
    </w:rPr>
  </w:style>
  <w:style w:type="character" w:customStyle="1" w:styleId="HTML0">
    <w:name w:val="HTML 预设格式 字符"/>
    <w:basedOn w:val="a2"/>
    <w:link w:val="HTML"/>
    <w:semiHidden/>
    <w:rsid w:val="00A91A78"/>
    <w:rPr>
      <w:rFonts w:ascii="Consolas" w:hAnsi="Consolas"/>
      <w:snapToGrid w:val="0"/>
    </w:rPr>
  </w:style>
  <w:style w:type="character" w:styleId="af8">
    <w:name w:val="Hyperlink"/>
    <w:basedOn w:val="a2"/>
    <w:unhideWhenUsed/>
    <w:rsid w:val="00A91A78"/>
    <w:rPr>
      <w:color w:val="0000FF" w:themeColor="hyperlink"/>
      <w:u w:val="single"/>
    </w:rPr>
  </w:style>
  <w:style w:type="character" w:styleId="af9">
    <w:name w:val="Unresolved Mention"/>
    <w:basedOn w:val="a2"/>
    <w:uiPriority w:val="99"/>
    <w:semiHidden/>
    <w:unhideWhenUsed/>
    <w:rsid w:val="00A91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8038">
      <w:bodyDiv w:val="1"/>
      <w:marLeft w:val="0"/>
      <w:marRight w:val="0"/>
      <w:marTop w:val="0"/>
      <w:marBottom w:val="0"/>
      <w:divBdr>
        <w:top w:val="none" w:sz="0" w:space="0" w:color="auto"/>
        <w:left w:val="none" w:sz="0" w:space="0" w:color="auto"/>
        <w:bottom w:val="none" w:sz="0" w:space="0" w:color="auto"/>
        <w:right w:val="none" w:sz="0" w:space="0" w:color="auto"/>
      </w:divBdr>
    </w:div>
    <w:div w:id="36859155">
      <w:bodyDiv w:val="1"/>
      <w:marLeft w:val="0"/>
      <w:marRight w:val="0"/>
      <w:marTop w:val="0"/>
      <w:marBottom w:val="0"/>
      <w:divBdr>
        <w:top w:val="none" w:sz="0" w:space="0" w:color="auto"/>
        <w:left w:val="none" w:sz="0" w:space="0" w:color="auto"/>
        <w:bottom w:val="none" w:sz="0" w:space="0" w:color="auto"/>
        <w:right w:val="none" w:sz="0" w:space="0" w:color="auto"/>
      </w:divBdr>
      <w:divsChild>
        <w:div w:id="1890339071">
          <w:marLeft w:val="660"/>
          <w:marRight w:val="660"/>
          <w:marTop w:val="0"/>
          <w:marBottom w:val="0"/>
          <w:divBdr>
            <w:top w:val="none" w:sz="0" w:space="0" w:color="auto"/>
            <w:left w:val="none" w:sz="0" w:space="0" w:color="auto"/>
            <w:bottom w:val="none" w:sz="0" w:space="0" w:color="auto"/>
            <w:right w:val="none" w:sz="0" w:space="0" w:color="auto"/>
          </w:divBdr>
          <w:divsChild>
            <w:div w:id="2122189260">
              <w:marLeft w:val="0"/>
              <w:marRight w:val="0"/>
              <w:marTop w:val="0"/>
              <w:marBottom w:val="0"/>
              <w:divBdr>
                <w:top w:val="none" w:sz="0" w:space="0" w:color="auto"/>
                <w:left w:val="none" w:sz="0" w:space="0" w:color="auto"/>
                <w:bottom w:val="none" w:sz="0" w:space="0" w:color="auto"/>
                <w:right w:val="none" w:sz="0" w:space="0" w:color="auto"/>
              </w:divBdr>
              <w:divsChild>
                <w:div w:id="188614483">
                  <w:marLeft w:val="0"/>
                  <w:marRight w:val="0"/>
                  <w:marTop w:val="0"/>
                  <w:marBottom w:val="0"/>
                  <w:divBdr>
                    <w:top w:val="none" w:sz="0" w:space="0" w:color="auto"/>
                    <w:left w:val="none" w:sz="0" w:space="0" w:color="auto"/>
                    <w:bottom w:val="none" w:sz="0" w:space="0" w:color="auto"/>
                    <w:right w:val="none" w:sz="0" w:space="0" w:color="auto"/>
                  </w:divBdr>
                  <w:divsChild>
                    <w:div w:id="1854609967">
                      <w:marLeft w:val="0"/>
                      <w:marRight w:val="0"/>
                      <w:marTop w:val="0"/>
                      <w:marBottom w:val="0"/>
                      <w:divBdr>
                        <w:top w:val="none" w:sz="0" w:space="0" w:color="auto"/>
                        <w:left w:val="none" w:sz="0" w:space="0" w:color="auto"/>
                        <w:bottom w:val="none" w:sz="0" w:space="0" w:color="auto"/>
                        <w:right w:val="none" w:sz="0" w:space="0" w:color="auto"/>
                      </w:divBdr>
                      <w:divsChild>
                        <w:div w:id="822545036">
                          <w:marLeft w:val="0"/>
                          <w:marRight w:val="0"/>
                          <w:marTop w:val="0"/>
                          <w:marBottom w:val="0"/>
                          <w:divBdr>
                            <w:top w:val="none" w:sz="0" w:space="0" w:color="auto"/>
                            <w:left w:val="none" w:sz="0" w:space="0" w:color="auto"/>
                            <w:bottom w:val="none" w:sz="0" w:space="0" w:color="auto"/>
                            <w:right w:val="none" w:sz="0" w:space="0" w:color="auto"/>
                          </w:divBdr>
                          <w:divsChild>
                            <w:div w:id="491607819">
                              <w:marLeft w:val="0"/>
                              <w:marRight w:val="0"/>
                              <w:marTop w:val="240"/>
                              <w:marBottom w:val="171"/>
                              <w:divBdr>
                                <w:top w:val="none" w:sz="0" w:space="0" w:color="auto"/>
                                <w:left w:val="none" w:sz="0" w:space="0" w:color="auto"/>
                                <w:bottom w:val="none" w:sz="0" w:space="0" w:color="auto"/>
                                <w:right w:val="none" w:sz="0" w:space="0" w:color="auto"/>
                              </w:divBdr>
                            </w:div>
                            <w:div w:id="1265651008">
                              <w:marLeft w:val="0"/>
                              <w:marRight w:val="0"/>
                              <w:marTop w:val="240"/>
                              <w:marBottom w:val="171"/>
                              <w:divBdr>
                                <w:top w:val="none" w:sz="0" w:space="0" w:color="auto"/>
                                <w:left w:val="none" w:sz="0" w:space="0" w:color="auto"/>
                                <w:bottom w:val="none" w:sz="0" w:space="0" w:color="auto"/>
                                <w:right w:val="none" w:sz="0" w:space="0" w:color="auto"/>
                              </w:divBdr>
                              <w:divsChild>
                                <w:div w:id="494538798">
                                  <w:marLeft w:val="0"/>
                                  <w:marRight w:val="0"/>
                                  <w:marTop w:val="0"/>
                                  <w:marBottom w:val="0"/>
                                  <w:divBdr>
                                    <w:top w:val="none" w:sz="0" w:space="0" w:color="auto"/>
                                    <w:left w:val="none" w:sz="0" w:space="0" w:color="auto"/>
                                    <w:bottom w:val="none" w:sz="0" w:space="0" w:color="auto"/>
                                    <w:right w:val="none" w:sz="0" w:space="0" w:color="auto"/>
                                  </w:divBdr>
                                  <w:divsChild>
                                    <w:div w:id="1133868414">
                                      <w:marLeft w:val="0"/>
                                      <w:marRight w:val="0"/>
                                      <w:marTop w:val="0"/>
                                      <w:marBottom w:val="0"/>
                                      <w:divBdr>
                                        <w:top w:val="none" w:sz="0" w:space="0" w:color="auto"/>
                                        <w:left w:val="none" w:sz="0" w:space="0" w:color="auto"/>
                                        <w:bottom w:val="none" w:sz="0" w:space="0" w:color="auto"/>
                                        <w:right w:val="none" w:sz="0" w:space="0" w:color="auto"/>
                                      </w:divBdr>
                                      <w:divsChild>
                                        <w:div w:id="550120676">
                                          <w:marLeft w:val="0"/>
                                          <w:marRight w:val="0"/>
                                          <w:marTop w:val="0"/>
                                          <w:marBottom w:val="0"/>
                                          <w:divBdr>
                                            <w:top w:val="none" w:sz="0" w:space="0" w:color="auto"/>
                                            <w:left w:val="none" w:sz="0" w:space="0" w:color="auto"/>
                                            <w:bottom w:val="none" w:sz="0" w:space="0" w:color="auto"/>
                                            <w:right w:val="none" w:sz="0" w:space="0" w:color="auto"/>
                                          </w:divBdr>
                                          <w:divsChild>
                                            <w:div w:id="18709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7764">
                              <w:marLeft w:val="0"/>
                              <w:marRight w:val="0"/>
                              <w:marTop w:val="240"/>
                              <w:marBottom w:val="171"/>
                              <w:divBdr>
                                <w:top w:val="none" w:sz="0" w:space="0" w:color="auto"/>
                                <w:left w:val="none" w:sz="0" w:space="0" w:color="auto"/>
                                <w:bottom w:val="none" w:sz="0" w:space="0" w:color="auto"/>
                                <w:right w:val="none" w:sz="0" w:space="0" w:color="auto"/>
                              </w:divBdr>
                              <w:divsChild>
                                <w:div w:id="510722679">
                                  <w:marLeft w:val="0"/>
                                  <w:marRight w:val="0"/>
                                  <w:marTop w:val="0"/>
                                  <w:marBottom w:val="0"/>
                                  <w:divBdr>
                                    <w:top w:val="none" w:sz="0" w:space="0" w:color="auto"/>
                                    <w:left w:val="none" w:sz="0" w:space="0" w:color="auto"/>
                                    <w:bottom w:val="none" w:sz="0" w:space="0" w:color="auto"/>
                                    <w:right w:val="none" w:sz="0" w:space="0" w:color="auto"/>
                                  </w:divBdr>
                                  <w:divsChild>
                                    <w:div w:id="2101636918">
                                      <w:marLeft w:val="0"/>
                                      <w:marRight w:val="0"/>
                                      <w:marTop w:val="0"/>
                                      <w:marBottom w:val="0"/>
                                      <w:divBdr>
                                        <w:top w:val="none" w:sz="0" w:space="0" w:color="auto"/>
                                        <w:left w:val="none" w:sz="0" w:space="0" w:color="auto"/>
                                        <w:bottom w:val="none" w:sz="0" w:space="0" w:color="auto"/>
                                        <w:right w:val="none" w:sz="0" w:space="0" w:color="auto"/>
                                      </w:divBdr>
                                      <w:divsChild>
                                        <w:div w:id="107773417">
                                          <w:marLeft w:val="0"/>
                                          <w:marRight w:val="0"/>
                                          <w:marTop w:val="0"/>
                                          <w:marBottom w:val="0"/>
                                          <w:divBdr>
                                            <w:top w:val="none" w:sz="0" w:space="0" w:color="auto"/>
                                            <w:left w:val="none" w:sz="0" w:space="0" w:color="auto"/>
                                            <w:bottom w:val="none" w:sz="0" w:space="0" w:color="auto"/>
                                            <w:right w:val="none" w:sz="0" w:space="0" w:color="auto"/>
                                          </w:divBdr>
                                          <w:divsChild>
                                            <w:div w:id="10946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721156">
                              <w:marLeft w:val="0"/>
                              <w:marRight w:val="0"/>
                              <w:marTop w:val="240"/>
                              <w:marBottom w:val="171"/>
                              <w:divBdr>
                                <w:top w:val="none" w:sz="0" w:space="0" w:color="auto"/>
                                <w:left w:val="none" w:sz="0" w:space="0" w:color="auto"/>
                                <w:bottom w:val="none" w:sz="0" w:space="0" w:color="auto"/>
                                <w:right w:val="none" w:sz="0" w:space="0" w:color="auto"/>
                              </w:divBdr>
                              <w:divsChild>
                                <w:div w:id="79182614">
                                  <w:marLeft w:val="0"/>
                                  <w:marRight w:val="0"/>
                                  <w:marTop w:val="0"/>
                                  <w:marBottom w:val="0"/>
                                  <w:divBdr>
                                    <w:top w:val="none" w:sz="0" w:space="0" w:color="auto"/>
                                    <w:left w:val="none" w:sz="0" w:space="0" w:color="auto"/>
                                    <w:bottom w:val="none" w:sz="0" w:space="0" w:color="auto"/>
                                    <w:right w:val="none" w:sz="0" w:space="0" w:color="auto"/>
                                  </w:divBdr>
                                  <w:divsChild>
                                    <w:div w:id="1392463597">
                                      <w:marLeft w:val="0"/>
                                      <w:marRight w:val="0"/>
                                      <w:marTop w:val="0"/>
                                      <w:marBottom w:val="0"/>
                                      <w:divBdr>
                                        <w:top w:val="none" w:sz="0" w:space="0" w:color="auto"/>
                                        <w:left w:val="none" w:sz="0" w:space="0" w:color="auto"/>
                                        <w:bottom w:val="none" w:sz="0" w:space="0" w:color="auto"/>
                                        <w:right w:val="none" w:sz="0" w:space="0" w:color="auto"/>
                                      </w:divBdr>
                                      <w:divsChild>
                                        <w:div w:id="1851329269">
                                          <w:marLeft w:val="0"/>
                                          <w:marRight w:val="0"/>
                                          <w:marTop w:val="0"/>
                                          <w:marBottom w:val="0"/>
                                          <w:divBdr>
                                            <w:top w:val="none" w:sz="0" w:space="0" w:color="auto"/>
                                            <w:left w:val="none" w:sz="0" w:space="0" w:color="auto"/>
                                            <w:bottom w:val="none" w:sz="0" w:space="0" w:color="auto"/>
                                            <w:right w:val="none" w:sz="0" w:space="0" w:color="auto"/>
                                          </w:divBdr>
                                          <w:divsChild>
                                            <w:div w:id="811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145921">
                              <w:marLeft w:val="0"/>
                              <w:marRight w:val="0"/>
                              <w:marTop w:val="240"/>
                              <w:marBottom w:val="171"/>
                              <w:divBdr>
                                <w:top w:val="none" w:sz="0" w:space="0" w:color="auto"/>
                                <w:left w:val="none" w:sz="0" w:space="0" w:color="auto"/>
                                <w:bottom w:val="none" w:sz="0" w:space="0" w:color="auto"/>
                                <w:right w:val="none" w:sz="0" w:space="0" w:color="auto"/>
                              </w:divBdr>
                              <w:divsChild>
                                <w:div w:id="2144226388">
                                  <w:marLeft w:val="0"/>
                                  <w:marRight w:val="0"/>
                                  <w:marTop w:val="0"/>
                                  <w:marBottom w:val="0"/>
                                  <w:divBdr>
                                    <w:top w:val="none" w:sz="0" w:space="0" w:color="auto"/>
                                    <w:left w:val="none" w:sz="0" w:space="0" w:color="auto"/>
                                    <w:bottom w:val="none" w:sz="0" w:space="0" w:color="auto"/>
                                    <w:right w:val="none" w:sz="0" w:space="0" w:color="auto"/>
                                  </w:divBdr>
                                  <w:divsChild>
                                    <w:div w:id="206184423">
                                      <w:marLeft w:val="0"/>
                                      <w:marRight w:val="0"/>
                                      <w:marTop w:val="0"/>
                                      <w:marBottom w:val="0"/>
                                      <w:divBdr>
                                        <w:top w:val="none" w:sz="0" w:space="0" w:color="auto"/>
                                        <w:left w:val="none" w:sz="0" w:space="0" w:color="auto"/>
                                        <w:bottom w:val="none" w:sz="0" w:space="0" w:color="auto"/>
                                        <w:right w:val="none" w:sz="0" w:space="0" w:color="auto"/>
                                      </w:divBdr>
                                      <w:divsChild>
                                        <w:div w:id="1414544969">
                                          <w:marLeft w:val="0"/>
                                          <w:marRight w:val="0"/>
                                          <w:marTop w:val="0"/>
                                          <w:marBottom w:val="0"/>
                                          <w:divBdr>
                                            <w:top w:val="none" w:sz="0" w:space="0" w:color="auto"/>
                                            <w:left w:val="none" w:sz="0" w:space="0" w:color="auto"/>
                                            <w:bottom w:val="none" w:sz="0" w:space="0" w:color="auto"/>
                                            <w:right w:val="none" w:sz="0" w:space="0" w:color="auto"/>
                                          </w:divBdr>
                                          <w:divsChild>
                                            <w:div w:id="3161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356144">
                              <w:marLeft w:val="0"/>
                              <w:marRight w:val="0"/>
                              <w:marTop w:val="240"/>
                              <w:marBottom w:val="171"/>
                              <w:divBdr>
                                <w:top w:val="none" w:sz="0" w:space="0" w:color="auto"/>
                                <w:left w:val="none" w:sz="0" w:space="0" w:color="auto"/>
                                <w:bottom w:val="none" w:sz="0" w:space="0" w:color="auto"/>
                                <w:right w:val="none" w:sz="0" w:space="0" w:color="auto"/>
                              </w:divBdr>
                              <w:divsChild>
                                <w:div w:id="1883783197">
                                  <w:marLeft w:val="0"/>
                                  <w:marRight w:val="0"/>
                                  <w:marTop w:val="0"/>
                                  <w:marBottom w:val="0"/>
                                  <w:divBdr>
                                    <w:top w:val="none" w:sz="0" w:space="0" w:color="auto"/>
                                    <w:left w:val="none" w:sz="0" w:space="0" w:color="auto"/>
                                    <w:bottom w:val="none" w:sz="0" w:space="0" w:color="auto"/>
                                    <w:right w:val="none" w:sz="0" w:space="0" w:color="auto"/>
                                  </w:divBdr>
                                  <w:divsChild>
                                    <w:div w:id="2030639686">
                                      <w:marLeft w:val="0"/>
                                      <w:marRight w:val="0"/>
                                      <w:marTop w:val="0"/>
                                      <w:marBottom w:val="0"/>
                                      <w:divBdr>
                                        <w:top w:val="none" w:sz="0" w:space="0" w:color="auto"/>
                                        <w:left w:val="none" w:sz="0" w:space="0" w:color="auto"/>
                                        <w:bottom w:val="none" w:sz="0" w:space="0" w:color="auto"/>
                                        <w:right w:val="none" w:sz="0" w:space="0" w:color="auto"/>
                                      </w:divBdr>
                                      <w:divsChild>
                                        <w:div w:id="1012756918">
                                          <w:marLeft w:val="0"/>
                                          <w:marRight w:val="0"/>
                                          <w:marTop w:val="0"/>
                                          <w:marBottom w:val="0"/>
                                          <w:divBdr>
                                            <w:top w:val="none" w:sz="0" w:space="0" w:color="auto"/>
                                            <w:left w:val="none" w:sz="0" w:space="0" w:color="auto"/>
                                            <w:bottom w:val="none" w:sz="0" w:space="0" w:color="auto"/>
                                            <w:right w:val="none" w:sz="0" w:space="0" w:color="auto"/>
                                          </w:divBdr>
                                          <w:divsChild>
                                            <w:div w:id="10079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246776">
                              <w:marLeft w:val="0"/>
                              <w:marRight w:val="0"/>
                              <w:marTop w:val="240"/>
                              <w:marBottom w:val="171"/>
                              <w:divBdr>
                                <w:top w:val="none" w:sz="0" w:space="0" w:color="auto"/>
                                <w:left w:val="none" w:sz="0" w:space="0" w:color="auto"/>
                                <w:bottom w:val="none" w:sz="0" w:space="0" w:color="auto"/>
                                <w:right w:val="none" w:sz="0" w:space="0" w:color="auto"/>
                              </w:divBdr>
                              <w:divsChild>
                                <w:div w:id="1692607589">
                                  <w:marLeft w:val="0"/>
                                  <w:marRight w:val="0"/>
                                  <w:marTop w:val="0"/>
                                  <w:marBottom w:val="0"/>
                                  <w:divBdr>
                                    <w:top w:val="none" w:sz="0" w:space="0" w:color="auto"/>
                                    <w:left w:val="none" w:sz="0" w:space="0" w:color="auto"/>
                                    <w:bottom w:val="none" w:sz="0" w:space="0" w:color="auto"/>
                                    <w:right w:val="none" w:sz="0" w:space="0" w:color="auto"/>
                                  </w:divBdr>
                                  <w:divsChild>
                                    <w:div w:id="1964455162">
                                      <w:marLeft w:val="0"/>
                                      <w:marRight w:val="0"/>
                                      <w:marTop w:val="0"/>
                                      <w:marBottom w:val="0"/>
                                      <w:divBdr>
                                        <w:top w:val="none" w:sz="0" w:space="0" w:color="auto"/>
                                        <w:left w:val="none" w:sz="0" w:space="0" w:color="auto"/>
                                        <w:bottom w:val="none" w:sz="0" w:space="0" w:color="auto"/>
                                        <w:right w:val="none" w:sz="0" w:space="0" w:color="auto"/>
                                      </w:divBdr>
                                      <w:divsChild>
                                        <w:div w:id="241451005">
                                          <w:marLeft w:val="0"/>
                                          <w:marRight w:val="0"/>
                                          <w:marTop w:val="0"/>
                                          <w:marBottom w:val="0"/>
                                          <w:divBdr>
                                            <w:top w:val="none" w:sz="0" w:space="0" w:color="auto"/>
                                            <w:left w:val="none" w:sz="0" w:space="0" w:color="auto"/>
                                            <w:bottom w:val="none" w:sz="0" w:space="0" w:color="auto"/>
                                            <w:right w:val="none" w:sz="0" w:space="0" w:color="auto"/>
                                          </w:divBdr>
                                          <w:divsChild>
                                            <w:div w:id="854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17402">
                              <w:marLeft w:val="0"/>
                              <w:marRight w:val="0"/>
                              <w:marTop w:val="240"/>
                              <w:marBottom w:val="171"/>
                              <w:divBdr>
                                <w:top w:val="none" w:sz="0" w:space="0" w:color="auto"/>
                                <w:left w:val="none" w:sz="0" w:space="0" w:color="auto"/>
                                <w:bottom w:val="none" w:sz="0" w:space="0" w:color="auto"/>
                                <w:right w:val="none" w:sz="0" w:space="0" w:color="auto"/>
                              </w:divBdr>
                              <w:divsChild>
                                <w:div w:id="207689721">
                                  <w:marLeft w:val="0"/>
                                  <w:marRight w:val="0"/>
                                  <w:marTop w:val="0"/>
                                  <w:marBottom w:val="0"/>
                                  <w:divBdr>
                                    <w:top w:val="none" w:sz="0" w:space="0" w:color="auto"/>
                                    <w:left w:val="none" w:sz="0" w:space="0" w:color="auto"/>
                                    <w:bottom w:val="none" w:sz="0" w:space="0" w:color="auto"/>
                                    <w:right w:val="none" w:sz="0" w:space="0" w:color="auto"/>
                                  </w:divBdr>
                                  <w:divsChild>
                                    <w:div w:id="1260984088">
                                      <w:marLeft w:val="0"/>
                                      <w:marRight w:val="0"/>
                                      <w:marTop w:val="0"/>
                                      <w:marBottom w:val="0"/>
                                      <w:divBdr>
                                        <w:top w:val="none" w:sz="0" w:space="0" w:color="auto"/>
                                        <w:left w:val="none" w:sz="0" w:space="0" w:color="auto"/>
                                        <w:bottom w:val="none" w:sz="0" w:space="0" w:color="auto"/>
                                        <w:right w:val="none" w:sz="0" w:space="0" w:color="auto"/>
                                      </w:divBdr>
                                      <w:divsChild>
                                        <w:div w:id="1230533885">
                                          <w:marLeft w:val="0"/>
                                          <w:marRight w:val="0"/>
                                          <w:marTop w:val="0"/>
                                          <w:marBottom w:val="0"/>
                                          <w:divBdr>
                                            <w:top w:val="none" w:sz="0" w:space="0" w:color="auto"/>
                                            <w:left w:val="none" w:sz="0" w:space="0" w:color="auto"/>
                                            <w:bottom w:val="none" w:sz="0" w:space="0" w:color="auto"/>
                                            <w:right w:val="none" w:sz="0" w:space="0" w:color="auto"/>
                                          </w:divBdr>
                                          <w:divsChild>
                                            <w:div w:id="3352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0918">
                              <w:marLeft w:val="0"/>
                              <w:marRight w:val="0"/>
                              <w:marTop w:val="0"/>
                              <w:marBottom w:val="0"/>
                              <w:divBdr>
                                <w:top w:val="none" w:sz="0" w:space="0" w:color="auto"/>
                                <w:left w:val="none" w:sz="0" w:space="0" w:color="auto"/>
                                <w:bottom w:val="none" w:sz="0" w:space="0" w:color="auto"/>
                                <w:right w:val="none" w:sz="0" w:space="0" w:color="auto"/>
                              </w:divBdr>
                            </w:div>
                            <w:div w:id="2126146669">
                              <w:marLeft w:val="0"/>
                              <w:marRight w:val="0"/>
                              <w:marTop w:val="240"/>
                              <w:marBottom w:val="171"/>
                              <w:divBdr>
                                <w:top w:val="none" w:sz="0" w:space="0" w:color="auto"/>
                                <w:left w:val="none" w:sz="0" w:space="0" w:color="auto"/>
                                <w:bottom w:val="none" w:sz="0" w:space="0" w:color="auto"/>
                                <w:right w:val="none" w:sz="0" w:space="0" w:color="auto"/>
                              </w:divBdr>
                              <w:divsChild>
                                <w:div w:id="124012772">
                                  <w:marLeft w:val="0"/>
                                  <w:marRight w:val="0"/>
                                  <w:marTop w:val="0"/>
                                  <w:marBottom w:val="0"/>
                                  <w:divBdr>
                                    <w:top w:val="none" w:sz="0" w:space="0" w:color="auto"/>
                                    <w:left w:val="none" w:sz="0" w:space="0" w:color="auto"/>
                                    <w:bottom w:val="none" w:sz="0" w:space="0" w:color="auto"/>
                                    <w:right w:val="none" w:sz="0" w:space="0" w:color="auto"/>
                                  </w:divBdr>
                                  <w:divsChild>
                                    <w:div w:id="1256593933">
                                      <w:marLeft w:val="0"/>
                                      <w:marRight w:val="0"/>
                                      <w:marTop w:val="0"/>
                                      <w:marBottom w:val="0"/>
                                      <w:divBdr>
                                        <w:top w:val="none" w:sz="0" w:space="0" w:color="auto"/>
                                        <w:left w:val="none" w:sz="0" w:space="0" w:color="auto"/>
                                        <w:bottom w:val="none" w:sz="0" w:space="0" w:color="auto"/>
                                        <w:right w:val="none" w:sz="0" w:space="0" w:color="auto"/>
                                      </w:divBdr>
                                      <w:divsChild>
                                        <w:div w:id="1997612770">
                                          <w:marLeft w:val="0"/>
                                          <w:marRight w:val="0"/>
                                          <w:marTop w:val="0"/>
                                          <w:marBottom w:val="0"/>
                                          <w:divBdr>
                                            <w:top w:val="none" w:sz="0" w:space="0" w:color="auto"/>
                                            <w:left w:val="none" w:sz="0" w:space="0" w:color="auto"/>
                                            <w:bottom w:val="none" w:sz="0" w:space="0" w:color="auto"/>
                                            <w:right w:val="none" w:sz="0" w:space="0" w:color="auto"/>
                                          </w:divBdr>
                                          <w:divsChild>
                                            <w:div w:id="6617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767736">
                              <w:marLeft w:val="0"/>
                              <w:marRight w:val="0"/>
                              <w:marTop w:val="240"/>
                              <w:marBottom w:val="171"/>
                              <w:divBdr>
                                <w:top w:val="none" w:sz="0" w:space="0" w:color="auto"/>
                                <w:left w:val="none" w:sz="0" w:space="0" w:color="auto"/>
                                <w:bottom w:val="none" w:sz="0" w:space="0" w:color="auto"/>
                                <w:right w:val="none" w:sz="0" w:space="0" w:color="auto"/>
                              </w:divBdr>
                              <w:divsChild>
                                <w:div w:id="392852838">
                                  <w:marLeft w:val="0"/>
                                  <w:marRight w:val="0"/>
                                  <w:marTop w:val="0"/>
                                  <w:marBottom w:val="0"/>
                                  <w:divBdr>
                                    <w:top w:val="none" w:sz="0" w:space="0" w:color="auto"/>
                                    <w:left w:val="none" w:sz="0" w:space="0" w:color="auto"/>
                                    <w:bottom w:val="none" w:sz="0" w:space="0" w:color="auto"/>
                                    <w:right w:val="none" w:sz="0" w:space="0" w:color="auto"/>
                                  </w:divBdr>
                                  <w:divsChild>
                                    <w:div w:id="649671697">
                                      <w:marLeft w:val="0"/>
                                      <w:marRight w:val="0"/>
                                      <w:marTop w:val="0"/>
                                      <w:marBottom w:val="0"/>
                                      <w:divBdr>
                                        <w:top w:val="none" w:sz="0" w:space="0" w:color="auto"/>
                                        <w:left w:val="none" w:sz="0" w:space="0" w:color="auto"/>
                                        <w:bottom w:val="none" w:sz="0" w:space="0" w:color="auto"/>
                                        <w:right w:val="none" w:sz="0" w:space="0" w:color="auto"/>
                                      </w:divBdr>
                                      <w:divsChild>
                                        <w:div w:id="633943698">
                                          <w:marLeft w:val="0"/>
                                          <w:marRight w:val="0"/>
                                          <w:marTop w:val="0"/>
                                          <w:marBottom w:val="0"/>
                                          <w:divBdr>
                                            <w:top w:val="none" w:sz="0" w:space="0" w:color="auto"/>
                                            <w:left w:val="none" w:sz="0" w:space="0" w:color="auto"/>
                                            <w:bottom w:val="none" w:sz="0" w:space="0" w:color="auto"/>
                                            <w:right w:val="none" w:sz="0" w:space="0" w:color="auto"/>
                                          </w:divBdr>
                                          <w:divsChild>
                                            <w:div w:id="102205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9081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61275">
      <w:bodyDiv w:val="1"/>
      <w:marLeft w:val="0"/>
      <w:marRight w:val="0"/>
      <w:marTop w:val="0"/>
      <w:marBottom w:val="0"/>
      <w:divBdr>
        <w:top w:val="none" w:sz="0" w:space="0" w:color="auto"/>
        <w:left w:val="none" w:sz="0" w:space="0" w:color="auto"/>
        <w:bottom w:val="none" w:sz="0" w:space="0" w:color="auto"/>
        <w:right w:val="none" w:sz="0" w:space="0" w:color="auto"/>
      </w:divBdr>
      <w:divsChild>
        <w:div w:id="509874634">
          <w:marLeft w:val="0"/>
          <w:marRight w:val="0"/>
          <w:marTop w:val="240"/>
          <w:marBottom w:val="171"/>
          <w:divBdr>
            <w:top w:val="none" w:sz="0" w:space="0" w:color="auto"/>
            <w:left w:val="none" w:sz="0" w:space="0" w:color="auto"/>
            <w:bottom w:val="none" w:sz="0" w:space="0" w:color="auto"/>
            <w:right w:val="none" w:sz="0" w:space="0" w:color="auto"/>
          </w:divBdr>
          <w:divsChild>
            <w:div w:id="1493327472">
              <w:marLeft w:val="0"/>
              <w:marRight w:val="0"/>
              <w:marTop w:val="0"/>
              <w:marBottom w:val="0"/>
              <w:divBdr>
                <w:top w:val="none" w:sz="0" w:space="0" w:color="auto"/>
                <w:left w:val="none" w:sz="0" w:space="0" w:color="auto"/>
                <w:bottom w:val="none" w:sz="0" w:space="0" w:color="auto"/>
                <w:right w:val="none" w:sz="0" w:space="0" w:color="auto"/>
              </w:divBdr>
              <w:divsChild>
                <w:div w:id="1770468501">
                  <w:marLeft w:val="0"/>
                  <w:marRight w:val="0"/>
                  <w:marTop w:val="0"/>
                  <w:marBottom w:val="0"/>
                  <w:divBdr>
                    <w:top w:val="none" w:sz="0" w:space="0" w:color="auto"/>
                    <w:left w:val="none" w:sz="0" w:space="0" w:color="auto"/>
                    <w:bottom w:val="none" w:sz="0" w:space="0" w:color="auto"/>
                    <w:right w:val="none" w:sz="0" w:space="0" w:color="auto"/>
                  </w:divBdr>
                  <w:divsChild>
                    <w:div w:id="1075476905">
                      <w:marLeft w:val="0"/>
                      <w:marRight w:val="0"/>
                      <w:marTop w:val="0"/>
                      <w:marBottom w:val="0"/>
                      <w:divBdr>
                        <w:top w:val="none" w:sz="0" w:space="0" w:color="auto"/>
                        <w:left w:val="none" w:sz="0" w:space="0" w:color="auto"/>
                        <w:bottom w:val="none" w:sz="0" w:space="0" w:color="auto"/>
                        <w:right w:val="none" w:sz="0" w:space="0" w:color="auto"/>
                      </w:divBdr>
                      <w:divsChild>
                        <w:div w:id="1138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12572">
      <w:bodyDiv w:val="1"/>
      <w:marLeft w:val="0"/>
      <w:marRight w:val="0"/>
      <w:marTop w:val="0"/>
      <w:marBottom w:val="0"/>
      <w:divBdr>
        <w:top w:val="none" w:sz="0" w:space="0" w:color="auto"/>
        <w:left w:val="none" w:sz="0" w:space="0" w:color="auto"/>
        <w:bottom w:val="none" w:sz="0" w:space="0" w:color="auto"/>
        <w:right w:val="none" w:sz="0" w:space="0" w:color="auto"/>
      </w:divBdr>
    </w:div>
    <w:div w:id="266666399">
      <w:bodyDiv w:val="1"/>
      <w:marLeft w:val="0"/>
      <w:marRight w:val="0"/>
      <w:marTop w:val="0"/>
      <w:marBottom w:val="0"/>
      <w:divBdr>
        <w:top w:val="none" w:sz="0" w:space="0" w:color="auto"/>
        <w:left w:val="none" w:sz="0" w:space="0" w:color="auto"/>
        <w:bottom w:val="none" w:sz="0" w:space="0" w:color="auto"/>
        <w:right w:val="none" w:sz="0" w:space="0" w:color="auto"/>
      </w:divBdr>
    </w:div>
    <w:div w:id="267859595">
      <w:bodyDiv w:val="1"/>
      <w:marLeft w:val="0"/>
      <w:marRight w:val="0"/>
      <w:marTop w:val="0"/>
      <w:marBottom w:val="0"/>
      <w:divBdr>
        <w:top w:val="none" w:sz="0" w:space="0" w:color="auto"/>
        <w:left w:val="none" w:sz="0" w:space="0" w:color="auto"/>
        <w:bottom w:val="none" w:sz="0" w:space="0" w:color="auto"/>
        <w:right w:val="none" w:sz="0" w:space="0" w:color="auto"/>
      </w:divBdr>
    </w:div>
    <w:div w:id="276527608">
      <w:bodyDiv w:val="1"/>
      <w:marLeft w:val="0"/>
      <w:marRight w:val="0"/>
      <w:marTop w:val="0"/>
      <w:marBottom w:val="0"/>
      <w:divBdr>
        <w:top w:val="none" w:sz="0" w:space="0" w:color="auto"/>
        <w:left w:val="none" w:sz="0" w:space="0" w:color="auto"/>
        <w:bottom w:val="none" w:sz="0" w:space="0" w:color="auto"/>
        <w:right w:val="none" w:sz="0" w:space="0" w:color="auto"/>
      </w:divBdr>
    </w:div>
    <w:div w:id="782964345">
      <w:bodyDiv w:val="1"/>
      <w:marLeft w:val="0"/>
      <w:marRight w:val="0"/>
      <w:marTop w:val="0"/>
      <w:marBottom w:val="0"/>
      <w:divBdr>
        <w:top w:val="none" w:sz="0" w:space="0" w:color="auto"/>
        <w:left w:val="none" w:sz="0" w:space="0" w:color="auto"/>
        <w:bottom w:val="none" w:sz="0" w:space="0" w:color="auto"/>
        <w:right w:val="none" w:sz="0" w:space="0" w:color="auto"/>
      </w:divBdr>
    </w:div>
    <w:div w:id="821628403">
      <w:bodyDiv w:val="1"/>
      <w:marLeft w:val="0"/>
      <w:marRight w:val="0"/>
      <w:marTop w:val="0"/>
      <w:marBottom w:val="0"/>
      <w:divBdr>
        <w:top w:val="none" w:sz="0" w:space="0" w:color="auto"/>
        <w:left w:val="none" w:sz="0" w:space="0" w:color="auto"/>
        <w:bottom w:val="none" w:sz="0" w:space="0" w:color="auto"/>
        <w:right w:val="none" w:sz="0" w:space="0" w:color="auto"/>
      </w:divBdr>
    </w:div>
    <w:div w:id="929505063">
      <w:bodyDiv w:val="1"/>
      <w:marLeft w:val="0"/>
      <w:marRight w:val="0"/>
      <w:marTop w:val="0"/>
      <w:marBottom w:val="0"/>
      <w:divBdr>
        <w:top w:val="none" w:sz="0" w:space="0" w:color="auto"/>
        <w:left w:val="none" w:sz="0" w:space="0" w:color="auto"/>
        <w:bottom w:val="none" w:sz="0" w:space="0" w:color="auto"/>
        <w:right w:val="none" w:sz="0" w:space="0" w:color="auto"/>
      </w:divBdr>
    </w:div>
    <w:div w:id="964703026">
      <w:bodyDiv w:val="1"/>
      <w:marLeft w:val="0"/>
      <w:marRight w:val="0"/>
      <w:marTop w:val="0"/>
      <w:marBottom w:val="0"/>
      <w:divBdr>
        <w:top w:val="none" w:sz="0" w:space="0" w:color="auto"/>
        <w:left w:val="none" w:sz="0" w:space="0" w:color="auto"/>
        <w:bottom w:val="none" w:sz="0" w:space="0" w:color="auto"/>
        <w:right w:val="none" w:sz="0" w:space="0" w:color="auto"/>
      </w:divBdr>
    </w:div>
    <w:div w:id="992566437">
      <w:bodyDiv w:val="1"/>
      <w:marLeft w:val="0"/>
      <w:marRight w:val="0"/>
      <w:marTop w:val="0"/>
      <w:marBottom w:val="0"/>
      <w:divBdr>
        <w:top w:val="none" w:sz="0" w:space="0" w:color="auto"/>
        <w:left w:val="none" w:sz="0" w:space="0" w:color="auto"/>
        <w:bottom w:val="none" w:sz="0" w:space="0" w:color="auto"/>
        <w:right w:val="none" w:sz="0" w:space="0" w:color="auto"/>
      </w:divBdr>
      <w:divsChild>
        <w:div w:id="1545092285">
          <w:marLeft w:val="0"/>
          <w:marRight w:val="0"/>
          <w:marTop w:val="240"/>
          <w:marBottom w:val="171"/>
          <w:divBdr>
            <w:top w:val="none" w:sz="0" w:space="0" w:color="auto"/>
            <w:left w:val="none" w:sz="0" w:space="0" w:color="auto"/>
            <w:bottom w:val="none" w:sz="0" w:space="0" w:color="auto"/>
            <w:right w:val="none" w:sz="0" w:space="0" w:color="auto"/>
          </w:divBdr>
          <w:divsChild>
            <w:div w:id="1896817946">
              <w:marLeft w:val="0"/>
              <w:marRight w:val="0"/>
              <w:marTop w:val="0"/>
              <w:marBottom w:val="0"/>
              <w:divBdr>
                <w:top w:val="none" w:sz="0" w:space="0" w:color="auto"/>
                <w:left w:val="none" w:sz="0" w:space="0" w:color="auto"/>
                <w:bottom w:val="none" w:sz="0" w:space="0" w:color="auto"/>
                <w:right w:val="none" w:sz="0" w:space="0" w:color="auto"/>
              </w:divBdr>
              <w:divsChild>
                <w:div w:id="1355307768">
                  <w:marLeft w:val="0"/>
                  <w:marRight w:val="0"/>
                  <w:marTop w:val="0"/>
                  <w:marBottom w:val="0"/>
                  <w:divBdr>
                    <w:top w:val="none" w:sz="0" w:space="0" w:color="auto"/>
                    <w:left w:val="none" w:sz="0" w:space="0" w:color="auto"/>
                    <w:bottom w:val="none" w:sz="0" w:space="0" w:color="auto"/>
                    <w:right w:val="none" w:sz="0" w:space="0" w:color="auto"/>
                  </w:divBdr>
                  <w:divsChild>
                    <w:div w:id="2125884015">
                      <w:marLeft w:val="0"/>
                      <w:marRight w:val="0"/>
                      <w:marTop w:val="0"/>
                      <w:marBottom w:val="0"/>
                      <w:divBdr>
                        <w:top w:val="none" w:sz="0" w:space="0" w:color="auto"/>
                        <w:left w:val="none" w:sz="0" w:space="0" w:color="auto"/>
                        <w:bottom w:val="none" w:sz="0" w:space="0" w:color="auto"/>
                        <w:right w:val="none" w:sz="0" w:space="0" w:color="auto"/>
                      </w:divBdr>
                      <w:divsChild>
                        <w:div w:id="50948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269302">
      <w:bodyDiv w:val="1"/>
      <w:marLeft w:val="0"/>
      <w:marRight w:val="0"/>
      <w:marTop w:val="0"/>
      <w:marBottom w:val="0"/>
      <w:divBdr>
        <w:top w:val="none" w:sz="0" w:space="0" w:color="auto"/>
        <w:left w:val="none" w:sz="0" w:space="0" w:color="auto"/>
        <w:bottom w:val="none" w:sz="0" w:space="0" w:color="auto"/>
        <w:right w:val="none" w:sz="0" w:space="0" w:color="auto"/>
      </w:divBdr>
    </w:div>
    <w:div w:id="1044599088">
      <w:bodyDiv w:val="1"/>
      <w:marLeft w:val="0"/>
      <w:marRight w:val="0"/>
      <w:marTop w:val="0"/>
      <w:marBottom w:val="0"/>
      <w:divBdr>
        <w:top w:val="none" w:sz="0" w:space="0" w:color="auto"/>
        <w:left w:val="none" w:sz="0" w:space="0" w:color="auto"/>
        <w:bottom w:val="none" w:sz="0" w:space="0" w:color="auto"/>
        <w:right w:val="none" w:sz="0" w:space="0" w:color="auto"/>
      </w:divBdr>
    </w:div>
    <w:div w:id="1248660014">
      <w:bodyDiv w:val="1"/>
      <w:marLeft w:val="0"/>
      <w:marRight w:val="0"/>
      <w:marTop w:val="0"/>
      <w:marBottom w:val="0"/>
      <w:divBdr>
        <w:top w:val="none" w:sz="0" w:space="0" w:color="auto"/>
        <w:left w:val="none" w:sz="0" w:space="0" w:color="auto"/>
        <w:bottom w:val="none" w:sz="0" w:space="0" w:color="auto"/>
        <w:right w:val="none" w:sz="0" w:space="0" w:color="auto"/>
      </w:divBdr>
    </w:div>
    <w:div w:id="1279143870">
      <w:bodyDiv w:val="1"/>
      <w:marLeft w:val="0"/>
      <w:marRight w:val="0"/>
      <w:marTop w:val="0"/>
      <w:marBottom w:val="0"/>
      <w:divBdr>
        <w:top w:val="none" w:sz="0" w:space="0" w:color="auto"/>
        <w:left w:val="none" w:sz="0" w:space="0" w:color="auto"/>
        <w:bottom w:val="none" w:sz="0" w:space="0" w:color="auto"/>
        <w:right w:val="none" w:sz="0" w:space="0" w:color="auto"/>
      </w:divBdr>
    </w:div>
    <w:div w:id="1428840965">
      <w:bodyDiv w:val="1"/>
      <w:marLeft w:val="0"/>
      <w:marRight w:val="0"/>
      <w:marTop w:val="0"/>
      <w:marBottom w:val="0"/>
      <w:divBdr>
        <w:top w:val="none" w:sz="0" w:space="0" w:color="auto"/>
        <w:left w:val="none" w:sz="0" w:space="0" w:color="auto"/>
        <w:bottom w:val="none" w:sz="0" w:space="0" w:color="auto"/>
        <w:right w:val="none" w:sz="0" w:space="0" w:color="auto"/>
      </w:divBdr>
    </w:div>
    <w:div w:id="1517190414">
      <w:bodyDiv w:val="1"/>
      <w:marLeft w:val="0"/>
      <w:marRight w:val="0"/>
      <w:marTop w:val="0"/>
      <w:marBottom w:val="0"/>
      <w:divBdr>
        <w:top w:val="none" w:sz="0" w:space="0" w:color="auto"/>
        <w:left w:val="none" w:sz="0" w:space="0" w:color="auto"/>
        <w:bottom w:val="none" w:sz="0" w:space="0" w:color="auto"/>
        <w:right w:val="none" w:sz="0" w:space="0" w:color="auto"/>
      </w:divBdr>
      <w:divsChild>
        <w:div w:id="152569592">
          <w:marLeft w:val="0"/>
          <w:marRight w:val="0"/>
          <w:marTop w:val="240"/>
          <w:marBottom w:val="171"/>
          <w:divBdr>
            <w:top w:val="none" w:sz="0" w:space="0" w:color="auto"/>
            <w:left w:val="none" w:sz="0" w:space="0" w:color="auto"/>
            <w:bottom w:val="none" w:sz="0" w:space="0" w:color="auto"/>
            <w:right w:val="none" w:sz="0" w:space="0" w:color="auto"/>
          </w:divBdr>
          <w:divsChild>
            <w:div w:id="24601480">
              <w:marLeft w:val="0"/>
              <w:marRight w:val="0"/>
              <w:marTop w:val="0"/>
              <w:marBottom w:val="0"/>
              <w:divBdr>
                <w:top w:val="none" w:sz="0" w:space="0" w:color="auto"/>
                <w:left w:val="none" w:sz="0" w:space="0" w:color="auto"/>
                <w:bottom w:val="none" w:sz="0" w:space="0" w:color="auto"/>
                <w:right w:val="none" w:sz="0" w:space="0" w:color="auto"/>
              </w:divBdr>
              <w:divsChild>
                <w:div w:id="511841949">
                  <w:marLeft w:val="0"/>
                  <w:marRight w:val="0"/>
                  <w:marTop w:val="0"/>
                  <w:marBottom w:val="0"/>
                  <w:divBdr>
                    <w:top w:val="none" w:sz="0" w:space="0" w:color="auto"/>
                    <w:left w:val="none" w:sz="0" w:space="0" w:color="auto"/>
                    <w:bottom w:val="none" w:sz="0" w:space="0" w:color="auto"/>
                    <w:right w:val="none" w:sz="0" w:space="0" w:color="auto"/>
                  </w:divBdr>
                  <w:divsChild>
                    <w:div w:id="914703289">
                      <w:marLeft w:val="0"/>
                      <w:marRight w:val="0"/>
                      <w:marTop w:val="0"/>
                      <w:marBottom w:val="0"/>
                      <w:divBdr>
                        <w:top w:val="none" w:sz="0" w:space="0" w:color="auto"/>
                        <w:left w:val="none" w:sz="0" w:space="0" w:color="auto"/>
                        <w:bottom w:val="none" w:sz="0" w:space="0" w:color="auto"/>
                        <w:right w:val="none" w:sz="0" w:space="0" w:color="auto"/>
                      </w:divBdr>
                      <w:divsChild>
                        <w:div w:id="1488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833670">
      <w:bodyDiv w:val="1"/>
      <w:marLeft w:val="0"/>
      <w:marRight w:val="0"/>
      <w:marTop w:val="0"/>
      <w:marBottom w:val="0"/>
      <w:divBdr>
        <w:top w:val="none" w:sz="0" w:space="0" w:color="auto"/>
        <w:left w:val="none" w:sz="0" w:space="0" w:color="auto"/>
        <w:bottom w:val="none" w:sz="0" w:space="0" w:color="auto"/>
        <w:right w:val="none" w:sz="0" w:space="0" w:color="auto"/>
      </w:divBdr>
    </w:div>
    <w:div w:id="1829594674">
      <w:bodyDiv w:val="1"/>
      <w:marLeft w:val="0"/>
      <w:marRight w:val="0"/>
      <w:marTop w:val="0"/>
      <w:marBottom w:val="0"/>
      <w:divBdr>
        <w:top w:val="none" w:sz="0" w:space="0" w:color="auto"/>
        <w:left w:val="none" w:sz="0" w:space="0" w:color="auto"/>
        <w:bottom w:val="none" w:sz="0" w:space="0" w:color="auto"/>
        <w:right w:val="none" w:sz="0" w:space="0" w:color="auto"/>
      </w:divBdr>
      <w:divsChild>
        <w:div w:id="1337224052">
          <w:marLeft w:val="660"/>
          <w:marRight w:val="660"/>
          <w:marTop w:val="0"/>
          <w:marBottom w:val="0"/>
          <w:divBdr>
            <w:top w:val="none" w:sz="0" w:space="0" w:color="auto"/>
            <w:left w:val="none" w:sz="0" w:space="0" w:color="auto"/>
            <w:bottom w:val="none" w:sz="0" w:space="0" w:color="auto"/>
            <w:right w:val="none" w:sz="0" w:space="0" w:color="auto"/>
          </w:divBdr>
          <w:divsChild>
            <w:div w:id="951132538">
              <w:marLeft w:val="0"/>
              <w:marRight w:val="0"/>
              <w:marTop w:val="0"/>
              <w:marBottom w:val="0"/>
              <w:divBdr>
                <w:top w:val="none" w:sz="0" w:space="0" w:color="auto"/>
                <w:left w:val="none" w:sz="0" w:space="0" w:color="auto"/>
                <w:bottom w:val="none" w:sz="0" w:space="0" w:color="auto"/>
                <w:right w:val="none" w:sz="0" w:space="0" w:color="auto"/>
              </w:divBdr>
              <w:divsChild>
                <w:div w:id="314340228">
                  <w:marLeft w:val="0"/>
                  <w:marRight w:val="0"/>
                  <w:marTop w:val="0"/>
                  <w:marBottom w:val="0"/>
                  <w:divBdr>
                    <w:top w:val="none" w:sz="0" w:space="0" w:color="auto"/>
                    <w:left w:val="none" w:sz="0" w:space="0" w:color="auto"/>
                    <w:bottom w:val="none" w:sz="0" w:space="0" w:color="auto"/>
                    <w:right w:val="none" w:sz="0" w:space="0" w:color="auto"/>
                  </w:divBdr>
                  <w:divsChild>
                    <w:div w:id="1941835561">
                      <w:marLeft w:val="0"/>
                      <w:marRight w:val="0"/>
                      <w:marTop w:val="0"/>
                      <w:marBottom w:val="0"/>
                      <w:divBdr>
                        <w:top w:val="none" w:sz="0" w:space="0" w:color="auto"/>
                        <w:left w:val="none" w:sz="0" w:space="0" w:color="auto"/>
                        <w:bottom w:val="none" w:sz="0" w:space="0" w:color="auto"/>
                        <w:right w:val="none" w:sz="0" w:space="0" w:color="auto"/>
                      </w:divBdr>
                      <w:divsChild>
                        <w:div w:id="2084404732">
                          <w:marLeft w:val="0"/>
                          <w:marRight w:val="0"/>
                          <w:marTop w:val="0"/>
                          <w:marBottom w:val="0"/>
                          <w:divBdr>
                            <w:top w:val="none" w:sz="0" w:space="0" w:color="auto"/>
                            <w:left w:val="none" w:sz="0" w:space="0" w:color="auto"/>
                            <w:bottom w:val="none" w:sz="0" w:space="0" w:color="auto"/>
                            <w:right w:val="none" w:sz="0" w:space="0" w:color="auto"/>
                          </w:divBdr>
                          <w:divsChild>
                            <w:div w:id="38214475">
                              <w:marLeft w:val="0"/>
                              <w:marRight w:val="0"/>
                              <w:marTop w:val="240"/>
                              <w:marBottom w:val="171"/>
                              <w:divBdr>
                                <w:top w:val="none" w:sz="0" w:space="0" w:color="auto"/>
                                <w:left w:val="none" w:sz="0" w:space="0" w:color="auto"/>
                                <w:bottom w:val="none" w:sz="0" w:space="0" w:color="auto"/>
                                <w:right w:val="none" w:sz="0" w:space="0" w:color="auto"/>
                              </w:divBdr>
                            </w:div>
                            <w:div w:id="1961106871">
                              <w:marLeft w:val="0"/>
                              <w:marRight w:val="0"/>
                              <w:marTop w:val="240"/>
                              <w:marBottom w:val="171"/>
                              <w:divBdr>
                                <w:top w:val="none" w:sz="0" w:space="0" w:color="auto"/>
                                <w:left w:val="none" w:sz="0" w:space="0" w:color="auto"/>
                                <w:bottom w:val="none" w:sz="0" w:space="0" w:color="auto"/>
                                <w:right w:val="none" w:sz="0" w:space="0" w:color="auto"/>
                              </w:divBdr>
                              <w:divsChild>
                                <w:div w:id="1395394413">
                                  <w:marLeft w:val="0"/>
                                  <w:marRight w:val="0"/>
                                  <w:marTop w:val="0"/>
                                  <w:marBottom w:val="0"/>
                                  <w:divBdr>
                                    <w:top w:val="none" w:sz="0" w:space="0" w:color="auto"/>
                                    <w:left w:val="none" w:sz="0" w:space="0" w:color="auto"/>
                                    <w:bottom w:val="none" w:sz="0" w:space="0" w:color="auto"/>
                                    <w:right w:val="none" w:sz="0" w:space="0" w:color="auto"/>
                                  </w:divBdr>
                                  <w:divsChild>
                                    <w:div w:id="653070779">
                                      <w:marLeft w:val="0"/>
                                      <w:marRight w:val="0"/>
                                      <w:marTop w:val="0"/>
                                      <w:marBottom w:val="0"/>
                                      <w:divBdr>
                                        <w:top w:val="none" w:sz="0" w:space="0" w:color="auto"/>
                                        <w:left w:val="none" w:sz="0" w:space="0" w:color="auto"/>
                                        <w:bottom w:val="none" w:sz="0" w:space="0" w:color="auto"/>
                                        <w:right w:val="none" w:sz="0" w:space="0" w:color="auto"/>
                                      </w:divBdr>
                                      <w:divsChild>
                                        <w:div w:id="1736853830">
                                          <w:marLeft w:val="0"/>
                                          <w:marRight w:val="0"/>
                                          <w:marTop w:val="0"/>
                                          <w:marBottom w:val="0"/>
                                          <w:divBdr>
                                            <w:top w:val="none" w:sz="0" w:space="0" w:color="auto"/>
                                            <w:left w:val="none" w:sz="0" w:space="0" w:color="auto"/>
                                            <w:bottom w:val="none" w:sz="0" w:space="0" w:color="auto"/>
                                            <w:right w:val="none" w:sz="0" w:space="0" w:color="auto"/>
                                          </w:divBdr>
                                          <w:divsChild>
                                            <w:div w:id="4507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24542">
                              <w:marLeft w:val="0"/>
                              <w:marRight w:val="0"/>
                              <w:marTop w:val="240"/>
                              <w:marBottom w:val="171"/>
                              <w:divBdr>
                                <w:top w:val="none" w:sz="0" w:space="0" w:color="auto"/>
                                <w:left w:val="none" w:sz="0" w:space="0" w:color="auto"/>
                                <w:bottom w:val="none" w:sz="0" w:space="0" w:color="auto"/>
                                <w:right w:val="none" w:sz="0" w:space="0" w:color="auto"/>
                              </w:divBdr>
                              <w:divsChild>
                                <w:div w:id="421024765">
                                  <w:marLeft w:val="0"/>
                                  <w:marRight w:val="0"/>
                                  <w:marTop w:val="0"/>
                                  <w:marBottom w:val="0"/>
                                  <w:divBdr>
                                    <w:top w:val="none" w:sz="0" w:space="0" w:color="auto"/>
                                    <w:left w:val="none" w:sz="0" w:space="0" w:color="auto"/>
                                    <w:bottom w:val="none" w:sz="0" w:space="0" w:color="auto"/>
                                    <w:right w:val="none" w:sz="0" w:space="0" w:color="auto"/>
                                  </w:divBdr>
                                  <w:divsChild>
                                    <w:div w:id="528495313">
                                      <w:marLeft w:val="0"/>
                                      <w:marRight w:val="0"/>
                                      <w:marTop w:val="0"/>
                                      <w:marBottom w:val="0"/>
                                      <w:divBdr>
                                        <w:top w:val="none" w:sz="0" w:space="0" w:color="auto"/>
                                        <w:left w:val="none" w:sz="0" w:space="0" w:color="auto"/>
                                        <w:bottom w:val="none" w:sz="0" w:space="0" w:color="auto"/>
                                        <w:right w:val="none" w:sz="0" w:space="0" w:color="auto"/>
                                      </w:divBdr>
                                      <w:divsChild>
                                        <w:div w:id="1934702486">
                                          <w:marLeft w:val="0"/>
                                          <w:marRight w:val="0"/>
                                          <w:marTop w:val="0"/>
                                          <w:marBottom w:val="0"/>
                                          <w:divBdr>
                                            <w:top w:val="none" w:sz="0" w:space="0" w:color="auto"/>
                                            <w:left w:val="none" w:sz="0" w:space="0" w:color="auto"/>
                                            <w:bottom w:val="none" w:sz="0" w:space="0" w:color="auto"/>
                                            <w:right w:val="none" w:sz="0" w:space="0" w:color="auto"/>
                                          </w:divBdr>
                                          <w:divsChild>
                                            <w:div w:id="7961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06515">
                              <w:marLeft w:val="0"/>
                              <w:marRight w:val="0"/>
                              <w:marTop w:val="240"/>
                              <w:marBottom w:val="171"/>
                              <w:divBdr>
                                <w:top w:val="none" w:sz="0" w:space="0" w:color="auto"/>
                                <w:left w:val="none" w:sz="0" w:space="0" w:color="auto"/>
                                <w:bottom w:val="none" w:sz="0" w:space="0" w:color="auto"/>
                                <w:right w:val="none" w:sz="0" w:space="0" w:color="auto"/>
                              </w:divBdr>
                              <w:divsChild>
                                <w:div w:id="657195278">
                                  <w:marLeft w:val="0"/>
                                  <w:marRight w:val="0"/>
                                  <w:marTop w:val="0"/>
                                  <w:marBottom w:val="0"/>
                                  <w:divBdr>
                                    <w:top w:val="none" w:sz="0" w:space="0" w:color="auto"/>
                                    <w:left w:val="none" w:sz="0" w:space="0" w:color="auto"/>
                                    <w:bottom w:val="none" w:sz="0" w:space="0" w:color="auto"/>
                                    <w:right w:val="none" w:sz="0" w:space="0" w:color="auto"/>
                                  </w:divBdr>
                                  <w:divsChild>
                                    <w:div w:id="2014524414">
                                      <w:marLeft w:val="0"/>
                                      <w:marRight w:val="0"/>
                                      <w:marTop w:val="0"/>
                                      <w:marBottom w:val="0"/>
                                      <w:divBdr>
                                        <w:top w:val="none" w:sz="0" w:space="0" w:color="auto"/>
                                        <w:left w:val="none" w:sz="0" w:space="0" w:color="auto"/>
                                        <w:bottom w:val="none" w:sz="0" w:space="0" w:color="auto"/>
                                        <w:right w:val="none" w:sz="0" w:space="0" w:color="auto"/>
                                      </w:divBdr>
                                      <w:divsChild>
                                        <w:div w:id="1500199279">
                                          <w:marLeft w:val="0"/>
                                          <w:marRight w:val="0"/>
                                          <w:marTop w:val="0"/>
                                          <w:marBottom w:val="0"/>
                                          <w:divBdr>
                                            <w:top w:val="none" w:sz="0" w:space="0" w:color="auto"/>
                                            <w:left w:val="none" w:sz="0" w:space="0" w:color="auto"/>
                                            <w:bottom w:val="none" w:sz="0" w:space="0" w:color="auto"/>
                                            <w:right w:val="none" w:sz="0" w:space="0" w:color="auto"/>
                                          </w:divBdr>
                                          <w:divsChild>
                                            <w:div w:id="1685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280218">
                              <w:marLeft w:val="0"/>
                              <w:marRight w:val="0"/>
                              <w:marTop w:val="240"/>
                              <w:marBottom w:val="171"/>
                              <w:divBdr>
                                <w:top w:val="none" w:sz="0" w:space="0" w:color="auto"/>
                                <w:left w:val="none" w:sz="0" w:space="0" w:color="auto"/>
                                <w:bottom w:val="none" w:sz="0" w:space="0" w:color="auto"/>
                                <w:right w:val="none" w:sz="0" w:space="0" w:color="auto"/>
                              </w:divBdr>
                              <w:divsChild>
                                <w:div w:id="878318709">
                                  <w:marLeft w:val="0"/>
                                  <w:marRight w:val="0"/>
                                  <w:marTop w:val="0"/>
                                  <w:marBottom w:val="0"/>
                                  <w:divBdr>
                                    <w:top w:val="none" w:sz="0" w:space="0" w:color="auto"/>
                                    <w:left w:val="none" w:sz="0" w:space="0" w:color="auto"/>
                                    <w:bottom w:val="none" w:sz="0" w:space="0" w:color="auto"/>
                                    <w:right w:val="none" w:sz="0" w:space="0" w:color="auto"/>
                                  </w:divBdr>
                                  <w:divsChild>
                                    <w:div w:id="695883640">
                                      <w:marLeft w:val="0"/>
                                      <w:marRight w:val="0"/>
                                      <w:marTop w:val="0"/>
                                      <w:marBottom w:val="0"/>
                                      <w:divBdr>
                                        <w:top w:val="none" w:sz="0" w:space="0" w:color="auto"/>
                                        <w:left w:val="none" w:sz="0" w:space="0" w:color="auto"/>
                                        <w:bottom w:val="none" w:sz="0" w:space="0" w:color="auto"/>
                                        <w:right w:val="none" w:sz="0" w:space="0" w:color="auto"/>
                                      </w:divBdr>
                                      <w:divsChild>
                                        <w:div w:id="62022163">
                                          <w:marLeft w:val="0"/>
                                          <w:marRight w:val="0"/>
                                          <w:marTop w:val="0"/>
                                          <w:marBottom w:val="0"/>
                                          <w:divBdr>
                                            <w:top w:val="none" w:sz="0" w:space="0" w:color="auto"/>
                                            <w:left w:val="none" w:sz="0" w:space="0" w:color="auto"/>
                                            <w:bottom w:val="none" w:sz="0" w:space="0" w:color="auto"/>
                                            <w:right w:val="none" w:sz="0" w:space="0" w:color="auto"/>
                                          </w:divBdr>
                                          <w:divsChild>
                                            <w:div w:id="937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8150">
                              <w:marLeft w:val="0"/>
                              <w:marRight w:val="0"/>
                              <w:marTop w:val="240"/>
                              <w:marBottom w:val="171"/>
                              <w:divBdr>
                                <w:top w:val="none" w:sz="0" w:space="0" w:color="auto"/>
                                <w:left w:val="none" w:sz="0" w:space="0" w:color="auto"/>
                                <w:bottom w:val="none" w:sz="0" w:space="0" w:color="auto"/>
                                <w:right w:val="none" w:sz="0" w:space="0" w:color="auto"/>
                              </w:divBdr>
                              <w:divsChild>
                                <w:div w:id="954944099">
                                  <w:marLeft w:val="0"/>
                                  <w:marRight w:val="0"/>
                                  <w:marTop w:val="0"/>
                                  <w:marBottom w:val="0"/>
                                  <w:divBdr>
                                    <w:top w:val="none" w:sz="0" w:space="0" w:color="auto"/>
                                    <w:left w:val="none" w:sz="0" w:space="0" w:color="auto"/>
                                    <w:bottom w:val="none" w:sz="0" w:space="0" w:color="auto"/>
                                    <w:right w:val="none" w:sz="0" w:space="0" w:color="auto"/>
                                  </w:divBdr>
                                  <w:divsChild>
                                    <w:div w:id="1719696985">
                                      <w:marLeft w:val="0"/>
                                      <w:marRight w:val="0"/>
                                      <w:marTop w:val="0"/>
                                      <w:marBottom w:val="0"/>
                                      <w:divBdr>
                                        <w:top w:val="none" w:sz="0" w:space="0" w:color="auto"/>
                                        <w:left w:val="none" w:sz="0" w:space="0" w:color="auto"/>
                                        <w:bottom w:val="none" w:sz="0" w:space="0" w:color="auto"/>
                                        <w:right w:val="none" w:sz="0" w:space="0" w:color="auto"/>
                                      </w:divBdr>
                                      <w:divsChild>
                                        <w:div w:id="1532844595">
                                          <w:marLeft w:val="0"/>
                                          <w:marRight w:val="0"/>
                                          <w:marTop w:val="0"/>
                                          <w:marBottom w:val="0"/>
                                          <w:divBdr>
                                            <w:top w:val="none" w:sz="0" w:space="0" w:color="auto"/>
                                            <w:left w:val="none" w:sz="0" w:space="0" w:color="auto"/>
                                            <w:bottom w:val="none" w:sz="0" w:space="0" w:color="auto"/>
                                            <w:right w:val="none" w:sz="0" w:space="0" w:color="auto"/>
                                          </w:divBdr>
                                          <w:divsChild>
                                            <w:div w:id="18874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420621">
                              <w:marLeft w:val="0"/>
                              <w:marRight w:val="0"/>
                              <w:marTop w:val="240"/>
                              <w:marBottom w:val="171"/>
                              <w:divBdr>
                                <w:top w:val="none" w:sz="0" w:space="0" w:color="auto"/>
                                <w:left w:val="none" w:sz="0" w:space="0" w:color="auto"/>
                                <w:bottom w:val="none" w:sz="0" w:space="0" w:color="auto"/>
                                <w:right w:val="none" w:sz="0" w:space="0" w:color="auto"/>
                              </w:divBdr>
                              <w:divsChild>
                                <w:div w:id="417093771">
                                  <w:marLeft w:val="0"/>
                                  <w:marRight w:val="0"/>
                                  <w:marTop w:val="0"/>
                                  <w:marBottom w:val="0"/>
                                  <w:divBdr>
                                    <w:top w:val="none" w:sz="0" w:space="0" w:color="auto"/>
                                    <w:left w:val="none" w:sz="0" w:space="0" w:color="auto"/>
                                    <w:bottom w:val="none" w:sz="0" w:space="0" w:color="auto"/>
                                    <w:right w:val="none" w:sz="0" w:space="0" w:color="auto"/>
                                  </w:divBdr>
                                  <w:divsChild>
                                    <w:div w:id="1973516367">
                                      <w:marLeft w:val="0"/>
                                      <w:marRight w:val="0"/>
                                      <w:marTop w:val="0"/>
                                      <w:marBottom w:val="0"/>
                                      <w:divBdr>
                                        <w:top w:val="none" w:sz="0" w:space="0" w:color="auto"/>
                                        <w:left w:val="none" w:sz="0" w:space="0" w:color="auto"/>
                                        <w:bottom w:val="none" w:sz="0" w:space="0" w:color="auto"/>
                                        <w:right w:val="none" w:sz="0" w:space="0" w:color="auto"/>
                                      </w:divBdr>
                                      <w:divsChild>
                                        <w:div w:id="1941718120">
                                          <w:marLeft w:val="0"/>
                                          <w:marRight w:val="0"/>
                                          <w:marTop w:val="0"/>
                                          <w:marBottom w:val="0"/>
                                          <w:divBdr>
                                            <w:top w:val="none" w:sz="0" w:space="0" w:color="auto"/>
                                            <w:left w:val="none" w:sz="0" w:space="0" w:color="auto"/>
                                            <w:bottom w:val="none" w:sz="0" w:space="0" w:color="auto"/>
                                            <w:right w:val="none" w:sz="0" w:space="0" w:color="auto"/>
                                          </w:divBdr>
                                          <w:divsChild>
                                            <w:div w:id="16628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68780">
                              <w:marLeft w:val="0"/>
                              <w:marRight w:val="0"/>
                              <w:marTop w:val="240"/>
                              <w:marBottom w:val="171"/>
                              <w:divBdr>
                                <w:top w:val="none" w:sz="0" w:space="0" w:color="auto"/>
                                <w:left w:val="none" w:sz="0" w:space="0" w:color="auto"/>
                                <w:bottom w:val="none" w:sz="0" w:space="0" w:color="auto"/>
                                <w:right w:val="none" w:sz="0" w:space="0" w:color="auto"/>
                              </w:divBdr>
                              <w:divsChild>
                                <w:div w:id="1699508980">
                                  <w:marLeft w:val="0"/>
                                  <w:marRight w:val="0"/>
                                  <w:marTop w:val="0"/>
                                  <w:marBottom w:val="0"/>
                                  <w:divBdr>
                                    <w:top w:val="none" w:sz="0" w:space="0" w:color="auto"/>
                                    <w:left w:val="none" w:sz="0" w:space="0" w:color="auto"/>
                                    <w:bottom w:val="none" w:sz="0" w:space="0" w:color="auto"/>
                                    <w:right w:val="none" w:sz="0" w:space="0" w:color="auto"/>
                                  </w:divBdr>
                                  <w:divsChild>
                                    <w:div w:id="431241336">
                                      <w:marLeft w:val="0"/>
                                      <w:marRight w:val="0"/>
                                      <w:marTop w:val="0"/>
                                      <w:marBottom w:val="0"/>
                                      <w:divBdr>
                                        <w:top w:val="none" w:sz="0" w:space="0" w:color="auto"/>
                                        <w:left w:val="none" w:sz="0" w:space="0" w:color="auto"/>
                                        <w:bottom w:val="none" w:sz="0" w:space="0" w:color="auto"/>
                                        <w:right w:val="none" w:sz="0" w:space="0" w:color="auto"/>
                                      </w:divBdr>
                                      <w:divsChild>
                                        <w:div w:id="788204609">
                                          <w:marLeft w:val="0"/>
                                          <w:marRight w:val="0"/>
                                          <w:marTop w:val="0"/>
                                          <w:marBottom w:val="0"/>
                                          <w:divBdr>
                                            <w:top w:val="none" w:sz="0" w:space="0" w:color="auto"/>
                                            <w:left w:val="none" w:sz="0" w:space="0" w:color="auto"/>
                                            <w:bottom w:val="none" w:sz="0" w:space="0" w:color="auto"/>
                                            <w:right w:val="none" w:sz="0" w:space="0" w:color="auto"/>
                                          </w:divBdr>
                                          <w:divsChild>
                                            <w:div w:id="3410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74079">
                              <w:marLeft w:val="0"/>
                              <w:marRight w:val="0"/>
                              <w:marTop w:val="0"/>
                              <w:marBottom w:val="0"/>
                              <w:divBdr>
                                <w:top w:val="none" w:sz="0" w:space="0" w:color="auto"/>
                                <w:left w:val="none" w:sz="0" w:space="0" w:color="auto"/>
                                <w:bottom w:val="none" w:sz="0" w:space="0" w:color="auto"/>
                                <w:right w:val="none" w:sz="0" w:space="0" w:color="auto"/>
                              </w:divBdr>
                            </w:div>
                            <w:div w:id="1326323419">
                              <w:marLeft w:val="0"/>
                              <w:marRight w:val="0"/>
                              <w:marTop w:val="240"/>
                              <w:marBottom w:val="171"/>
                              <w:divBdr>
                                <w:top w:val="none" w:sz="0" w:space="0" w:color="auto"/>
                                <w:left w:val="none" w:sz="0" w:space="0" w:color="auto"/>
                                <w:bottom w:val="none" w:sz="0" w:space="0" w:color="auto"/>
                                <w:right w:val="none" w:sz="0" w:space="0" w:color="auto"/>
                              </w:divBdr>
                              <w:divsChild>
                                <w:div w:id="709455074">
                                  <w:marLeft w:val="0"/>
                                  <w:marRight w:val="0"/>
                                  <w:marTop w:val="0"/>
                                  <w:marBottom w:val="0"/>
                                  <w:divBdr>
                                    <w:top w:val="none" w:sz="0" w:space="0" w:color="auto"/>
                                    <w:left w:val="none" w:sz="0" w:space="0" w:color="auto"/>
                                    <w:bottom w:val="none" w:sz="0" w:space="0" w:color="auto"/>
                                    <w:right w:val="none" w:sz="0" w:space="0" w:color="auto"/>
                                  </w:divBdr>
                                  <w:divsChild>
                                    <w:div w:id="375936027">
                                      <w:marLeft w:val="0"/>
                                      <w:marRight w:val="0"/>
                                      <w:marTop w:val="0"/>
                                      <w:marBottom w:val="0"/>
                                      <w:divBdr>
                                        <w:top w:val="none" w:sz="0" w:space="0" w:color="auto"/>
                                        <w:left w:val="none" w:sz="0" w:space="0" w:color="auto"/>
                                        <w:bottom w:val="none" w:sz="0" w:space="0" w:color="auto"/>
                                        <w:right w:val="none" w:sz="0" w:space="0" w:color="auto"/>
                                      </w:divBdr>
                                      <w:divsChild>
                                        <w:div w:id="1846164415">
                                          <w:marLeft w:val="0"/>
                                          <w:marRight w:val="0"/>
                                          <w:marTop w:val="0"/>
                                          <w:marBottom w:val="0"/>
                                          <w:divBdr>
                                            <w:top w:val="none" w:sz="0" w:space="0" w:color="auto"/>
                                            <w:left w:val="none" w:sz="0" w:space="0" w:color="auto"/>
                                            <w:bottom w:val="none" w:sz="0" w:space="0" w:color="auto"/>
                                            <w:right w:val="none" w:sz="0" w:space="0" w:color="auto"/>
                                          </w:divBdr>
                                          <w:divsChild>
                                            <w:div w:id="18985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7728">
                              <w:marLeft w:val="0"/>
                              <w:marRight w:val="0"/>
                              <w:marTop w:val="240"/>
                              <w:marBottom w:val="171"/>
                              <w:divBdr>
                                <w:top w:val="none" w:sz="0" w:space="0" w:color="auto"/>
                                <w:left w:val="none" w:sz="0" w:space="0" w:color="auto"/>
                                <w:bottom w:val="none" w:sz="0" w:space="0" w:color="auto"/>
                                <w:right w:val="none" w:sz="0" w:space="0" w:color="auto"/>
                              </w:divBdr>
                              <w:divsChild>
                                <w:div w:id="1146773594">
                                  <w:marLeft w:val="0"/>
                                  <w:marRight w:val="0"/>
                                  <w:marTop w:val="0"/>
                                  <w:marBottom w:val="0"/>
                                  <w:divBdr>
                                    <w:top w:val="none" w:sz="0" w:space="0" w:color="auto"/>
                                    <w:left w:val="none" w:sz="0" w:space="0" w:color="auto"/>
                                    <w:bottom w:val="none" w:sz="0" w:space="0" w:color="auto"/>
                                    <w:right w:val="none" w:sz="0" w:space="0" w:color="auto"/>
                                  </w:divBdr>
                                  <w:divsChild>
                                    <w:div w:id="1584799841">
                                      <w:marLeft w:val="0"/>
                                      <w:marRight w:val="0"/>
                                      <w:marTop w:val="0"/>
                                      <w:marBottom w:val="0"/>
                                      <w:divBdr>
                                        <w:top w:val="none" w:sz="0" w:space="0" w:color="auto"/>
                                        <w:left w:val="none" w:sz="0" w:space="0" w:color="auto"/>
                                        <w:bottom w:val="none" w:sz="0" w:space="0" w:color="auto"/>
                                        <w:right w:val="none" w:sz="0" w:space="0" w:color="auto"/>
                                      </w:divBdr>
                                      <w:divsChild>
                                        <w:div w:id="2072270319">
                                          <w:marLeft w:val="0"/>
                                          <w:marRight w:val="0"/>
                                          <w:marTop w:val="0"/>
                                          <w:marBottom w:val="0"/>
                                          <w:divBdr>
                                            <w:top w:val="none" w:sz="0" w:space="0" w:color="auto"/>
                                            <w:left w:val="none" w:sz="0" w:space="0" w:color="auto"/>
                                            <w:bottom w:val="none" w:sz="0" w:space="0" w:color="auto"/>
                                            <w:right w:val="none" w:sz="0" w:space="0" w:color="auto"/>
                                          </w:divBdr>
                                          <w:divsChild>
                                            <w:div w:id="17186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87992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597586">
      <w:bodyDiv w:val="1"/>
      <w:marLeft w:val="0"/>
      <w:marRight w:val="0"/>
      <w:marTop w:val="0"/>
      <w:marBottom w:val="0"/>
      <w:divBdr>
        <w:top w:val="none" w:sz="0" w:space="0" w:color="auto"/>
        <w:left w:val="none" w:sz="0" w:space="0" w:color="auto"/>
        <w:bottom w:val="none" w:sz="0" w:space="0" w:color="auto"/>
        <w:right w:val="none" w:sz="0" w:space="0" w:color="auto"/>
      </w:divBdr>
    </w:div>
    <w:div w:id="1982495846">
      <w:bodyDiv w:val="1"/>
      <w:marLeft w:val="0"/>
      <w:marRight w:val="0"/>
      <w:marTop w:val="0"/>
      <w:marBottom w:val="0"/>
      <w:divBdr>
        <w:top w:val="none" w:sz="0" w:space="0" w:color="auto"/>
        <w:left w:val="none" w:sz="0" w:space="0" w:color="auto"/>
        <w:bottom w:val="none" w:sz="0" w:space="0" w:color="auto"/>
        <w:right w:val="none" w:sz="0" w:space="0" w:color="auto"/>
      </w:divBdr>
      <w:divsChild>
        <w:div w:id="682166265">
          <w:marLeft w:val="0"/>
          <w:marRight w:val="0"/>
          <w:marTop w:val="240"/>
          <w:marBottom w:val="171"/>
          <w:divBdr>
            <w:top w:val="none" w:sz="0" w:space="0" w:color="auto"/>
            <w:left w:val="none" w:sz="0" w:space="0" w:color="auto"/>
            <w:bottom w:val="none" w:sz="0" w:space="0" w:color="auto"/>
            <w:right w:val="none" w:sz="0" w:space="0" w:color="auto"/>
          </w:divBdr>
          <w:divsChild>
            <w:div w:id="1214080875">
              <w:marLeft w:val="0"/>
              <w:marRight w:val="0"/>
              <w:marTop w:val="0"/>
              <w:marBottom w:val="0"/>
              <w:divBdr>
                <w:top w:val="none" w:sz="0" w:space="0" w:color="auto"/>
                <w:left w:val="none" w:sz="0" w:space="0" w:color="auto"/>
                <w:bottom w:val="none" w:sz="0" w:space="0" w:color="auto"/>
                <w:right w:val="none" w:sz="0" w:space="0" w:color="auto"/>
              </w:divBdr>
              <w:divsChild>
                <w:div w:id="192350834">
                  <w:marLeft w:val="0"/>
                  <w:marRight w:val="0"/>
                  <w:marTop w:val="0"/>
                  <w:marBottom w:val="0"/>
                  <w:divBdr>
                    <w:top w:val="none" w:sz="0" w:space="0" w:color="auto"/>
                    <w:left w:val="none" w:sz="0" w:space="0" w:color="auto"/>
                    <w:bottom w:val="none" w:sz="0" w:space="0" w:color="auto"/>
                    <w:right w:val="none" w:sz="0" w:space="0" w:color="auto"/>
                  </w:divBdr>
                  <w:divsChild>
                    <w:div w:id="1751460544">
                      <w:marLeft w:val="0"/>
                      <w:marRight w:val="0"/>
                      <w:marTop w:val="0"/>
                      <w:marBottom w:val="0"/>
                      <w:divBdr>
                        <w:top w:val="none" w:sz="0" w:space="0" w:color="auto"/>
                        <w:left w:val="none" w:sz="0" w:space="0" w:color="auto"/>
                        <w:bottom w:val="none" w:sz="0" w:space="0" w:color="auto"/>
                        <w:right w:val="none" w:sz="0" w:space="0" w:color="auto"/>
                      </w:divBdr>
                      <w:divsChild>
                        <w:div w:id="1828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nsole.huaweicloud.com/modelar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CA82F-EB81-4C20-A3F8-80EBD28C1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模板</Template>
  <TotalTime>324</TotalTime>
  <Pages>5</Pages>
  <Words>967</Words>
  <Characters>5517</Characters>
  <Application>Microsoft Office Word</Application>
  <DocSecurity>0</DocSecurity>
  <Lines>45</Lines>
  <Paragraphs>12</Paragraphs>
  <ScaleCrop>false</ScaleCrop>
  <Company>Huawei Technologies Co.,Ltd.</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Tanghui (Eathel)</dc:creator>
  <cp:keywords/>
  <dc:description/>
  <cp:lastModifiedBy>Tanghui (Eathel)</cp:lastModifiedBy>
  <cp:revision>6</cp:revision>
  <dcterms:created xsi:type="dcterms:W3CDTF">2019-07-19T03:06:00Z</dcterms:created>
  <dcterms:modified xsi:type="dcterms:W3CDTF">2026-05-16T07:16:00Z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ies>
</file>