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Postman — Khagatara</w:t>
      </w:r>
    </w:p>
    <w:p>
      <w:pPr>
        <w:spacing w:after="40"/>
      </w:pPr>
      <w:r>
        <w:rPr>
          <w:color w:val="555555"/>
          <w:sz w:val="28"/>
          <w:szCs w:val="28"/>
        </w:rPr>
        <w:t xml:space="preserve">Project Status &amp; Pending Roadmap</w:t>
      </w:r>
    </w:p>
    <w:p>
      <w:pPr>
        <w:spacing w:after="320"/>
      </w:pPr>
      <w:r>
        <w:rPr>
          <w:color w:val="888888"/>
          <w:sz w:val="20"/>
          <w:szCs w:val="20"/>
        </w:rPr>
        <w:t xml:space="preserve">postman.khagatara.com  ·  July 31, 2026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320"/>
      </w:pPr>
      <w:r>
        <w:t xml:space="preserve">1. What's Built and Working</w:t>
      </w:r>
    </w:p>
    <w:p>
      <w:pPr>
        <w:spacing w:after="80"/>
      </w:pPr>
      <w:r>
        <w:rPr>
          <w:b/>
          <w:bCs/>
        </w:rPr>
        <w:t xml:space="preserve">Overall: </w:t>
      </w:r>
      <w:r>
        <w:rPr>
          <w:b/>
          <w:bCs/>
          <w:color w:val="1E7B34"/>
        </w:rPr>
        <w:t xml:space="preserve">Core order flow for one module (Document Print &amp; Post) is functional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7-module tab shell (Document Print &amp; Post, Greeting Cards, Registered/Certified Mail, Newspaper/Media Ads, Bulk/Business Mail, Track Order, Account) with 7 sub-tabs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Scroll-jump bug on tab switching — fixed (scroll position preserved across re-renders)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checkout wired: create-order + signature verification API routes, live test-mode payment confirmed working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Code → City dropdown → State auto-fill (India Post public API) — built once, reused across Post Options, Registered Post, Speed Post, and Greeting Cards delivery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Control Panel (postman.khagatara.com/admin) — secure login (bcrypt + JWT, httpOnly cookie), backed by Neon Postgres via Prisma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panel currently manages: paper stock availability (Bond/Premium/Standard), envelope sizes offered, folding availability and fold types — all reflected live on the customer-facing Print Options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domains live: postman.khagatara.com and blueport.khagatara.com both resolving correctly on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postman@khagatara.com mailbox set up via Cloudflare Email Routing (forwards to existing Gmail)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dedicated Razorpay account created for postman (separate from khagatara.com, since it's a different business model) — KYC in progress with GST certificate + IEC</w:t>
      </w:r>
    </w:p>
    <w:p>
      <w:pPr>
        <w:pStyle w:val="Heading1"/>
        <w:spacing w:after="160" w:before="320"/>
      </w:pPr>
      <w:r>
        <w:t xml:space="preserve">2. Pending — Core Order Loop</w:t>
      </w:r>
    </w:p>
    <w:p>
      <w:pPr>
        <w:spacing w:after="80"/>
      </w:pPr>
      <w:r>
        <w:rPr>
          <w:b/>
          <w:bCs/>
        </w:rPr>
        <w:t xml:space="preserve">Priority: </w:t>
      </w:r>
      <w:r>
        <w:rPr>
          <w:b/>
          <w:bCs/>
          <w:color w:val="B72D32"/>
        </w:rPr>
        <w:t xml:space="preserve">Highest — this is what turns a payment into a fulfillable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 table in Neon DB: link each paid order to its uploaded file + all selected options (paper, envelope, fold, address, instructions)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Admin-facing Order Queue page: list of new/paid orders with everything needed to print &amp; post them, plus a way to mark an order fulfilled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this, a successful payment currently has no retrievable record of what to print or where to send it</w:t>
      </w:r>
    </w:p>
    <w:p>
      <w:pPr>
        <w:pStyle w:val="Heading1"/>
        <w:spacing w:after="160" w:before="320"/>
      </w:pPr>
      <w:r>
        <w:t xml:space="preserve">3. Pending — Other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Greeting Cards, Registered/Certified Mail, Newspaper/Media Ads, Bulk/Business Mail: UI shell exists, but calculators and order persistence are not yet wired the way Document Print &amp; Post 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History, Saved Addresses, Saved Recipients, Reorder/Templates tabs: currently placeholders across all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Order module (status timeline, AWB tracking, delivery confirmation): placeholder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module (sign-up, login, Profile &amp; KYC, Payment Methods, Address Book): placeholder only — no real customer accounts yet</w:t>
      </w:r>
    </w:p>
    <w:p>
      <w:pPr>
        <w:pStyle w:val="Heading1"/>
        <w:spacing w:after="160" w:before="320"/>
      </w:pPr>
      <w:r>
        <w:t xml:space="preserve">4. Pending — New Feature: Greeting Card Selection Service</w:t>
      </w:r>
    </w:p>
    <w:p>
      <w:pPr>
        <w:spacing w:after="120"/>
      </w:pPr>
      <w:r>
        <w:t xml:space="preserve">Idea raised: rather than only offering fully custom card personalization, also let a customer pick a ready-made card design (similar to browsing a marketplace like Amazon), choose a font, and type their own message — Postman then prints that message into the chosen card design and posts it. This would sit alongside the existing custom/upload-your-own-design option, not replace it.</w:t>
      </w:r>
    </w:p>
    <w:p>
      <w:pPr>
        <w:pStyle w:val="Heading2"/>
        <w:spacing w:after="120" w:before="240"/>
      </w:pPr>
      <w:r>
        <w:t xml:space="preserve">Two card paths to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A — Ready-made design: browse a catalogue of pre-made card designs (by occasion), pick one, choose a font, type a personal message → Postman prints the message into that design and posts the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B — Fully custom: customer uploads their own design/photo, or we design one for them (existing Personalization flow)</w:t>
      </w:r>
    </w:p>
    <w:p>
      <w:pPr>
        <w:pStyle w:val="Heading2"/>
        <w:spacing w:after="120" w:before="240"/>
      </w:pPr>
      <w:r>
        <w:t xml:space="preserve">What this needs, technically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card design catalogue/gallery (own designs, or a licensed/sourced set — cannot use copyrighted marketplace images directly, so this would need original artwork or a licensed stock library)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design-picker UI added to the Greeting Cards → Choose Occasion / Card Format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selection already exists in Personalization tab — would extend to Path A as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Print-merge logic: overlay the customer's typed message onto the chosen card design at print time</w:t>
      </w:r>
    </w:p>
    <w:p>
      <w:pPr>
        <w:pStyle w:val="Heading1"/>
        <w:spacing w:after="160" w:before="320"/>
      </w:pPr>
      <w:r>
        <w:t xml:space="preserve">5. Pending —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live keys: blocked on KYC approval (GST certificate + IEC submitted, pending 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International Payments: apply once base KYC is approved — needed for overseas (e.g. UK) customers to pay, since test card checks confirmed international cards aren't accepted yet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Stripe: not a near-term option — invite-only for new India accounts, no self-serve signup currently</w:t>
      </w:r>
    </w:p>
    <w:p>
      <w:pPr>
        <w:pStyle w:val="Heading1"/>
        <w:spacing w:after="160" w:before="320"/>
      </w:pPr>
      <w:r>
        <w:t xml:space="preserve">6. Pending — Visibility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indexing: sitemap.xml, robots.txt, Google Search Console verification, and richer per-page titles/meta descriptions — not yet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 policy pages (Terms, Privacy, Refund/Cancellation policy) — needed both for customers and as a Razorpay compliance requirement, not yet published on postman.khagatara.com</w:t>
      </w:r>
    </w:p>
    <w:p>
      <w:pPr>
        <w:pStyle w:val="Heading1"/>
        <w:spacing w:after="160" w:before="320"/>
      </w:pPr>
      <w:r>
        <w:t xml:space="preserve">7. Suggested Order of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Order persistence + Admin Order Queue (unlocks actually fulfilling paid orders)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Publish Terms / Privacy / Refund policy pages (needed for Razorpay compliance and customer trust)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Finish Razorpay KYC → go live with real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Google indexing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Greeting Card Selection Service (ready-made design + message 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Remaining modules: Registered Mail, Ads, Bulk Mail order persistence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Razorpay International Payments for overseas customers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Track Order + customer Account/Login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2026-07-31T12:40:39.540Z</dcterms:created>
  <dcterms:modified xsi:type="dcterms:W3CDTF">2026-07-31T12:40:39.555Z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