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3BA029BF" w:rsidR="007F474B" w:rsidRPr="00127847" w:rsidRDefault="007F474B" w:rsidP="00127847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Mohamed Ziyad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A7BED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</w:p>
    <w:p w14:paraId="5FAB022A" w14:textId="5CC4D551" w:rsidR="007F474B" w:rsidRPr="002E05AA" w:rsidRDefault="00127847" w:rsidP="007F474B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14:paraId="27804E61" w14:textId="507F2069" w:rsidR="007F474B" w:rsidRDefault="000E1BD4" w:rsidP="007F474B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Techno-Commercial</w:t>
      </w:r>
      <w:r w:rsidR="00DD05B0">
        <w:rPr>
          <w:rFonts w:ascii="Palatino Linotype" w:eastAsia="Cambria" w:hAnsi="Palatino Linotype" w:cstheme="minorHAnsi"/>
          <w:b/>
        </w:rPr>
        <w:t xml:space="preserve"> Specialist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127847">
        <w:rPr>
          <w:rFonts w:ascii="Palatino Linotype" w:eastAsia="Cambria" w:hAnsi="Palatino Linotype" w:cstheme="minorHAnsi"/>
          <w:b/>
        </w:rPr>
        <w:t>EPC Project Expert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9679EB">
        <w:rPr>
          <w:rFonts w:ascii="Palatino Linotype" w:eastAsia="Cambria" w:hAnsi="Palatino Linotype" w:cstheme="minorHAnsi"/>
          <w:b/>
        </w:rPr>
        <w:t>Commercial Contracts</w:t>
      </w:r>
      <w:r w:rsidR="00127847">
        <w:rPr>
          <w:rFonts w:ascii="Palatino Linotype" w:eastAsia="Cambria" w:hAnsi="Palatino Linotype" w:cstheme="minorHAnsi"/>
          <w:b/>
        </w:rPr>
        <w:t xml:space="preserve"> Champion</w:t>
      </w:r>
    </w:p>
    <w:p w14:paraId="177B952D" w14:textId="37D61365" w:rsidR="007F474B" w:rsidRDefault="002E05AA" w:rsidP="00E1317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A9247" wp14:editId="0BFBD75A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AA020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E13170">
        <w:tab/>
      </w:r>
      <w:r w:rsidR="00E13170">
        <w:tab/>
      </w:r>
    </w:p>
    <w:p w14:paraId="66C472A7" w14:textId="0032D1B8" w:rsidR="007F474B" w:rsidRPr="00E13170" w:rsidRDefault="002E05AA" w:rsidP="007F474B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35CA9FE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B3068C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proofErr w:type="spellStart"/>
        <w:r w:rsidR="00571ECE"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  <w:proofErr w:type="spellEnd"/>
      </w:hyperlink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43D192BA" w14:textId="77777777" w:rsidR="00D50CD4" w:rsidRDefault="00D50CD4" w:rsidP="00D50CD4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006AC7" w14:textId="4A444DAE" w:rsidR="00571ECE" w:rsidRPr="006F7219" w:rsidRDefault="00796454" w:rsidP="00C7697F">
      <w:pPr>
        <w:tabs>
          <w:tab w:val="right" w:pos="10080"/>
        </w:tabs>
        <w:spacing w:after="80"/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>
        <w:t>Techno-Commercial</w:t>
      </w:r>
      <w:r w:rsidR="00DA6FEA">
        <w:t xml:space="preserve"> Specialist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6F7219">
        <w:rPr>
          <w:rFonts w:ascii="Segoe UI" w:hAnsi="Segoe UI" w:cs="Segoe UI"/>
          <w:sz w:val="21"/>
          <w:szCs w:val="21"/>
          <w:shd w:val="clear" w:color="auto" w:fill="FFFFFF"/>
        </w:rPr>
        <w:t xml:space="preserve">in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large scale </w:t>
      </w:r>
      <w:r w:rsidR="00980E8C">
        <w:rPr>
          <w:rFonts w:ascii="Segoe UI" w:hAnsi="Segoe UI" w:cs="Segoe UI"/>
          <w:sz w:val="21"/>
          <w:szCs w:val="21"/>
          <w:shd w:val="clear" w:color="auto" w:fill="FFFFFF"/>
        </w:rPr>
        <w:t>EPC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projects</w:t>
      </w:r>
      <w:r w:rsidR="00980E8C">
        <w:rPr>
          <w:rFonts w:ascii="Segoe UI" w:hAnsi="Segoe UI" w:cs="Segoe UI"/>
          <w:sz w:val="21"/>
          <w:szCs w:val="21"/>
          <w:shd w:val="clear" w:color="auto" w:fill="FFFFFF"/>
        </w:rPr>
        <w:t xml:space="preserve"> with primary focus on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district cooling. E</w:t>
      </w:r>
      <w:r w:rsidR="00262910">
        <w:t xml:space="preserve">xperienced in </w:t>
      </w:r>
      <w:r>
        <w:t xml:space="preserve">tendering, </w:t>
      </w:r>
      <w:r w:rsidR="00262910">
        <w:t xml:space="preserve">contract </w:t>
      </w:r>
      <w:r>
        <w:t xml:space="preserve">establishment and project management </w:t>
      </w:r>
      <w:r w:rsidR="00262910">
        <w:t xml:space="preserve">within the utilities sector. </w:t>
      </w:r>
      <w:r w:rsidR="00980E8C">
        <w:t>Hold extensive technical acumen in wide range of major mechanical as well as electrical equipment</w:t>
      </w:r>
      <w:r w:rsidR="00262910">
        <w:t xml:space="preserve">. Skilled in FIDIC and bespoke contracts, stakeholder collaboration, and ensuring compliance with corporate policies. </w:t>
      </w:r>
    </w:p>
    <w:p w14:paraId="3FD19C33" w14:textId="3C63DB45" w:rsidR="002E05AA" w:rsidRPr="00571ECE" w:rsidRDefault="002E05AA" w:rsidP="00571ECE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4FD56B8D">
                <wp:simplePos x="0" y="0"/>
                <wp:positionH relativeFrom="margin">
                  <wp:posOffset>-21590</wp:posOffset>
                </wp:positionH>
                <wp:positionV relativeFrom="paragraph">
                  <wp:posOffset>247015</wp:posOffset>
                </wp:positionV>
                <wp:extent cx="630936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1324BA0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7pt,19.45pt" to="495.1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8A8D8C5" w14:textId="21E0116E" w:rsidR="00E13170" w:rsidRPr="00D3770C" w:rsidRDefault="00D3770C" w:rsidP="00E13170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48A542F4">
                <wp:simplePos x="0" y="0"/>
                <wp:positionH relativeFrom="margin">
                  <wp:posOffset>0</wp:posOffset>
                </wp:positionH>
                <wp:positionV relativeFrom="paragraph">
                  <wp:posOffset>302260</wp:posOffset>
                </wp:positionV>
                <wp:extent cx="630936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63DAB3C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8pt" to="496.8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="002E05AA"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5474DA1B" w:rsidR="00E13170" w:rsidRPr="00022D6B" w:rsidRDefault="00E13170" w:rsidP="00E13170">
      <w:pPr>
        <w:tabs>
          <w:tab w:val="right" w:pos="9360"/>
        </w:tabs>
        <w:jc w:val="right"/>
        <w:rPr>
          <w:rFonts w:eastAsia="Cambria" w:cstheme="minorHAnsi"/>
          <w:sz w:val="10"/>
        </w:rPr>
      </w:pPr>
    </w:p>
    <w:p w14:paraId="226CF240" w14:textId="6A144193" w:rsidR="0088228A" w:rsidRDefault="00F657E7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Senior </w:t>
      </w:r>
      <w:bookmarkStart w:id="0" w:name="_GoBack"/>
      <w:bookmarkEnd w:id="0"/>
      <w:r w:rsidR="00D50CD4">
        <w:rPr>
          <w:rFonts w:ascii="Palatino Linotype" w:eastAsia="Cambria" w:hAnsi="Palatino Linotype" w:cstheme="minorHAnsi"/>
          <w:b/>
          <w:sz w:val="21"/>
          <w:szCs w:val="21"/>
        </w:rPr>
        <w:t>P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rojects &amp; Contracts Associate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National Central Cooling Company (</w:t>
      </w:r>
      <w:proofErr w:type="spellStart"/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Tabreed</w:t>
      </w:r>
      <w:proofErr w:type="spellEnd"/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)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571E8DA9" w:rsidR="00E13170" w:rsidRPr="002E05AA" w:rsidRDefault="0088228A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12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2021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41A05178" w14:textId="7209E214" w:rsidR="00BF3AB9" w:rsidRPr="00BF3AB9" w:rsidRDefault="00D724F3" w:rsidP="00BF3AB9">
      <w:pPr>
        <w:tabs>
          <w:tab w:val="right" w:pos="936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724F3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Managed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global sourcing</w:t>
      </w:r>
      <w:r w:rsidRPr="00D724F3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contract processes for EPC District Cooling Plant projects across the GCC, from tendering to </w:t>
      </w:r>
      <w:r w:rsidR="0078739A">
        <w:rPr>
          <w:rFonts w:eastAsia="Arial Unicode MS" w:cstheme="minorHAnsi"/>
          <w:color w:val="262626" w:themeColor="text1" w:themeTint="D9"/>
          <w:sz w:val="21"/>
          <w:szCs w:val="21"/>
        </w:rPr>
        <w:t>project execution</w:t>
      </w:r>
      <w:r w:rsidRPr="00D724F3">
        <w:rPr>
          <w:rFonts w:eastAsia="Arial Unicode MS" w:cstheme="minorHAnsi"/>
          <w:color w:val="262626" w:themeColor="text1" w:themeTint="D9"/>
          <w:sz w:val="21"/>
          <w:szCs w:val="21"/>
        </w:rPr>
        <w:t>. Developed category strategies and secured framework agreements with key OEMs. Led supplier relationship management efforts, collaborating with EPC contractors, OEMs, and consultants to reduce OPEX and enhance DCP efficiency.</w:t>
      </w:r>
    </w:p>
    <w:p w14:paraId="27189C4A" w14:textId="7369DC5D" w:rsidR="00DD05B0" w:rsidRPr="00DD05B0" w:rsidRDefault="009679EB" w:rsidP="009679E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 xml:space="preserve">Spearheaded EPC projects in the </w:t>
      </w:r>
      <w:r w:rsid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GCC </w:t>
      </w: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>region, overseeing tendering processes and contract establishment</w:t>
      </w:r>
    </w:p>
    <w:p w14:paraId="4BEC9981" w14:textId="640D5C63" w:rsidR="004451E1" w:rsidRDefault="00D724F3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Administered</w:t>
      </w:r>
      <w:r w:rsid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multimillion-dollar CAPEX</w:t>
      </w:r>
      <w:r w:rsidR="004451E1"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projects</w:t>
      </w:r>
      <w:r w:rsidR="004451E1"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, achieving </w:t>
      </w:r>
      <w:r w:rsidR="00FE3030">
        <w:rPr>
          <w:rFonts w:eastAsia="Arial Unicode MS" w:cstheme="minorHAnsi"/>
          <w:color w:val="262626" w:themeColor="text1" w:themeTint="D9"/>
          <w:sz w:val="21"/>
          <w:szCs w:val="21"/>
        </w:rPr>
        <w:t>15% negotiated savings</w:t>
      </w:r>
      <w:r w:rsidR="004451E1"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345E2A35" w14:textId="2401149E" w:rsidR="004451E1" w:rsidRDefault="00980E8C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Performed</w:t>
      </w:r>
      <w:r w:rsidR="00661A57"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techno-commercial analysis by evaluating project requirements and cost implications</w:t>
      </w:r>
      <w:r w:rsidR="00282C6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2987353F" w14:textId="3DEC2979" w:rsidR="00661A57" w:rsidRPr="00661A57" w:rsidRDefault="00661A57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Cut </w:t>
      </w:r>
      <w:r w:rsidR="00980E8C">
        <w:rPr>
          <w:rFonts w:eastAsia="Arial Unicode MS" w:cstheme="minorHAnsi"/>
          <w:color w:val="262626" w:themeColor="text1" w:themeTint="D9"/>
          <w:sz w:val="21"/>
          <w:szCs w:val="21"/>
        </w:rPr>
        <w:t>sourcing</w:t>
      </w:r>
      <w:r w:rsidR="00FE3030"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turnaround time by 50% for major</w:t>
      </w: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equipment through long-term </w:t>
      </w:r>
      <w:r w:rsidR="00FE3030" w:rsidRPr="000845E8">
        <w:rPr>
          <w:rFonts w:eastAsia="Arial Unicode MS" w:cstheme="minorHAnsi"/>
          <w:color w:val="262626" w:themeColor="text1" w:themeTint="D9"/>
          <w:sz w:val="21"/>
          <w:szCs w:val="21"/>
        </w:rPr>
        <w:t>agreements</w:t>
      </w:r>
    </w:p>
    <w:p w14:paraId="47F3E1B4" w14:textId="39DDB19D" w:rsidR="004E7B27" w:rsidRDefault="00282C67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Drafted various types of </w:t>
      </w:r>
      <w:r w:rsidR="0012192D">
        <w:rPr>
          <w:rFonts w:eastAsia="Arial Unicode MS" w:cstheme="minorHAnsi"/>
          <w:color w:val="262626" w:themeColor="text1" w:themeTint="D9"/>
          <w:sz w:val="21"/>
          <w:szCs w:val="21"/>
        </w:rPr>
        <w:t xml:space="preserve">FIDIC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contracts </w:t>
      </w:r>
      <w:r w:rsidR="0012192D">
        <w:rPr>
          <w:rFonts w:eastAsia="Arial Unicode MS" w:cstheme="minorHAnsi"/>
          <w:color w:val="262626" w:themeColor="text1" w:themeTint="D9"/>
          <w:sz w:val="21"/>
          <w:szCs w:val="21"/>
        </w:rPr>
        <w:t>in line with strategic developmental goals of the organization</w:t>
      </w:r>
    </w:p>
    <w:p w14:paraId="1434A15C" w14:textId="77777777" w:rsidR="00262910" w:rsidRPr="00A26856" w:rsidRDefault="00262910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26856">
        <w:rPr>
          <w:rFonts w:eastAsia="Arial Unicode MS" w:cstheme="minorHAnsi"/>
          <w:color w:val="262626" w:themeColor="text1" w:themeTint="D9"/>
          <w:sz w:val="21"/>
          <w:szCs w:val="21"/>
        </w:rPr>
        <w:t>Identified and removed restrictive trade practices in 95% of contracts, minimizing legal risks</w:t>
      </w:r>
    </w:p>
    <w:p w14:paraId="6F9E410A" w14:textId="421F0A15" w:rsidR="00FE3030" w:rsidRPr="00282C67" w:rsidRDefault="00FE3030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Oversaw project execution in delivering chilled water systems with a record time line of 8.5 months</w:t>
      </w:r>
    </w:p>
    <w:p w14:paraId="1C0801CC" w14:textId="77777777" w:rsidR="00DD05B0" w:rsidRPr="00DD05B0" w:rsidRDefault="00DD05B0" w:rsidP="00DD05B0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513BA237" w:rsidR="00DD05B0" w:rsidRPr="00DD05B0" w:rsidRDefault="00D122A9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Commercial Tendering</w:t>
      </w:r>
      <w:r w:rsid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Engineer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77183A9B" w:rsidR="00E13170" w:rsidRPr="00DD05B0" w:rsidRDefault="00DD05B0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 w:rsidRPr="00DD05B0">
        <w:rPr>
          <w:rFonts w:ascii="Palatino Linotype" w:eastAsia="Cambria" w:hAnsi="Palatino Linotype" w:cstheme="minorHAnsi"/>
          <w:sz w:val="21"/>
          <w:szCs w:val="21"/>
        </w:rPr>
        <w:t>12/2020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11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2021</w:t>
      </w:r>
    </w:p>
    <w:p w14:paraId="1B0B43FC" w14:textId="46A52A7B" w:rsidR="00E13170" w:rsidRPr="002E05AA" w:rsidRDefault="00BF3AB9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Served clients in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Oil &amp; Gas industry, catering to major </w:t>
      </w:r>
      <w:r w:rsidR="00FE3030">
        <w:rPr>
          <w:rFonts w:eastAsia="Arial Unicode MS" w:cstheme="minorHAnsi"/>
          <w:color w:val="262626" w:themeColor="text1" w:themeTint="D9"/>
          <w:sz w:val="21"/>
          <w:szCs w:val="21"/>
        </w:rPr>
        <w:t>mechanical equipment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spare requirements. Prepared competitive quotes for RFPs during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and managed shipping &amp; logistics post-award. Acted as a key focal point for attending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technical queries on submittals.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6FB7E267" w14:textId="003306AA" w:rsidR="00262910" w:rsidRPr="00262910" w:rsidRDefault="00262910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26856">
        <w:rPr>
          <w:rFonts w:eastAsia="Arial Unicode MS" w:cstheme="minorHAnsi"/>
          <w:color w:val="262626" w:themeColor="text1" w:themeTint="D9"/>
          <w:sz w:val="21"/>
          <w:szCs w:val="21"/>
        </w:rPr>
        <w:t>Submitted competitive bids, increasing win rate by 20% and generating $1.2M in new business</w:t>
      </w:r>
    </w:p>
    <w:p w14:paraId="0815B769" w14:textId="7C7570BE" w:rsidR="00E13170" w:rsidRPr="002E05AA" w:rsidRDefault="003A1C35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Setup tailored bid submission checklist to ensure 100% compliance to </w:t>
      </w:r>
      <w:r w:rsidR="0009331B">
        <w:rPr>
          <w:rFonts w:eastAsia="Arial Unicode MS" w:cstheme="minorHAnsi"/>
          <w:color w:val="262626" w:themeColor="text1" w:themeTint="D9"/>
          <w:sz w:val="21"/>
          <w:szCs w:val="21"/>
        </w:rPr>
        <w:t>customer focused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requirements</w:t>
      </w:r>
    </w:p>
    <w:p w14:paraId="4429E18E" w14:textId="3BF6A21D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Improved delivery lead time by </w:t>
      </w:r>
      <w:r w:rsidR="003A1C35">
        <w:rPr>
          <w:rFonts w:eastAsia="Arial Unicode MS" w:cstheme="minorHAnsi"/>
          <w:color w:val="262626" w:themeColor="text1" w:themeTint="D9"/>
          <w:sz w:val="21"/>
          <w:szCs w:val="21"/>
        </w:rPr>
        <w:t>10% through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Material Requirement Planning (MRP)</w:t>
      </w:r>
      <w:r w:rsidR="00FE303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in SAP</w:t>
      </w:r>
    </w:p>
    <w:p w14:paraId="2708C17E" w14:textId="77777777" w:rsidR="00262910" w:rsidRPr="00262910" w:rsidRDefault="00262910" w:rsidP="00CE385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26856">
        <w:rPr>
          <w:rFonts w:eastAsia="Arial Unicode MS" w:cstheme="minorHAnsi"/>
          <w:color w:val="262626" w:themeColor="text1" w:themeTint="D9"/>
          <w:sz w:val="21"/>
          <w:szCs w:val="21"/>
        </w:rPr>
        <w:t>Renegotiated supplier contracts, reducing procurement costs by 15% and boosting profit margins</w:t>
      </w:r>
    </w:p>
    <w:p w14:paraId="0A2D9A87" w14:textId="15F3BE17" w:rsidR="00CE385A" w:rsidRDefault="00FE3030" w:rsidP="00CE385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Optimized procurement process</w:t>
      </w:r>
      <w:r w:rsidR="00FA47BF"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to support high In-Country Value transactions</w:t>
      </w:r>
      <w:r w:rsidR="00E13170" w:rsidRPr="002E05A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14E917F2" w14:textId="77777777" w:rsidR="00A26856" w:rsidRDefault="00A26856" w:rsidP="00A26856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FD5655" w14:textId="54AD9D8A" w:rsidR="004E7B27" w:rsidRPr="004E7B27" w:rsidRDefault="004E7B27" w:rsidP="003A1C35">
      <w:pPr>
        <w:tabs>
          <w:tab w:val="right" w:pos="9360"/>
        </w:tabs>
        <w:spacing w:after="0"/>
        <w:contextualSpacing/>
        <w:jc w:val="both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lastRenderedPageBreak/>
        <w:t xml:space="preserve">Growth Trainee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International Renewable Energy Agency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• 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652A737E" w14:textId="61D1F045" w:rsidR="002E05AA" w:rsidRPr="004E7B27" w:rsidRDefault="004E7B27" w:rsidP="004E7B27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 w:rsidR="0078739A">
        <w:rPr>
          <w:rFonts w:ascii="Palatino Linotype" w:eastAsia="Cambria" w:hAnsi="Palatino Linotype" w:cstheme="minorHAnsi"/>
          <w:sz w:val="21"/>
          <w:szCs w:val="21"/>
        </w:rPr>
        <w:t>2020 - 10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2CDEC1C1" w14:textId="6C3BF993" w:rsidR="00E13170" w:rsidRPr="002E05AA" w:rsidRDefault="004E7B27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Embarked on a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remote summer trainee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program that 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to the wor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l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 of international renewable energy projects. Focused on learning policy and procedures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with the Governance Support Office and drafted a 20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page analysis on developing energy infrastructure in small-islands.</w:t>
      </w:r>
    </w:p>
    <w:p w14:paraId="78BBDCE1" w14:textId="53E28033" w:rsidR="00E13170" w:rsidRPr="002E05AA" w:rsidRDefault="00C7129A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Worked on peer-review of 5 different research paper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on Hybrid-Grid System</w:t>
      </w:r>
    </w:p>
    <w:p w14:paraId="0FF31452" w14:textId="77777777" w:rsidR="00C7129A" w:rsidRDefault="00C7129A" w:rsidP="00C712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129A">
        <w:rPr>
          <w:rFonts w:eastAsia="Arial Unicode MS" w:cstheme="minorHAnsi"/>
          <w:color w:val="262626" w:themeColor="text1" w:themeTint="D9"/>
          <w:sz w:val="21"/>
          <w:szCs w:val="21"/>
        </w:rPr>
        <w:t>Researching on simplified methodology to access energy efficiently in small island developing states (SIDS)</w:t>
      </w:r>
    </w:p>
    <w:p w14:paraId="0BAC6163" w14:textId="2F3F351E" w:rsidR="00E13170" w:rsidRDefault="00BC7CDB" w:rsidP="00BC7C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Liaising with key-stakeholders to arrange quarterly reports on future forecasted projects</w:t>
      </w:r>
    </w:p>
    <w:p w14:paraId="18458140" w14:textId="618D0AB6" w:rsidR="00262910" w:rsidRPr="00262910" w:rsidRDefault="00262910" w:rsidP="00262910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Curated document controlling procedures to ensure a robust audit log using Office 36</w:t>
      </w:r>
      <w:r w:rsidR="0078739A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</w:p>
    <w:p w14:paraId="26E5970B" w14:textId="77777777" w:rsidR="00BC7CDB" w:rsidRPr="00BC7CDB" w:rsidRDefault="00BC7CDB" w:rsidP="00BC7CDB">
      <w:pPr>
        <w:pStyle w:val="ListParagraph"/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29D3FC4" w14:textId="6FA43E3D" w:rsidR="00BC7CDB" w:rsidRPr="00BC7CDB" w:rsidRDefault="0078739A" w:rsidP="00BC7CDB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Project</w:t>
      </w:r>
      <w:r w:rsid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Sourcing Intern</w:t>
      </w:r>
      <w:r w:rsidR="00BC7CDB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BC7CDB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BC7CDB">
        <w:rPr>
          <w:rFonts w:ascii="Palatino Linotype" w:eastAsia="Cambria" w:hAnsi="Palatino Linotype" w:cstheme="minorHAnsi"/>
          <w:b/>
          <w:sz w:val="21"/>
          <w:szCs w:val="21"/>
        </w:rPr>
        <w:t>GE Grids Solutions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="00BC7CDB" w:rsidRPr="00BC7CDB">
        <w:rPr>
          <w:rFonts w:ascii="Palatino Linotype" w:eastAsia="Cambria" w:hAnsi="Palatino Linotype" w:cstheme="minorHAnsi"/>
          <w:b/>
          <w:sz w:val="21"/>
          <w:szCs w:val="21"/>
        </w:rPr>
        <w:t>Dubai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9E1055E" w14:textId="7929D5E3" w:rsidR="002E05AA" w:rsidRPr="00BC7CDB" w:rsidRDefault="0078739A" w:rsidP="00BC7CDB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05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>/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2019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A83C98">
        <w:rPr>
          <w:rFonts w:ascii="Palatino Linotype" w:eastAsia="Cambria" w:hAnsi="Palatino Linotype" w:cstheme="minorHAnsi"/>
          <w:sz w:val="21"/>
          <w:szCs w:val="21"/>
        </w:rPr>
        <w:t>12/2019</w:t>
      </w:r>
    </w:p>
    <w:p w14:paraId="0C695CCE" w14:textId="79412289" w:rsidR="00E13170" w:rsidRPr="002E05AA" w:rsidRDefault="0078739A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ummer internship with </w:t>
      </w:r>
      <w:r w:rsidR="00C7697F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global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projects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team for </w:t>
      </w:r>
      <w:r w:rsidR="00C7697F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>MENAT region. Engaged in tendering activities related to turn-key electrical substation projects. Drove the supplier registration and pre-qualification process on SAP ARIBA.</w:t>
      </w:r>
    </w:p>
    <w:p w14:paraId="411A0D99" w14:textId="7FB28760" w:rsidR="00E13170" w:rsidRPr="000845E8" w:rsidRDefault="00BC7CDB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Registered and pre-qualified civil, mechanical</w:t>
      </w:r>
      <w:r w:rsidR="00C7697F" w:rsidRPr="000845E8">
        <w:rPr>
          <w:rFonts w:eastAsia="Arial Unicode MS" w:cstheme="minorHAnsi"/>
          <w:color w:val="262626" w:themeColor="text1" w:themeTint="D9"/>
          <w:sz w:val="21"/>
          <w:szCs w:val="21"/>
        </w:rPr>
        <w:t>,</w:t>
      </w: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electrical contractors</w:t>
      </w:r>
    </w:p>
    <w:p w14:paraId="698DC573" w14:textId="1AD8BAD4" w:rsidR="00BC7CDB" w:rsidRPr="000845E8" w:rsidRDefault="00BC7CDB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Prepared RFP tender package and issued to the market for tendering</w:t>
      </w:r>
    </w:p>
    <w:p w14:paraId="1F887A5B" w14:textId="2DDB053A" w:rsidR="00E13170" w:rsidRPr="000845E8" w:rsidRDefault="00BC7CDB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Conducted pre-bid meetings to review the scope of work and ensure technical compliance</w:t>
      </w:r>
    </w:p>
    <w:p w14:paraId="4C6084FF" w14:textId="3FF1711D" w:rsidR="00BC7CDB" w:rsidRPr="000845E8" w:rsidRDefault="0078739A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Review of engineering submittal</w:t>
      </w:r>
      <w:r w:rsidR="0012192D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coordination with engaged contractors during execution</w:t>
      </w:r>
    </w:p>
    <w:p w14:paraId="7E6068FB" w14:textId="4B035FBF" w:rsidR="00BC7CDB" w:rsidRPr="000845E8" w:rsidRDefault="0078739A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12192D">
        <w:rPr>
          <w:rFonts w:eastAsia="Arial Unicode MS" w:cstheme="minorHAnsi"/>
          <w:color w:val="262626" w:themeColor="text1" w:themeTint="D9"/>
          <w:sz w:val="21"/>
          <w:szCs w:val="21"/>
        </w:rPr>
        <w:t>Raise and record NCR for quality control and corrective improvement plan</w:t>
      </w:r>
    </w:p>
    <w:p w14:paraId="5CA48D6C" w14:textId="5268829A" w:rsidR="00E13170" w:rsidRPr="00E13170" w:rsidRDefault="00D3770C" w:rsidP="002E05AA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1569AF50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F2DF59B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Vx0I3u0BAAA+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2FD24BBE" w14:textId="56AF4FBB" w:rsidR="00E13170" w:rsidRPr="002E05AA" w:rsidRDefault="00D3770C" w:rsidP="002E05AA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31B073E4" w14:textId="42551FBC" w:rsidR="00E13170" w:rsidRPr="001A7BED" w:rsidRDefault="00E13170" w:rsidP="002E05AA">
      <w:pPr>
        <w:tabs>
          <w:tab w:val="right" w:pos="10080"/>
        </w:tabs>
        <w:jc w:val="both"/>
        <w:rPr>
          <w:rFonts w:eastAsia="Cambria" w:cstheme="minorHAnsi"/>
          <w:b/>
          <w:sz w:val="8"/>
          <w:szCs w:val="21"/>
        </w:rPr>
      </w:pPr>
    </w:p>
    <w:p w14:paraId="595AD0B0" w14:textId="3280B3F0" w:rsidR="00E13170" w:rsidRPr="00C7697F" w:rsidRDefault="00BC7CDB" w:rsidP="00D3770C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Mechanical and Automation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Amity University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Dubai</w:t>
      </w:r>
      <w:r w:rsidR="00D3770C"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 xml:space="preserve">09/2016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12/</w:t>
      </w:r>
      <w:r w:rsidRPr="00C7697F"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6AC8D3EB" w14:textId="280BFC65" w:rsidR="00D20475" w:rsidRDefault="00D20475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proofErr w:type="gramStart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The</w:t>
      </w:r>
      <w:proofErr w:type="gramEnd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Model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Abu Dhabi</w:t>
      </w:r>
      <w:r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>04/2014 – 04/2016</w:t>
      </w:r>
    </w:p>
    <w:p w14:paraId="760C7458" w14:textId="77777777" w:rsidR="00D20475" w:rsidRPr="00E13170" w:rsidRDefault="00D20475" w:rsidP="00D20475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78AA181A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87649A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b9NRz+0BAABA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56D844A9" w14:textId="01A8C2DB" w:rsidR="00D20475" w:rsidRPr="002E05AA" w:rsidRDefault="00D20475" w:rsidP="00D20475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p w14:paraId="41CEE86D" w14:textId="77777777" w:rsidR="00D20475" w:rsidRPr="00E13170" w:rsidRDefault="00D20475" w:rsidP="00D20475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43E21FEF" w14:textId="77777777" w:rsidR="00131CC8" w:rsidRDefault="00131CC8" w:rsidP="00D20475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5FEE9CB3" w14:textId="5529E925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Global Sourcing</w:t>
      </w:r>
    </w:p>
    <w:p w14:paraId="3D5D582C" w14:textId="3E269348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Negotiation</w:t>
      </w:r>
    </w:p>
    <w:p w14:paraId="4291C241" w14:textId="0FFFE344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Establishment</w:t>
      </w:r>
    </w:p>
    <w:p w14:paraId="66BE6A76" w14:textId="440EE961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Administration</w:t>
      </w:r>
    </w:p>
    <w:p w14:paraId="68ED0C31" w14:textId="284D7766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Category Development</w:t>
      </w:r>
    </w:p>
    <w:p w14:paraId="0B1BF75F" w14:textId="0DA2C960" w:rsidR="00D20475" w:rsidRPr="00C7697F" w:rsidRDefault="00D20475" w:rsidP="00D3770C">
      <w:pPr>
        <w:tabs>
          <w:tab w:val="right" w:pos="10080"/>
        </w:tabs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Framework Development</w:t>
      </w:r>
    </w:p>
    <w:p w14:paraId="2527E670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Management</w:t>
      </w:r>
    </w:p>
    <w:p w14:paraId="09FE942A" w14:textId="73888E30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SAP</w:t>
      </w:r>
      <w:r w:rsidR="00131CC8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MM, Sourcing, ARIBA</w:t>
      </w:r>
    </w:p>
    <w:p w14:paraId="7EA0BF0A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3186B1DA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Control</w:t>
      </w:r>
    </w:p>
    <w:p w14:paraId="1BE955CB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60A5F95E" w14:textId="5E7ED27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Cost Optimization</w:t>
      </w:r>
    </w:p>
    <w:p w14:paraId="425C2193" w14:textId="3BB01B4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44564130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6CE583C5" w14:textId="041BF778" w:rsidR="00131CC8" w:rsidRPr="00C7697F" w:rsidRDefault="0012192D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Risk Mitigation</w:t>
      </w:r>
    </w:p>
    <w:p w14:paraId="79368BCA" w14:textId="0430A621" w:rsidR="0012192D" w:rsidRPr="00C7697F" w:rsidRDefault="0012192D" w:rsidP="0012192D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Bidding-Spend Analysis</w:t>
      </w:r>
    </w:p>
    <w:p w14:paraId="3A695701" w14:textId="67704F0D" w:rsidR="0012192D" w:rsidRDefault="0012192D" w:rsidP="0012192D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Budget Forecasting </w:t>
      </w:r>
    </w:p>
    <w:p w14:paraId="15597418" w14:textId="6F1CF190" w:rsidR="00131CC8" w:rsidRDefault="00131CC8" w:rsidP="00022D6B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</w:p>
    <w:p w14:paraId="538D229D" w14:textId="77777777" w:rsidR="0012192D" w:rsidRPr="00022D6B" w:rsidRDefault="0012192D" w:rsidP="00022D6B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sectPr w:rsidR="0012192D" w:rsidRPr="00022D6B" w:rsidSect="00131CC8">
          <w:type w:val="continuous"/>
          <w:pgSz w:w="12240" w:h="15840" w:code="1"/>
          <w:pgMar w:top="1152" w:right="1152" w:bottom="1152" w:left="1152" w:header="720" w:footer="720" w:gutter="0"/>
          <w:cols w:num="3" w:space="720"/>
          <w:docGrid w:linePitch="360"/>
        </w:sectPr>
      </w:pPr>
    </w:p>
    <w:p w14:paraId="0E077C72" w14:textId="701DD7D6" w:rsidR="00E13170" w:rsidRPr="00E13170" w:rsidRDefault="00E13170" w:rsidP="00022D6B">
      <w:pPr>
        <w:tabs>
          <w:tab w:val="right" w:pos="1008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sectPr w:rsidR="00E13170" w:rsidRPr="00E13170" w:rsidSect="00131CC8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54F045" w14:textId="77777777" w:rsidR="00E55153" w:rsidRDefault="00E55153">
      <w:pPr>
        <w:spacing w:after="0" w:line="240" w:lineRule="auto"/>
      </w:pPr>
      <w:r>
        <w:separator/>
      </w:r>
    </w:p>
  </w:endnote>
  <w:endnote w:type="continuationSeparator" w:id="0">
    <w:p w14:paraId="608B36BA" w14:textId="77777777" w:rsidR="00E55153" w:rsidRDefault="00E55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CEC7D5" w14:textId="77777777" w:rsidR="00E55153" w:rsidRDefault="00E55153">
      <w:pPr>
        <w:spacing w:after="0" w:line="240" w:lineRule="auto"/>
      </w:pPr>
      <w:r>
        <w:separator/>
      </w:r>
    </w:p>
  </w:footnote>
  <w:footnote w:type="continuationSeparator" w:id="0">
    <w:p w14:paraId="24836C8F" w14:textId="77777777" w:rsidR="00E55153" w:rsidRDefault="00E551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E5515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qQUApT9SjiwAAAA="/>
  </w:docVars>
  <w:rsids>
    <w:rsidRoot w:val="007F474B"/>
    <w:rsid w:val="00022D6B"/>
    <w:rsid w:val="000845E8"/>
    <w:rsid w:val="0009331B"/>
    <w:rsid w:val="000E1BD4"/>
    <w:rsid w:val="0012192D"/>
    <w:rsid w:val="00121D91"/>
    <w:rsid w:val="00127847"/>
    <w:rsid w:val="00131CC8"/>
    <w:rsid w:val="001A7BED"/>
    <w:rsid w:val="001C548B"/>
    <w:rsid w:val="00206CE5"/>
    <w:rsid w:val="00217AE5"/>
    <w:rsid w:val="00235CE2"/>
    <w:rsid w:val="00262910"/>
    <w:rsid w:val="00282C67"/>
    <w:rsid w:val="002E05AA"/>
    <w:rsid w:val="00304D6C"/>
    <w:rsid w:val="0030740C"/>
    <w:rsid w:val="00346052"/>
    <w:rsid w:val="003A1C35"/>
    <w:rsid w:val="003B7666"/>
    <w:rsid w:val="004451E1"/>
    <w:rsid w:val="004A5234"/>
    <w:rsid w:val="004D250C"/>
    <w:rsid w:val="004E7B27"/>
    <w:rsid w:val="00571ECE"/>
    <w:rsid w:val="00607012"/>
    <w:rsid w:val="00653E86"/>
    <w:rsid w:val="00661A57"/>
    <w:rsid w:val="006727EC"/>
    <w:rsid w:val="006F7219"/>
    <w:rsid w:val="00721C10"/>
    <w:rsid w:val="0078739A"/>
    <w:rsid w:val="007920EC"/>
    <w:rsid w:val="00796454"/>
    <w:rsid w:val="007E4651"/>
    <w:rsid w:val="007F474B"/>
    <w:rsid w:val="00841005"/>
    <w:rsid w:val="00864F6A"/>
    <w:rsid w:val="0088228A"/>
    <w:rsid w:val="00931427"/>
    <w:rsid w:val="00966B5B"/>
    <w:rsid w:val="009679EB"/>
    <w:rsid w:val="00980E8C"/>
    <w:rsid w:val="009A35EF"/>
    <w:rsid w:val="00A24891"/>
    <w:rsid w:val="00A26856"/>
    <w:rsid w:val="00A4025C"/>
    <w:rsid w:val="00A472EC"/>
    <w:rsid w:val="00A51CB8"/>
    <w:rsid w:val="00A83C98"/>
    <w:rsid w:val="00AB79B5"/>
    <w:rsid w:val="00B463B2"/>
    <w:rsid w:val="00BC7CDB"/>
    <w:rsid w:val="00BE1404"/>
    <w:rsid w:val="00BF3AB9"/>
    <w:rsid w:val="00C7129A"/>
    <w:rsid w:val="00C7697F"/>
    <w:rsid w:val="00CE385A"/>
    <w:rsid w:val="00D122A9"/>
    <w:rsid w:val="00D20475"/>
    <w:rsid w:val="00D3770C"/>
    <w:rsid w:val="00D50428"/>
    <w:rsid w:val="00D50CD4"/>
    <w:rsid w:val="00D724F3"/>
    <w:rsid w:val="00DA6FEA"/>
    <w:rsid w:val="00DD05B0"/>
    <w:rsid w:val="00E13170"/>
    <w:rsid w:val="00E55153"/>
    <w:rsid w:val="00E9494A"/>
    <w:rsid w:val="00F007FB"/>
    <w:rsid w:val="00F657E7"/>
    <w:rsid w:val="00F97A7F"/>
    <w:rsid w:val="00FA47BF"/>
    <w:rsid w:val="00FE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739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  <w:style w:type="paragraph" w:styleId="BalloonText">
    <w:name w:val="Balloon Text"/>
    <w:basedOn w:val="Normal"/>
    <w:link w:val="BalloonTextChar"/>
    <w:uiPriority w:val="99"/>
    <w:semiHidden/>
    <w:unhideWhenUsed/>
    <w:rsid w:val="00A268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8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6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13</cp:revision>
  <cp:lastPrinted>2025-09-02T16:53:00Z</cp:lastPrinted>
  <dcterms:created xsi:type="dcterms:W3CDTF">2024-08-14T17:39:00Z</dcterms:created>
  <dcterms:modified xsi:type="dcterms:W3CDTF">2025-09-02T16:53:00Z</dcterms:modified>
</cp:coreProperties>
</file>