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09B97F0" w:rsidR="007F474B" w:rsidRPr="00C160B2" w:rsidRDefault="007F474B" w:rsidP="00127847">
      <w:pPr>
        <w:spacing w:after="0" w:line="360" w:lineRule="auto"/>
        <w:jc w:val="center"/>
        <w:rPr>
          <w:rFonts w:ascii="Palatino Linotype" w:hAnsi="Palatino Linotype" w:cstheme="minorHAnsi"/>
          <w:bCs/>
          <w:color w:val="262626" w:themeColor="text1" w:themeTint="D9"/>
          <w:spacing w:val="100"/>
          <w:sz w:val="40"/>
          <w:szCs w:val="56"/>
          <w:lang w:eastAsia="hr-HR"/>
        </w:rPr>
      </w:pPr>
      <w:r w:rsidRPr="00C160B2">
        <w:rPr>
          <w:rFonts w:ascii="Palatino Linotype" w:hAnsi="Palatino Linotype" w:cstheme="minorHAnsi"/>
          <w:b/>
          <w:color w:val="262626" w:themeColor="text1" w:themeTint="D9"/>
          <w:spacing w:val="100"/>
          <w:sz w:val="40"/>
          <w:szCs w:val="56"/>
          <w:lang w:eastAsia="hr-HR"/>
        </w:rPr>
        <w:t>-</w:t>
      </w:r>
      <w:r w:rsidR="00E13170" w:rsidRPr="00C160B2">
        <w:rPr>
          <w:rFonts w:ascii="Palatino Linotype" w:hAnsi="Palatino Linotype" w:cstheme="minorHAnsi"/>
          <w:b/>
          <w:color w:val="262626" w:themeColor="text1" w:themeTint="D9"/>
          <w:spacing w:val="100"/>
          <w:sz w:val="40"/>
          <w:szCs w:val="56"/>
          <w:lang w:eastAsia="hr-HR"/>
        </w:rPr>
        <w:t xml:space="preserve"> </w:t>
      </w:r>
      <w:r w:rsidR="00C160B2" w:rsidRPr="00C160B2">
        <w:rPr>
          <w:rFonts w:ascii="Palatino Linotype" w:hAnsi="Palatino Linotype" w:cstheme="minorHAnsi"/>
          <w:b/>
          <w:color w:val="262626" w:themeColor="text1" w:themeTint="D9"/>
          <w:spacing w:val="100"/>
          <w:sz w:val="48"/>
          <w:szCs w:val="56"/>
          <w:lang w:eastAsia="hr-HR"/>
        </w:rPr>
        <w:t>MOHAMED ZIYAD</w:t>
      </w:r>
      <w:r w:rsidR="00127847" w:rsidRPr="00C160B2">
        <w:rPr>
          <w:rFonts w:ascii="Palatino Linotype" w:hAnsi="Palatino Linotype" w:cstheme="minorHAnsi"/>
          <w:bCs/>
          <w:color w:val="262626" w:themeColor="text1" w:themeTint="D9"/>
          <w:spacing w:val="100"/>
          <w:sz w:val="48"/>
          <w:szCs w:val="56"/>
          <w:lang w:eastAsia="hr-HR"/>
        </w:rPr>
        <w:t xml:space="preserve"> </w:t>
      </w:r>
      <w:r w:rsidR="00127847" w:rsidRPr="00C160B2">
        <w:rPr>
          <w:rFonts w:ascii="Palatino Linotype" w:hAnsi="Palatino Linotype" w:cstheme="minorHAnsi"/>
          <w:bCs/>
          <w:color w:val="262626" w:themeColor="text1" w:themeTint="D9"/>
          <w:spacing w:val="100"/>
          <w:sz w:val="40"/>
          <w:szCs w:val="56"/>
          <w:lang w:eastAsia="hr-HR"/>
        </w:rPr>
        <w:t>-</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14E6D3DA"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 xml:space="preserve">EPC Project </w:t>
      </w:r>
      <w:r w:rsidR="002220CB">
        <w:rPr>
          <w:rFonts w:ascii="Palatino Linotype" w:eastAsia="Cambria" w:hAnsi="Palatino Linotype" w:cstheme="minorHAnsi"/>
          <w:b/>
        </w:rPr>
        <w:t>Management</w:t>
      </w:r>
      <w:r w:rsidR="007F474B" w:rsidRPr="002E05AA">
        <w:rPr>
          <w:rFonts w:ascii="Palatino Linotype" w:eastAsia="Cambria" w:hAnsi="Palatino Linotype" w:cstheme="minorHAnsi"/>
          <w:b/>
        </w:rPr>
        <w:t xml:space="preserve">|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76F32556"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0E5412">
        <w:rPr>
          <w:rFonts w:eastAsia="Arial Unicode MS" w:cstheme="minorHAnsi"/>
          <w:color w:val="262626" w:themeColor="text1" w:themeTint="D9"/>
          <w:sz w:val="21"/>
          <w:szCs w:val="21"/>
        </w:rPr>
        <w:t>5</w:t>
      </w:r>
      <w:r w:rsidR="007F474B" w:rsidRPr="00E13170">
        <w:rPr>
          <w:rFonts w:eastAsia="Arial Unicode MS" w:cstheme="minorHAnsi"/>
          <w:color w:val="262626" w:themeColor="text1" w:themeTint="D9"/>
          <w:sz w:val="21"/>
          <w:szCs w:val="21"/>
        </w:rPr>
        <w:t>-</w:t>
      </w:r>
      <w:r w:rsidR="000E5412">
        <w:rPr>
          <w:rFonts w:eastAsia="Arial Unicode MS" w:cstheme="minorHAnsi"/>
          <w:color w:val="262626" w:themeColor="text1" w:themeTint="D9"/>
          <w:sz w:val="21"/>
          <w:szCs w:val="21"/>
        </w:rPr>
        <w:t>8</w:t>
      </w:r>
      <w:r w:rsidR="00C160B2">
        <w:rPr>
          <w:rFonts w:eastAsia="Arial Unicode MS" w:cstheme="minorHAnsi"/>
          <w:color w:val="262626" w:themeColor="text1" w:themeTint="D9"/>
          <w:sz w:val="21"/>
          <w:szCs w:val="21"/>
        </w:rPr>
        <w:t>00042</w:t>
      </w:r>
      <w:r w:rsidR="00571ECE">
        <w:rPr>
          <w:rFonts w:eastAsia="Arial Unicode MS" w:cstheme="minorHAnsi"/>
          <w:color w:val="262626" w:themeColor="text1" w:themeTint="D9"/>
          <w:sz w:val="21"/>
          <w:szCs w:val="21"/>
        </w:rPr>
        <w:t>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r w:rsidR="006A234B" w:rsidRPr="00E13170">
        <w:rPr>
          <w:rFonts w:eastAsia="Arial Unicode MS" w:cstheme="minorHAnsi"/>
          <w:color w:val="262626" w:themeColor="text1" w:themeTint="D9"/>
          <w:sz w:val="21"/>
          <w:szCs w:val="21"/>
        </w:rPr>
        <w:t>•</w:t>
      </w:r>
      <w:r w:rsidR="006A234B">
        <w:rPr>
          <w:rFonts w:eastAsia="Arial Unicode MS" w:cstheme="minorHAnsi"/>
          <w:color w:val="262626" w:themeColor="text1" w:themeTint="D9"/>
          <w:sz w:val="21"/>
          <w:szCs w:val="21"/>
        </w:rPr>
        <w:t xml:space="preserve"> CIPS:</w:t>
      </w:r>
      <w:r w:rsidR="006A234B" w:rsidRPr="006A234B">
        <w:t xml:space="preserve"> </w:t>
      </w:r>
      <w:r w:rsidR="006A234B" w:rsidRPr="006A234B">
        <w:rPr>
          <w:rFonts w:eastAsia="Arial Unicode MS" w:cstheme="minorHAnsi"/>
          <w:color w:val="262626" w:themeColor="text1" w:themeTint="D9"/>
          <w:sz w:val="21"/>
          <w:szCs w:val="21"/>
        </w:rPr>
        <w:t>ID: 9988485</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4909E184" w14:textId="5ACA8073" w:rsidR="00853FEC" w:rsidRDefault="008F0792" w:rsidP="008F0792">
      <w:pPr>
        <w:tabs>
          <w:tab w:val="right" w:pos="9360"/>
        </w:tabs>
        <w:jc w:val="both"/>
        <w:rPr>
          <w:noProof/>
        </w:rPr>
      </w:pPr>
      <w:r w:rsidRPr="00D3770C">
        <w:rPr>
          <w:noProof/>
          <w:sz w:val="20"/>
          <w:szCs w:val="20"/>
        </w:rPr>
        <mc:AlternateContent>
          <mc:Choice Requires="wps">
            <w:drawing>
              <wp:anchor distT="0" distB="0" distL="114300" distR="114300" simplePos="0" relativeHeight="251672576" behindDoc="0" locked="0" layoutInCell="1" allowOverlap="1" wp14:anchorId="7FEDC8E3" wp14:editId="41B07148">
                <wp:simplePos x="0" y="0"/>
                <wp:positionH relativeFrom="margin">
                  <wp:posOffset>-39370</wp:posOffset>
                </wp:positionH>
                <wp:positionV relativeFrom="paragraph">
                  <wp:posOffset>1145393</wp:posOffset>
                </wp:positionV>
                <wp:extent cx="6309360"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43262" id="Straight Connector 7"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1pt,90.2pt" to="493.7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kq7QEAAD4EAAAOAAAAZHJzL2Uyb0RvYy54bWysU01v3CAQvVfqf0Dcu7YTdZN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" strokecolor="#272727 [2749]" strokeweight=".5pt">
                <v:stroke joinstyle="miter"/>
                <w10:wrap anchorx="margin"/>
              </v:line>
            </w:pict>
          </mc:Fallback>
        </mc:AlternateContent>
      </w:r>
      <w:r w:rsidR="002E1039" w:rsidRPr="002E1039">
        <w:rPr>
          <w:noProof/>
          <w:sz w:val="20"/>
          <w:szCs w:val="20"/>
        </w:rPr>
        <w:t>Contracts and procurement specialist with 5+ years of experience managing high-value, complex contractual agreements across EPC infrastructure programs in regulated environments within the UAE and GCC. Proven expertise in drafting, reviewing, negotiating, and administering multi-million-dirham supplier agreements, OEM contracts, and strategic partnerships. Strong background in contract lifecycle management, risk mitigation, compliance oversight, and stakeholder advisory support. Experienced in working with cross-functional teams including legal, finance, compliance, engineering, and senior leadership to ensure commercial int</w:t>
      </w:r>
      <w:r w:rsidR="002E1039">
        <w:rPr>
          <w:noProof/>
          <w:sz w:val="20"/>
          <w:szCs w:val="20"/>
        </w:rPr>
        <w:t>egrity and regulatory alignment</w:t>
      </w:r>
      <w:r>
        <w:rPr>
          <w:noProof/>
        </w:rPr>
        <w:t>.</w:t>
      </w:r>
    </w:p>
    <w:p w14:paraId="241C1786" w14:textId="502AACE2" w:rsidR="00AF780A" w:rsidRDefault="00D3770C" w:rsidP="00AF780A">
      <w:pPr>
        <w:tabs>
          <w:tab w:val="right" w:pos="9360"/>
        </w:tabs>
        <w:spacing w:after="0"/>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5AAEB18">
                <wp:simplePos x="0" y="0"/>
                <wp:positionH relativeFrom="margin">
                  <wp:posOffset>-34290</wp:posOffset>
                </wp:positionH>
                <wp:positionV relativeFrom="paragraph">
                  <wp:posOffset>276013</wp:posOffset>
                </wp:positionV>
                <wp:extent cx="63093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549C46"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7pt,21.75pt" to="494.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56FFB7FB" w14:textId="77777777" w:rsidR="00AF780A" w:rsidRPr="00AF780A" w:rsidRDefault="00AF780A" w:rsidP="00AF780A">
      <w:pPr>
        <w:tabs>
          <w:tab w:val="right" w:pos="9360"/>
        </w:tabs>
        <w:spacing w:after="0"/>
        <w:jc w:val="center"/>
        <w:rPr>
          <w:rFonts w:ascii="Palatino Linotype" w:eastAsia="Cambria" w:hAnsi="Palatino Linotype" w:cstheme="minorHAnsi"/>
          <w:b/>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(Tabreed)</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D66CD4D" w14:textId="39C3F0F8" w:rsidR="006A234B" w:rsidRDefault="006A234B" w:rsidP="006A234B">
      <w:pPr>
        <w:numPr>
          <w:ilvl w:val="0"/>
          <w:numId w:val="5"/>
        </w:numPr>
        <w:tabs>
          <w:tab w:val="right" w:pos="9360"/>
        </w:tabs>
        <w:spacing w:after="0"/>
        <w:contextualSpacing/>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 xml:space="preserve">Handled </w:t>
      </w:r>
      <w:r>
        <w:rPr>
          <w:rFonts w:eastAsia="Arial Unicode MS" w:cstheme="minorHAnsi"/>
          <w:color w:val="262626" w:themeColor="text1" w:themeTint="D9"/>
          <w:sz w:val="21"/>
          <w:szCs w:val="21"/>
        </w:rPr>
        <w:t xml:space="preserve">procurement requests for </w:t>
      </w:r>
      <w:r w:rsidRPr="006A234B">
        <w:rPr>
          <w:rFonts w:eastAsia="Arial Unicode MS" w:cstheme="minorHAnsi"/>
          <w:color w:val="262626" w:themeColor="text1" w:themeTint="D9"/>
          <w:sz w:val="21"/>
          <w:szCs w:val="21"/>
        </w:rPr>
        <w:t>high</w:t>
      </w:r>
      <w:r w:rsidRPr="006A234B">
        <w:rPr>
          <w:rFonts w:ascii="Cambria Math" w:eastAsia="Arial Unicode MS" w:hAnsi="Cambria Math" w:cs="Cambria Math"/>
          <w:color w:val="262626" w:themeColor="text1" w:themeTint="D9"/>
          <w:sz w:val="21"/>
          <w:szCs w:val="21"/>
        </w:rPr>
        <w:t>‑</w:t>
      </w:r>
      <w:r w:rsidRPr="006A234B">
        <w:rPr>
          <w:rFonts w:eastAsia="Arial Unicode MS" w:cstheme="minorHAnsi"/>
          <w:color w:val="262626" w:themeColor="text1" w:themeTint="D9"/>
          <w:sz w:val="21"/>
          <w:szCs w:val="21"/>
        </w:rPr>
        <w:t>value EPC packages, from tender initiation to contract execution</w:t>
      </w:r>
    </w:p>
    <w:p w14:paraId="670ADC13" w14:textId="5BDED252" w:rsidR="009D38AF" w:rsidRDefault="009D38AF" w:rsidP="006A234B">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15% cost </w:t>
      </w:r>
      <w:r>
        <w:rPr>
          <w:rFonts w:eastAsia="Arial Unicode MS" w:cstheme="minorHAnsi"/>
          <w:color w:val="262626" w:themeColor="text1" w:themeTint="D9"/>
          <w:sz w:val="21"/>
          <w:szCs w:val="21"/>
        </w:rPr>
        <w:t>savings</w:t>
      </w:r>
    </w:p>
    <w:p w14:paraId="345E2A35" w14:textId="26A9BD50" w:rsidR="004451E1" w:rsidRPr="009D38AF"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Supported techno-commercial analysis by evaluating project requirements and cost implications</w:t>
      </w:r>
      <w:r w:rsidR="00282C67" w:rsidRPr="009D38AF">
        <w:rPr>
          <w:rFonts w:eastAsia="Arial Unicode MS" w:cstheme="minorHAnsi"/>
          <w:color w:val="262626" w:themeColor="text1" w:themeTint="D9"/>
          <w:sz w:val="21"/>
          <w:szCs w:val="21"/>
        </w:rPr>
        <w:t xml:space="preserve"> </w:t>
      </w:r>
    </w:p>
    <w:p w14:paraId="1E7E009D" w14:textId="3C7CE4A8" w:rsidR="000E5412" w:rsidRDefault="009D38AF" w:rsidP="00EA7494">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Built long-term framework agreements with key OEMs, cutting sourcing cycle times by 50%.</w:t>
      </w:r>
    </w:p>
    <w:p w14:paraId="766BBCA0" w14:textId="77777777" w:rsidR="002E1039" w:rsidRPr="002E1039" w:rsidRDefault="00661A57" w:rsidP="00953ABA">
      <w:pPr>
        <w:numPr>
          <w:ilvl w:val="0"/>
          <w:numId w:val="5"/>
        </w:numPr>
        <w:tabs>
          <w:tab w:val="right" w:pos="9360"/>
        </w:tabs>
        <w:spacing w:after="0"/>
        <w:contextualSpacing/>
        <w:rPr>
          <w:rFonts w:ascii="Palatino Linotype" w:eastAsia="Cambria" w:hAnsi="Palatino Linotype" w:cstheme="minorHAnsi"/>
          <w:b/>
          <w:sz w:val="21"/>
          <w:szCs w:val="21"/>
        </w:rPr>
      </w:pPr>
      <w:r w:rsidRPr="002E1039">
        <w:rPr>
          <w:rFonts w:eastAsia="Arial Unicode MS" w:cstheme="minorHAnsi"/>
          <w:color w:val="262626" w:themeColor="text1" w:themeTint="D9"/>
          <w:sz w:val="21"/>
          <w:szCs w:val="21"/>
        </w:rPr>
        <w:t>Im</w:t>
      </w:r>
      <w:r w:rsidR="00FE3030" w:rsidRPr="002E1039">
        <w:rPr>
          <w:rFonts w:eastAsia="Arial Unicode MS" w:cstheme="minorHAnsi"/>
          <w:color w:val="262626" w:themeColor="text1" w:themeTint="D9"/>
          <w:sz w:val="21"/>
          <w:szCs w:val="21"/>
        </w:rPr>
        <w:t xml:space="preserve">proved the cash flow by securing 90 – 120 days payment terms </w:t>
      </w:r>
    </w:p>
    <w:p w14:paraId="6A8E250F" w14:textId="1E304521" w:rsidR="00EA7494" w:rsidRPr="002E1039" w:rsidRDefault="002E1039" w:rsidP="00953ABA">
      <w:pPr>
        <w:numPr>
          <w:ilvl w:val="0"/>
          <w:numId w:val="5"/>
        </w:numPr>
        <w:tabs>
          <w:tab w:val="right" w:pos="9360"/>
        </w:tabs>
        <w:spacing w:after="0"/>
        <w:contextualSpacing/>
        <w:rPr>
          <w:rFonts w:ascii="Palatino Linotype" w:eastAsia="Cambria" w:hAnsi="Palatino Linotype" w:cstheme="minorHAnsi"/>
          <w:b/>
          <w:sz w:val="21"/>
          <w:szCs w:val="21"/>
        </w:rPr>
      </w:pPr>
      <w:r w:rsidRPr="002E1039">
        <w:rPr>
          <w:rFonts w:eastAsia="Arial Unicode MS" w:cstheme="minorHAnsi"/>
          <w:color w:val="262626" w:themeColor="text1" w:themeTint="D9"/>
          <w:sz w:val="21"/>
          <w:szCs w:val="21"/>
        </w:rPr>
        <w:t>Maintained oversight of contract KPIs, supplier performance metrics, and commercial reporting</w:t>
      </w:r>
    </w:p>
    <w:p w14:paraId="3CD8D855" w14:textId="77777777" w:rsidR="002E1039" w:rsidRPr="002E1039" w:rsidRDefault="002E1039" w:rsidP="002E1039">
      <w:pPr>
        <w:tabs>
          <w:tab w:val="right" w:pos="9360"/>
        </w:tabs>
        <w:spacing w:after="0"/>
        <w:ind w:left="720"/>
        <w:contextualSpacing/>
        <w:rPr>
          <w:rFonts w:ascii="Palatino Linotype" w:eastAsia="Cambria" w:hAnsi="Palatino Linotype" w:cstheme="minorHAnsi"/>
          <w:b/>
          <w:sz w:val="21"/>
          <w:szCs w:val="21"/>
        </w:rPr>
      </w:pPr>
      <w:bookmarkStart w:id="0" w:name="_GoBack"/>
      <w:bookmarkEnd w:id="0"/>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4D41CFE3" w14:textId="059CB0C5" w:rsidR="009D38AF" w:rsidRDefault="003A1C35" w:rsidP="00853FEC">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14D80AF0" w14:textId="77777777" w:rsidR="00AF780A" w:rsidRPr="00853FEC" w:rsidRDefault="00AF780A" w:rsidP="00AF780A">
      <w:pPr>
        <w:tabs>
          <w:tab w:val="right" w:pos="9360"/>
        </w:tabs>
        <w:spacing w:after="0"/>
        <w:ind w:left="720"/>
        <w:contextualSpacing/>
        <w:jc w:val="both"/>
        <w:rPr>
          <w:rFonts w:eastAsia="Arial Unicode MS" w:cstheme="minorHAnsi"/>
          <w:color w:val="262626" w:themeColor="text1" w:themeTint="D9"/>
          <w:sz w:val="21"/>
          <w:szCs w:val="21"/>
        </w:rPr>
      </w:pP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28FFA110" w14:textId="3630D33B" w:rsidR="006A234B" w:rsidRDefault="006A234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Pr</w:t>
      </w:r>
      <w:r>
        <w:rPr>
          <w:rFonts w:eastAsia="Arial Unicode MS" w:cstheme="minorHAnsi"/>
          <w:color w:val="262626" w:themeColor="text1" w:themeTint="D9"/>
          <w:sz w:val="21"/>
          <w:szCs w:val="21"/>
        </w:rPr>
        <w:t>epared and issued RFQs/RFP</w:t>
      </w:r>
      <w:r w:rsidRPr="006A234B">
        <w:rPr>
          <w:rFonts w:eastAsia="Arial Unicode MS" w:cstheme="minorHAnsi"/>
          <w:color w:val="262626" w:themeColor="text1" w:themeTint="D9"/>
          <w:sz w:val="21"/>
          <w:szCs w:val="21"/>
        </w:rPr>
        <w:t xml:space="preserve"> packages inclu</w:t>
      </w:r>
      <w:r>
        <w:rPr>
          <w:rFonts w:eastAsia="Arial Unicode MS" w:cstheme="minorHAnsi"/>
          <w:color w:val="262626" w:themeColor="text1" w:themeTint="D9"/>
          <w:sz w:val="21"/>
          <w:szCs w:val="21"/>
        </w:rPr>
        <w:t xml:space="preserve">ding scope, specifications </w:t>
      </w:r>
      <w:r w:rsidRPr="006A234B">
        <w:rPr>
          <w:rFonts w:eastAsia="Arial Unicode MS" w:cstheme="minorHAnsi"/>
          <w:color w:val="262626" w:themeColor="text1" w:themeTint="D9"/>
          <w:sz w:val="21"/>
          <w:szCs w:val="21"/>
        </w:rPr>
        <w:t>and contractual requirements</w:t>
      </w:r>
    </w:p>
    <w:p w14:paraId="7ED965DD" w14:textId="71D9D164" w:rsidR="006A234B" w:rsidRDefault="006A234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Coordina</w:t>
      </w:r>
      <w:r>
        <w:rPr>
          <w:rFonts w:eastAsia="Arial Unicode MS" w:cstheme="minorHAnsi"/>
          <w:color w:val="262626" w:themeColor="text1" w:themeTint="D9"/>
          <w:sz w:val="21"/>
          <w:szCs w:val="21"/>
        </w:rPr>
        <w:t>ted technical evaluations with stakeholders</w:t>
      </w:r>
      <w:r w:rsidRPr="006A234B">
        <w:rPr>
          <w:rFonts w:eastAsia="Arial Unicode MS" w:cstheme="minorHAnsi"/>
          <w:color w:val="262626" w:themeColor="text1" w:themeTint="D9"/>
          <w:sz w:val="21"/>
          <w:szCs w:val="21"/>
        </w:rPr>
        <w:t xml:space="preserve"> and challenged evaluation criteria for scope alignment</w:t>
      </w:r>
    </w:p>
    <w:p w14:paraId="4C6084FF" w14:textId="7525C30C" w:rsidR="00BC7CDB" w:rsidRPr="000845E8" w:rsidRDefault="00BC7CD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2726596E" w14:textId="2BD00CC4" w:rsidR="00AF780A" w:rsidRPr="00AF780A" w:rsidRDefault="00AF780A" w:rsidP="00AF780A">
      <w:pPr>
        <w:numPr>
          <w:ilvl w:val="0"/>
          <w:numId w:val="3"/>
        </w:numPr>
        <w:tabs>
          <w:tab w:val="right" w:pos="9360"/>
        </w:tabs>
        <w:spacing w:after="0" w:line="600" w:lineRule="auto"/>
        <w:contextualSpacing/>
        <w:jc w:val="both"/>
        <w:rPr>
          <w:rFonts w:eastAsia="Arial Unicode MS" w:cstheme="minorHAnsi"/>
          <w:color w:val="262626" w:themeColor="text1" w:themeTint="D9"/>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76F9A52D">
                <wp:simplePos x="0" y="0"/>
                <wp:positionH relativeFrom="margin">
                  <wp:posOffset>7620</wp:posOffset>
                </wp:positionH>
                <wp:positionV relativeFrom="paragraph">
                  <wp:posOffset>322943</wp:posOffset>
                </wp:positionV>
                <wp:extent cx="630936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56D230"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5.45pt" to="497.4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" strokecolor="#272727 [2749]" strokeweight=".5pt">
                <v:stroke joinstyle="miter"/>
                <w10:wrap anchorx="margin"/>
              </v:line>
            </w:pict>
          </mc:Fallback>
        </mc:AlternateContent>
      </w:r>
      <w:r w:rsidR="00BC7CDB" w:rsidRPr="000845E8">
        <w:rPr>
          <w:rFonts w:eastAsia="Arial Unicode MS" w:cstheme="minorHAnsi"/>
          <w:color w:val="262626" w:themeColor="text1" w:themeTint="D9"/>
          <w:sz w:val="21"/>
          <w:szCs w:val="21"/>
        </w:rPr>
        <w:t>Developed award recommendation workflow based on delegation of authority</w:t>
      </w:r>
    </w:p>
    <w:p w14:paraId="07D6300E" w14:textId="3EFE4867" w:rsidR="00190361" w:rsidRPr="00AF780A" w:rsidRDefault="00AF780A" w:rsidP="00190361">
      <w:pPr>
        <w:tabs>
          <w:tab w:val="right" w:pos="9360"/>
        </w:tabs>
        <w:spacing w:after="360"/>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1F8C2E64">
                <wp:simplePos x="0" y="0"/>
                <wp:positionH relativeFrom="margin">
                  <wp:posOffset>8890</wp:posOffset>
                </wp:positionH>
                <wp:positionV relativeFrom="paragraph">
                  <wp:posOffset>274532</wp:posOffset>
                </wp:positionV>
                <wp:extent cx="6309360" cy="0"/>
                <wp:effectExtent l="0" t="0" r="34290" b="1905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EF696D"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pt,21.6pt" to="497.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kOwyf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595AD0B0" w14:textId="3280B3F0" w:rsidR="00E13170" w:rsidRPr="00C7697F" w:rsidRDefault="00BC7CDB" w:rsidP="00190361">
      <w:pPr>
        <w:tabs>
          <w:tab w:val="right" w:pos="10080"/>
        </w:tabs>
        <w:spacing w:before="240"/>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9BEE201" w:rsidR="00D20475" w:rsidRDefault="00AF780A" w:rsidP="00190361">
      <w:pPr>
        <w:tabs>
          <w:tab w:val="right" w:pos="10080"/>
        </w:tabs>
        <w:spacing w:after="360"/>
        <w:rPr>
          <w:rFonts w:eastAsia="Arial Unicode MS" w:cstheme="minorHAnsi"/>
          <w:color w:val="262626" w:themeColor="text1" w:themeTint="D9"/>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28ECF6BB">
                <wp:simplePos x="0" y="0"/>
                <wp:positionH relativeFrom="margin">
                  <wp:posOffset>0</wp:posOffset>
                </wp:positionH>
                <wp:positionV relativeFrom="paragraph">
                  <wp:posOffset>538692</wp:posOffset>
                </wp:positionV>
                <wp:extent cx="6309360" cy="0"/>
                <wp:effectExtent l="0" t="0" r="34290" b="1905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D1A7E2"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42.4pt" to="496.8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" strokecolor="#272727 [2749]" strokeweight=".5pt">
                <v:stroke joinstyle="miter"/>
                <w10:wrap anchorx="margin"/>
              </v:line>
            </w:pict>
          </mc:Fallback>
        </mc:AlternateContent>
      </w:r>
      <w:r w:rsidR="00D20475">
        <w:rPr>
          <w:rFonts w:ascii="Palatino Linotype" w:eastAsia="Cambria" w:hAnsi="Palatino Linotype" w:cstheme="minorHAnsi"/>
          <w:b/>
          <w:sz w:val="21"/>
          <w:szCs w:val="21"/>
        </w:rPr>
        <w:t xml:space="preserve">Higher Secondary School </w:t>
      </w:r>
      <w:r w:rsidR="00D20475" w:rsidRPr="00D3770C">
        <w:rPr>
          <w:rFonts w:ascii="Palatino Linotype" w:eastAsia="Arial Unicode MS" w:hAnsi="Palatino Linotype" w:cstheme="minorHAnsi"/>
          <w:color w:val="262626" w:themeColor="text1" w:themeTint="D9"/>
          <w:sz w:val="21"/>
          <w:szCs w:val="21"/>
        </w:rPr>
        <w:t xml:space="preserve">• </w:t>
      </w:r>
      <w:r w:rsidR="00C7697F">
        <w:rPr>
          <w:rFonts w:ascii="Palatino Linotype" w:eastAsia="Arial Unicode MS" w:hAnsi="Palatino Linotype" w:cstheme="minorHAnsi"/>
          <w:color w:val="262626" w:themeColor="text1" w:themeTint="D9"/>
          <w:sz w:val="21"/>
          <w:szCs w:val="21"/>
        </w:rPr>
        <w:t xml:space="preserve">The </w:t>
      </w:r>
      <w:r w:rsidR="00D20475">
        <w:rPr>
          <w:rFonts w:ascii="Palatino Linotype" w:eastAsia="Arial Unicode MS" w:hAnsi="Palatino Linotype" w:cstheme="minorHAnsi"/>
          <w:color w:val="262626" w:themeColor="text1" w:themeTint="D9"/>
          <w:sz w:val="21"/>
          <w:szCs w:val="21"/>
        </w:rPr>
        <w:t xml:space="preserve">Model School </w:t>
      </w:r>
      <w:r w:rsidR="00D20475" w:rsidRPr="00D3770C">
        <w:rPr>
          <w:rFonts w:ascii="Palatino Linotype" w:eastAsia="Arial Unicode MS" w:hAnsi="Palatino Linotype" w:cstheme="minorHAnsi"/>
          <w:color w:val="262626" w:themeColor="text1" w:themeTint="D9"/>
          <w:sz w:val="21"/>
          <w:szCs w:val="21"/>
        </w:rPr>
        <w:t xml:space="preserve">• </w:t>
      </w:r>
      <w:r w:rsidR="00D20475">
        <w:rPr>
          <w:rFonts w:ascii="Palatino Linotype" w:eastAsia="Arial Unicode MS" w:hAnsi="Palatino Linotype" w:cstheme="minorHAnsi"/>
          <w:color w:val="262626" w:themeColor="text1" w:themeTint="D9"/>
          <w:sz w:val="21"/>
          <w:szCs w:val="21"/>
        </w:rPr>
        <w:t>Abu Dhabi</w:t>
      </w:r>
      <w:r w:rsidR="00D20475">
        <w:rPr>
          <w:rFonts w:eastAsia="Cambria" w:cstheme="minorHAnsi"/>
          <w:sz w:val="21"/>
          <w:szCs w:val="21"/>
        </w:rPr>
        <w:br/>
      </w:r>
      <w:r w:rsidR="00D20475" w:rsidRPr="00C7697F">
        <w:rPr>
          <w:rFonts w:ascii="Palatino Linotype" w:eastAsia="Cambria" w:hAnsi="Palatino Linotype" w:cstheme="minorHAnsi"/>
          <w:sz w:val="21"/>
          <w:szCs w:val="21"/>
        </w:rPr>
        <w:t>04/2014 – 04/2016</w:t>
      </w:r>
    </w:p>
    <w:p w14:paraId="3E53B7CE" w14:textId="4FE22A92" w:rsidR="00AF780A" w:rsidRPr="00AF780A" w:rsidRDefault="00D20475" w:rsidP="00190361">
      <w:pPr>
        <w:tabs>
          <w:tab w:val="right" w:pos="9360"/>
        </w:tabs>
        <w:spacing w:after="480"/>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1500AEBE" w14:textId="77777777" w:rsidR="00190361" w:rsidRDefault="00190361" w:rsidP="00190361">
      <w:pPr>
        <w:tabs>
          <w:tab w:val="right" w:pos="9360"/>
        </w:tabs>
        <w:spacing w:after="0" w:line="360" w:lineRule="auto"/>
        <w:rPr>
          <w:rFonts w:ascii="Palatino Linotype" w:eastAsia="Cambria" w:hAnsi="Palatino Linotype" w:cstheme="minorHAnsi"/>
          <w:b/>
          <w:sz w:val="21"/>
          <w:szCs w:val="21"/>
        </w:rPr>
        <w:sectPr w:rsidR="00190361" w:rsidSect="00AF780A">
          <w:pgSz w:w="12240" w:h="15840" w:code="1"/>
          <w:pgMar w:top="1152" w:right="1152" w:bottom="1152" w:left="1152" w:header="720" w:footer="720" w:gutter="0"/>
          <w:cols w:space="720"/>
          <w:docGrid w:linePitch="360"/>
        </w:sectPr>
      </w:pPr>
    </w:p>
    <w:p w14:paraId="1CFF4723" w14:textId="1209975E"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Global Sourcing</w:t>
      </w:r>
    </w:p>
    <w:p w14:paraId="0858D146"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Negotiation</w:t>
      </w:r>
    </w:p>
    <w:p w14:paraId="52612FD0"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Contract Drafting (FIDIC)</w:t>
      </w:r>
    </w:p>
    <w:p w14:paraId="7574200B"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Cost Estimation</w:t>
      </w:r>
    </w:p>
    <w:p w14:paraId="02FE2BE7"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Budgeting</w:t>
      </w:r>
    </w:p>
    <w:p w14:paraId="6BE6F197"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Contract Administration</w:t>
      </w:r>
    </w:p>
    <w:p w14:paraId="15CF224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Category Development</w:t>
      </w:r>
    </w:p>
    <w:p w14:paraId="46639281"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Framework Development</w:t>
      </w:r>
    </w:p>
    <w:p w14:paraId="74F830FB"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Digital Transformation</w:t>
      </w:r>
    </w:p>
    <w:p w14:paraId="2CEBBE1A" w14:textId="43EFA5AA" w:rsidR="00190361" w:rsidRPr="00190361" w:rsidRDefault="00190361" w:rsidP="00190361">
      <w:pPr>
        <w:tabs>
          <w:tab w:val="left" w:pos="7834"/>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SAP MM</w:t>
      </w:r>
      <w:r w:rsidR="00AF780A" w:rsidRPr="00190361">
        <w:rPr>
          <w:rFonts w:ascii="Palatino Linotype" w:eastAsia="Cambria" w:hAnsi="Palatino Linotype" w:cstheme="minorHAnsi"/>
          <w:sz w:val="21"/>
          <w:szCs w:val="21"/>
        </w:rPr>
        <w:t xml:space="preserve"> </w:t>
      </w:r>
    </w:p>
    <w:p w14:paraId="707C1061" w14:textId="3C653E00" w:rsidR="00AF780A" w:rsidRPr="00190361" w:rsidRDefault="00190361" w:rsidP="00190361">
      <w:pPr>
        <w:tabs>
          <w:tab w:val="left" w:pos="7834"/>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 xml:space="preserve">ARIBA Sourcing </w:t>
      </w:r>
    </w:p>
    <w:p w14:paraId="628D5B89"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High Risk Procurement</w:t>
      </w:r>
    </w:p>
    <w:p w14:paraId="63FD922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Pre-Qualification</w:t>
      </w:r>
    </w:p>
    <w:p w14:paraId="11DDA869"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Project Control</w:t>
      </w:r>
    </w:p>
    <w:p w14:paraId="7F92725F"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Cost Optimization</w:t>
      </w:r>
    </w:p>
    <w:p w14:paraId="303AA97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Techno-Commercial Analysis</w:t>
      </w:r>
    </w:p>
    <w:p w14:paraId="5584E75E"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Project Management</w:t>
      </w:r>
    </w:p>
    <w:p w14:paraId="66ACDB83"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Workflow Optimization</w:t>
      </w:r>
    </w:p>
    <w:p w14:paraId="106E0CAE"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Stakeholder Management</w:t>
      </w:r>
    </w:p>
    <w:p w14:paraId="68E92BC0"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 xml:space="preserve">Relationship Enhancement </w:t>
      </w:r>
    </w:p>
    <w:p w14:paraId="6761C5BC" w14:textId="77777777" w:rsidR="00190361" w:rsidRDefault="00190361" w:rsidP="00AF780A">
      <w:pPr>
        <w:tabs>
          <w:tab w:val="right" w:pos="9360"/>
        </w:tabs>
        <w:rPr>
          <w:rFonts w:ascii="Palatino Linotype" w:eastAsia="Cambria" w:hAnsi="Palatino Linotype" w:cstheme="minorHAnsi"/>
          <w:b/>
          <w:spacing w:val="30"/>
        </w:rPr>
        <w:sectPr w:rsidR="00190361" w:rsidSect="00190361">
          <w:type w:val="continuous"/>
          <w:pgSz w:w="12240" w:h="15840" w:code="1"/>
          <w:pgMar w:top="1152" w:right="1152" w:bottom="1152" w:left="1152" w:header="720" w:footer="720" w:gutter="0"/>
          <w:cols w:num="3" w:space="720"/>
          <w:docGrid w:linePitch="360"/>
        </w:sectPr>
      </w:pPr>
    </w:p>
    <w:p w14:paraId="68E64C60" w14:textId="563C6E56" w:rsidR="00AF780A" w:rsidRPr="002E05AA" w:rsidRDefault="00AF780A" w:rsidP="00AF780A">
      <w:pPr>
        <w:tabs>
          <w:tab w:val="right" w:pos="9360"/>
        </w:tabs>
        <w:rPr>
          <w:rFonts w:ascii="Palatino Linotype" w:eastAsia="Cambria" w:hAnsi="Palatino Linotype" w:cstheme="minorHAnsi"/>
          <w:b/>
          <w:spacing w:val="30"/>
        </w:rPr>
      </w:pPr>
    </w:p>
    <w:sectPr w:rsidR="00AF780A" w:rsidRPr="002E05AA" w:rsidSect="00190361">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E32AF5" w14:textId="77777777" w:rsidR="006B21B3" w:rsidRDefault="006B21B3">
      <w:pPr>
        <w:spacing w:after="0" w:line="240" w:lineRule="auto"/>
      </w:pPr>
      <w:r>
        <w:separator/>
      </w:r>
    </w:p>
  </w:endnote>
  <w:endnote w:type="continuationSeparator" w:id="0">
    <w:p w14:paraId="473A992E" w14:textId="77777777" w:rsidR="006B21B3" w:rsidRDefault="006B2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332F6A" w14:textId="77777777" w:rsidR="006B21B3" w:rsidRDefault="006B21B3">
      <w:pPr>
        <w:spacing w:after="0" w:line="240" w:lineRule="auto"/>
      </w:pPr>
      <w:r>
        <w:separator/>
      </w:r>
    </w:p>
  </w:footnote>
  <w:footnote w:type="continuationSeparator" w:id="0">
    <w:p w14:paraId="0FB81BAC" w14:textId="77777777" w:rsidR="006B21B3" w:rsidRDefault="006B21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0E5412"/>
    <w:rsid w:val="00121D91"/>
    <w:rsid w:val="00127847"/>
    <w:rsid w:val="00131CC8"/>
    <w:rsid w:val="00190361"/>
    <w:rsid w:val="00194C23"/>
    <w:rsid w:val="001C548B"/>
    <w:rsid w:val="00206CE5"/>
    <w:rsid w:val="00217AE5"/>
    <w:rsid w:val="002220CB"/>
    <w:rsid w:val="00235CE2"/>
    <w:rsid w:val="00282C67"/>
    <w:rsid w:val="002E05AA"/>
    <w:rsid w:val="002E1039"/>
    <w:rsid w:val="00304D6C"/>
    <w:rsid w:val="00346052"/>
    <w:rsid w:val="003A1C35"/>
    <w:rsid w:val="003B3E38"/>
    <w:rsid w:val="003B7666"/>
    <w:rsid w:val="003E3F42"/>
    <w:rsid w:val="003F4307"/>
    <w:rsid w:val="00410FCF"/>
    <w:rsid w:val="004451E1"/>
    <w:rsid w:val="00495D10"/>
    <w:rsid w:val="004A5234"/>
    <w:rsid w:val="004B0E23"/>
    <w:rsid w:val="004D250C"/>
    <w:rsid w:val="004D77B3"/>
    <w:rsid w:val="004E7B27"/>
    <w:rsid w:val="00571ECE"/>
    <w:rsid w:val="005B039C"/>
    <w:rsid w:val="00607012"/>
    <w:rsid w:val="00653E86"/>
    <w:rsid w:val="00661A57"/>
    <w:rsid w:val="006727EC"/>
    <w:rsid w:val="006A234B"/>
    <w:rsid w:val="006B21B3"/>
    <w:rsid w:val="00721C10"/>
    <w:rsid w:val="007C1C38"/>
    <w:rsid w:val="007E4651"/>
    <w:rsid w:val="007F36D7"/>
    <w:rsid w:val="007F474B"/>
    <w:rsid w:val="00841005"/>
    <w:rsid w:val="00853FEC"/>
    <w:rsid w:val="00864F6A"/>
    <w:rsid w:val="0088228A"/>
    <w:rsid w:val="008F0792"/>
    <w:rsid w:val="00931427"/>
    <w:rsid w:val="00966B5B"/>
    <w:rsid w:val="009679EB"/>
    <w:rsid w:val="009A35EF"/>
    <w:rsid w:val="009D38AF"/>
    <w:rsid w:val="00A136C4"/>
    <w:rsid w:val="00A4025C"/>
    <w:rsid w:val="00A51CB8"/>
    <w:rsid w:val="00A83C98"/>
    <w:rsid w:val="00A925A3"/>
    <w:rsid w:val="00AB79B5"/>
    <w:rsid w:val="00AF780A"/>
    <w:rsid w:val="00B32B3E"/>
    <w:rsid w:val="00B463B2"/>
    <w:rsid w:val="00BC7CDB"/>
    <w:rsid w:val="00BD17C4"/>
    <w:rsid w:val="00BE1404"/>
    <w:rsid w:val="00BF3AB9"/>
    <w:rsid w:val="00BF4019"/>
    <w:rsid w:val="00C0215B"/>
    <w:rsid w:val="00C07E12"/>
    <w:rsid w:val="00C160B2"/>
    <w:rsid w:val="00C5462C"/>
    <w:rsid w:val="00C70DD9"/>
    <w:rsid w:val="00C7129A"/>
    <w:rsid w:val="00C7697F"/>
    <w:rsid w:val="00CE385A"/>
    <w:rsid w:val="00D0034E"/>
    <w:rsid w:val="00D122A9"/>
    <w:rsid w:val="00D20475"/>
    <w:rsid w:val="00D3770C"/>
    <w:rsid w:val="00D50428"/>
    <w:rsid w:val="00D50CD4"/>
    <w:rsid w:val="00D724F3"/>
    <w:rsid w:val="00D920DF"/>
    <w:rsid w:val="00D944EF"/>
    <w:rsid w:val="00DA53C4"/>
    <w:rsid w:val="00DD05B0"/>
    <w:rsid w:val="00E13170"/>
    <w:rsid w:val="00E9494A"/>
    <w:rsid w:val="00EA7494"/>
    <w:rsid w:val="00F007FB"/>
    <w:rsid w:val="00F43C50"/>
    <w:rsid w:val="00F97A7F"/>
    <w:rsid w:val="00FA47BF"/>
    <w:rsid w:val="00FC024A"/>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 w:type="paragraph" w:styleId="BalloonText">
    <w:name w:val="Balloon Text"/>
    <w:basedOn w:val="Normal"/>
    <w:link w:val="BalloonTextChar"/>
    <w:uiPriority w:val="99"/>
    <w:semiHidden/>
    <w:unhideWhenUsed/>
    <w:rsid w:val="00853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4031</TotalTime>
  <Pages>1</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14</cp:revision>
  <cp:lastPrinted>2026-03-03T20:41:00Z</cp:lastPrinted>
  <dcterms:created xsi:type="dcterms:W3CDTF">2026-01-20T18:04:00Z</dcterms:created>
  <dcterms:modified xsi:type="dcterms:W3CDTF">2026-03-03T20:52:00Z</dcterms:modified>
</cp:coreProperties>
</file>