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4FC" w:rsidRPr="00971D7F" w:rsidRDefault="00971D7F" w:rsidP="00971D7F">
      <w:pPr>
        <w:tabs>
          <w:tab w:val="left" w:pos="1980"/>
        </w:tabs>
        <w:jc w:val="center"/>
        <w:rPr>
          <w:rFonts w:ascii="Palatino Linotype" w:hAnsi="Palatino Linotype" w:cs="Times New Roman"/>
          <w:b/>
          <w:sz w:val="48"/>
          <w:szCs w:val="40"/>
        </w:rPr>
      </w:pPr>
      <w:r w:rsidRPr="00971D7F">
        <w:rPr>
          <w:rFonts w:ascii="Palatino Linotype" w:hAnsi="Palatino Linotype" w:cs="Times New Roman"/>
          <w:b/>
          <w:sz w:val="48"/>
          <w:szCs w:val="40"/>
        </w:rPr>
        <w:t>- S</w:t>
      </w:r>
      <w:r w:rsidR="00811CDA">
        <w:rPr>
          <w:rFonts w:ascii="Palatino Linotype" w:hAnsi="Palatino Linotype" w:cs="Times New Roman"/>
          <w:b/>
          <w:sz w:val="48"/>
          <w:szCs w:val="40"/>
        </w:rPr>
        <w:t>UHAILA</w:t>
      </w:r>
      <w:r w:rsidRPr="00971D7F">
        <w:rPr>
          <w:rFonts w:ascii="Palatino Linotype" w:hAnsi="Palatino Linotype" w:cs="Times New Roman"/>
          <w:b/>
          <w:sz w:val="48"/>
          <w:szCs w:val="40"/>
        </w:rPr>
        <w:t xml:space="preserve"> Y</w:t>
      </w:r>
      <w:r w:rsidR="00811CDA">
        <w:rPr>
          <w:rFonts w:ascii="Palatino Linotype" w:hAnsi="Palatino Linotype" w:cs="Times New Roman"/>
          <w:b/>
          <w:sz w:val="48"/>
          <w:szCs w:val="40"/>
        </w:rPr>
        <w:t>OUSUFF</w:t>
      </w:r>
      <w:r w:rsidRPr="00971D7F">
        <w:rPr>
          <w:rFonts w:ascii="Palatino Linotype" w:hAnsi="Palatino Linotype" w:cs="Times New Roman"/>
          <w:b/>
          <w:sz w:val="48"/>
          <w:szCs w:val="40"/>
        </w:rPr>
        <w:t xml:space="preserve"> -</w:t>
      </w:r>
    </w:p>
    <w:p w:rsidR="00971D7F" w:rsidRPr="00971D7F" w:rsidRDefault="00971D7F" w:rsidP="00971D7F">
      <w:pPr>
        <w:tabs>
          <w:tab w:val="left" w:pos="1980"/>
        </w:tabs>
        <w:spacing w:after="0"/>
        <w:jc w:val="center"/>
        <w:rPr>
          <w:rFonts w:ascii="Palatino Linotype" w:hAnsi="Palatino Linotype" w:cs="Times New Roman"/>
          <w:b/>
          <w:sz w:val="32"/>
          <w:szCs w:val="40"/>
        </w:rPr>
      </w:pPr>
      <w:r>
        <w:rPr>
          <w:rFonts w:ascii="Palatino Linotype" w:hAnsi="Palatino Linotype" w:cs="Times New Roman"/>
          <w:b/>
          <w:sz w:val="32"/>
          <w:szCs w:val="40"/>
        </w:rPr>
        <w:t>Senior Finance &amp; Accounting Professional</w:t>
      </w:r>
    </w:p>
    <w:p w:rsidR="00971D7F" w:rsidRDefault="00811CDA" w:rsidP="00BE7BD2">
      <w:pPr>
        <w:tabs>
          <w:tab w:val="left" w:pos="1980"/>
        </w:tabs>
        <w:spacing w:line="480" w:lineRule="auto"/>
        <w:jc w:val="center"/>
        <w:rPr>
          <w:rFonts w:ascii="Palatino Linotype" w:hAnsi="Palatino Linotype" w:cs="Times New Roman"/>
          <w:b/>
          <w:sz w:val="24"/>
          <w:szCs w:val="40"/>
        </w:rPr>
      </w:pPr>
      <w:r>
        <w:rPr>
          <w:rFonts w:ascii="Palatino Linotype" w:hAnsi="Palatino Linotype" w:cs="Times New Roman"/>
          <w:b/>
          <w:noProof/>
          <w:sz w:val="48"/>
          <w:szCs w:val="40"/>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ge">
                  <wp:posOffset>2202906</wp:posOffset>
                </wp:positionV>
                <wp:extent cx="6535058" cy="11492"/>
                <wp:effectExtent l="0" t="0" r="37465" b="26670"/>
                <wp:wrapNone/>
                <wp:docPr id="1" name="Straight Connector 1"/>
                <wp:cNvGraphicFramePr/>
                <a:graphic xmlns:a="http://schemas.openxmlformats.org/drawingml/2006/main">
                  <a:graphicData uri="http://schemas.microsoft.com/office/word/2010/wordprocessingShape">
                    <wps:wsp>
                      <wps:cNvCnPr/>
                      <wps:spPr>
                        <a:xfrm flipV="1">
                          <a:off x="0" y="0"/>
                          <a:ext cx="6535058" cy="114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F2229B"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25pt,173.45pt" to="512.3pt,1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" strokecolor="#5b9bd5 [3204]" strokeweight=".5pt">
                <v:stroke joinstyle="miter"/>
                <w10:wrap anchory="page"/>
              </v:line>
            </w:pict>
          </mc:Fallback>
        </mc:AlternateContent>
      </w:r>
      <w:r w:rsidR="00971D7F" w:rsidRPr="00971D7F">
        <w:rPr>
          <w:rFonts w:ascii="Palatino Linotype" w:hAnsi="Palatino Linotype" w:cs="Times New Roman"/>
          <w:b/>
          <w:sz w:val="24"/>
          <w:szCs w:val="40"/>
        </w:rPr>
        <w:t xml:space="preserve">FP&amp;A Specialist | </w:t>
      </w:r>
      <w:r w:rsidR="00060BFE" w:rsidRPr="00060BFE">
        <w:rPr>
          <w:rFonts w:ascii="Palatino Linotype" w:hAnsi="Palatino Linotype" w:cs="Times New Roman"/>
          <w:b/>
          <w:sz w:val="24"/>
          <w:szCs w:val="40"/>
        </w:rPr>
        <w:t>Financial Planning, Forecasting &amp; Variance Analysis Expert</w:t>
      </w:r>
    </w:p>
    <w:p w:rsidR="00971D7F" w:rsidRDefault="00811CDA" w:rsidP="00220F0B">
      <w:pPr>
        <w:tabs>
          <w:tab w:val="left" w:pos="1980"/>
        </w:tabs>
        <w:spacing w:line="360" w:lineRule="auto"/>
        <w:jc w:val="center"/>
        <w:rPr>
          <w:rFonts w:ascii="Palatino Linotype" w:hAnsi="Palatino Linotype" w:cs="Times New Roman"/>
          <w:b/>
          <w:sz w:val="24"/>
          <w:szCs w:val="40"/>
        </w:rPr>
      </w:pPr>
      <w:r>
        <w:rPr>
          <w:rFonts w:ascii="Palatino Linotype" w:hAnsi="Palatino Linotype" w:cs="Times New Roman"/>
          <w:b/>
          <w:noProof/>
          <w:sz w:val="48"/>
          <w:szCs w:val="40"/>
        </w:rPr>
        <mc:AlternateContent>
          <mc:Choice Requires="wps">
            <w:drawing>
              <wp:anchor distT="0" distB="0" distL="114300" distR="114300" simplePos="0" relativeHeight="251661312" behindDoc="0" locked="0" layoutInCell="1" allowOverlap="1" wp14:anchorId="3816405D" wp14:editId="48B004E7">
                <wp:simplePos x="0" y="0"/>
                <wp:positionH relativeFrom="column">
                  <wp:posOffset>-39370</wp:posOffset>
                </wp:positionH>
                <wp:positionV relativeFrom="page">
                  <wp:posOffset>2547711</wp:posOffset>
                </wp:positionV>
                <wp:extent cx="6531428" cy="11465"/>
                <wp:effectExtent l="0" t="0" r="22225" b="26670"/>
                <wp:wrapNone/>
                <wp:docPr id="2" name="Straight Connector 2"/>
                <wp:cNvGraphicFramePr/>
                <a:graphic xmlns:a="http://schemas.openxmlformats.org/drawingml/2006/main">
                  <a:graphicData uri="http://schemas.microsoft.com/office/word/2010/wordprocessingShape">
                    <wps:wsp>
                      <wps:cNvCnPr/>
                      <wps:spPr>
                        <a:xfrm flipV="1">
                          <a:off x="0" y="0"/>
                          <a:ext cx="6531428" cy="11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2F705"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1pt,200.6pt" to="511.2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" strokecolor="#5b9bd5 [3204]" strokeweight=".5pt">
                <v:stroke joinstyle="miter"/>
                <w10:wrap anchory="page"/>
              </v:line>
            </w:pict>
          </mc:Fallback>
        </mc:AlternateContent>
      </w:r>
      <w:r w:rsidR="00971D7F" w:rsidRPr="00971D7F">
        <w:rPr>
          <w:rFonts w:ascii="Palatino Linotype" w:hAnsi="Palatino Linotype" w:cs="Times New Roman"/>
          <w:b/>
          <w:sz w:val="24"/>
          <w:szCs w:val="40"/>
        </w:rPr>
        <w:t xml:space="preserve">Abu Dhabi, UAE • suhailamy@gmail.com • 0566014772 • </w:t>
      </w:r>
      <w:hyperlink r:id="rId5" w:history="1">
        <w:r w:rsidR="00971D7F" w:rsidRPr="00971D7F">
          <w:rPr>
            <w:rStyle w:val="Hyperlink"/>
            <w:rFonts w:ascii="Palatino Linotype" w:hAnsi="Palatino Linotype" w:cs="Times New Roman"/>
            <w:b/>
            <w:sz w:val="24"/>
            <w:szCs w:val="40"/>
          </w:rPr>
          <w:t>linkedin.com/</w:t>
        </w:r>
        <w:proofErr w:type="spellStart"/>
        <w:r w:rsidR="00971D7F" w:rsidRPr="00971D7F">
          <w:rPr>
            <w:rStyle w:val="Hyperlink"/>
            <w:rFonts w:ascii="Palatino Linotype" w:hAnsi="Palatino Linotype" w:cs="Times New Roman"/>
            <w:b/>
            <w:sz w:val="24"/>
            <w:szCs w:val="40"/>
          </w:rPr>
          <w:t>suhailamy</w:t>
        </w:r>
        <w:proofErr w:type="spellEnd"/>
      </w:hyperlink>
    </w:p>
    <w:p w:rsidR="00971D7F" w:rsidRPr="00BE7BD2" w:rsidRDefault="00BE7BD2" w:rsidP="00220F0B">
      <w:pPr>
        <w:tabs>
          <w:tab w:val="left" w:pos="1980"/>
        </w:tabs>
        <w:spacing w:after="240" w:line="240" w:lineRule="auto"/>
        <w:jc w:val="both"/>
        <w:rPr>
          <w:rFonts w:cstheme="minorHAnsi"/>
          <w:sz w:val="24"/>
          <w:szCs w:val="40"/>
        </w:rPr>
      </w:pPr>
      <w:r w:rsidRPr="00BE7BD2">
        <w:rPr>
          <w:rFonts w:cstheme="minorHAnsi"/>
          <w:b/>
          <w:noProof/>
          <w:sz w:val="48"/>
          <w:szCs w:val="40"/>
        </w:rPr>
        <mc:AlternateContent>
          <mc:Choice Requires="wps">
            <w:drawing>
              <wp:anchor distT="0" distB="0" distL="114300" distR="114300" simplePos="0" relativeHeight="251663360" behindDoc="0" locked="0" layoutInCell="1" allowOverlap="1" wp14:anchorId="79D8D058" wp14:editId="0DBDBB4E">
                <wp:simplePos x="0" y="0"/>
                <wp:positionH relativeFrom="margin">
                  <wp:posOffset>-32385</wp:posOffset>
                </wp:positionH>
                <wp:positionV relativeFrom="page">
                  <wp:posOffset>3869113</wp:posOffset>
                </wp:positionV>
                <wp:extent cx="6527800" cy="10795"/>
                <wp:effectExtent l="0" t="0" r="25400" b="27305"/>
                <wp:wrapNone/>
                <wp:docPr id="3" name="Straight Connector 3"/>
                <wp:cNvGraphicFramePr/>
                <a:graphic xmlns:a="http://schemas.openxmlformats.org/drawingml/2006/main">
                  <a:graphicData uri="http://schemas.microsoft.com/office/word/2010/wordprocessingShape">
                    <wps:wsp>
                      <wps:cNvCnPr/>
                      <wps:spPr>
                        <a:xfrm flipV="1">
                          <a:off x="0" y="0"/>
                          <a:ext cx="6527800"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4F395"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55pt,304.65pt" to="511.4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" strokecolor="#5b9bd5 [3204]" strokeweight=".5pt">
                <v:stroke joinstyle="miter"/>
                <w10:wrap anchorx="margin" anchory="page"/>
              </v:line>
            </w:pict>
          </mc:Fallback>
        </mc:AlternateContent>
      </w:r>
      <w:r w:rsidR="00060BFE" w:rsidRPr="00060BFE">
        <w:rPr>
          <w:rFonts w:cstheme="minorHAnsi"/>
          <w:sz w:val="24"/>
          <w:szCs w:val="40"/>
        </w:rPr>
        <w:t>Finance professional with 16+ years of experience in financial planning, budgeting, forecasting, and variance analysis across O&amp;M, energy, and industrial sectors. Skilled in preparing monthly and quarterly performance reports, developing rolling 12-month forecasts, and consolidating 5-year business plans. Adept at partnering with Plant Managers and senior leadership to analyze variances, assess risks and opportunities, and drive cost efficiency. Proficient in ERP systems (Oracle, JDE, Microsoft Dynamics) with proven success in P&amp;L management, audit support, and compliance with IFRS/VAT.</w:t>
      </w:r>
    </w:p>
    <w:p w:rsidR="00971D7F" w:rsidRPr="00971D7F" w:rsidRDefault="00BE7BD2" w:rsidP="007D66A2">
      <w:pPr>
        <w:tabs>
          <w:tab w:val="left" w:pos="1980"/>
        </w:tabs>
        <w:spacing w:before="240" w:after="0" w:line="480" w:lineRule="auto"/>
        <w:jc w:val="center"/>
        <w:rPr>
          <w:rFonts w:ascii="Palatino Linotype" w:hAnsi="Palatino Linotype" w:cs="Times New Roman"/>
          <w:b/>
          <w:sz w:val="32"/>
          <w:szCs w:val="40"/>
        </w:rPr>
      </w:pPr>
      <w:r>
        <w:rPr>
          <w:rFonts w:ascii="Palatino Linotype" w:hAnsi="Palatino Linotype" w:cs="Times New Roman"/>
          <w:b/>
          <w:noProof/>
          <w:sz w:val="48"/>
          <w:szCs w:val="40"/>
        </w:rPr>
        <mc:AlternateContent>
          <mc:Choice Requires="wps">
            <w:drawing>
              <wp:anchor distT="0" distB="0" distL="114300" distR="114300" simplePos="0" relativeHeight="251665408" behindDoc="0" locked="0" layoutInCell="1" allowOverlap="1" wp14:anchorId="79D8D058" wp14:editId="0DBDBB4E">
                <wp:simplePos x="0" y="0"/>
                <wp:positionH relativeFrom="margin">
                  <wp:posOffset>-28575</wp:posOffset>
                </wp:positionH>
                <wp:positionV relativeFrom="page">
                  <wp:posOffset>4304723</wp:posOffset>
                </wp:positionV>
                <wp:extent cx="6519545" cy="10160"/>
                <wp:effectExtent l="0" t="0" r="33655" b="27940"/>
                <wp:wrapNone/>
                <wp:docPr id="4" name="Straight Connector 4"/>
                <wp:cNvGraphicFramePr/>
                <a:graphic xmlns:a="http://schemas.openxmlformats.org/drawingml/2006/main">
                  <a:graphicData uri="http://schemas.microsoft.com/office/word/2010/wordprocessingShape">
                    <wps:wsp>
                      <wps:cNvCnPr/>
                      <wps:spPr>
                        <a:xfrm flipV="1">
                          <a:off x="0" y="0"/>
                          <a:ext cx="6519545"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08A73"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25pt,338.95pt" to="511.1pt,3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" strokecolor="#5b9bd5 [3204]" strokeweight=".5pt">
                <v:stroke joinstyle="miter"/>
                <w10:wrap anchorx="margin" anchory="page"/>
              </v:line>
            </w:pict>
          </mc:Fallback>
        </mc:AlternateContent>
      </w:r>
      <w:r w:rsidR="00811CDA">
        <w:rPr>
          <w:rFonts w:ascii="Palatino Linotype" w:hAnsi="Palatino Linotype" w:cs="Times New Roman"/>
          <w:b/>
          <w:sz w:val="32"/>
          <w:szCs w:val="40"/>
        </w:rPr>
        <w:t>PROFSSIONAL EXPERIENCE</w:t>
      </w:r>
    </w:p>
    <w:p w:rsidR="00971D7F" w:rsidRDefault="00142296" w:rsidP="007D66A2">
      <w:pPr>
        <w:tabs>
          <w:tab w:val="left" w:pos="1980"/>
        </w:tabs>
        <w:spacing w:after="0" w:line="240" w:lineRule="auto"/>
        <w:rPr>
          <w:rFonts w:ascii="Palatino Linotype" w:eastAsia="Cambria" w:hAnsi="Palatino Linotype" w:cstheme="minorHAnsi"/>
          <w:b/>
          <w:sz w:val="21"/>
          <w:szCs w:val="21"/>
        </w:rPr>
      </w:pPr>
      <w:r>
        <w:rPr>
          <w:rFonts w:ascii="Palatino Linotype" w:hAnsi="Palatino Linotype" w:cs="Times New Roman"/>
          <w:b/>
          <w:sz w:val="24"/>
          <w:szCs w:val="40"/>
        </w:rPr>
        <w:t>FP&amp;A Lead / Senior Finance Analyst</w:t>
      </w:r>
      <w:r w:rsidR="00971D7F" w:rsidRPr="00BE7BD2">
        <w:rPr>
          <w:rFonts w:ascii="Palatino Linotype" w:hAnsi="Palatino Linotype" w:cs="Times New Roman"/>
          <w:b/>
          <w:sz w:val="24"/>
          <w:szCs w:val="24"/>
        </w:rPr>
        <w:t xml:space="preserve"> </w:t>
      </w:r>
      <w:r w:rsidR="00971D7F" w:rsidRPr="00BE7BD2">
        <w:rPr>
          <w:rFonts w:ascii="Palatino Linotype" w:eastAsia="Cambria" w:hAnsi="Palatino Linotype" w:cstheme="minorHAnsi"/>
          <w:b/>
          <w:sz w:val="24"/>
          <w:szCs w:val="24"/>
        </w:rPr>
        <w:t>•</w:t>
      </w:r>
      <w:r w:rsidR="00971D7F" w:rsidRPr="00BE7BD2">
        <w:rPr>
          <w:rFonts w:ascii="Palatino Linotype" w:eastAsia="Cambria" w:hAnsi="Palatino Linotype" w:cstheme="minorHAnsi"/>
          <w:b/>
          <w:sz w:val="24"/>
          <w:szCs w:val="24"/>
        </w:rPr>
        <w:t xml:space="preserve"> </w:t>
      </w:r>
      <w:r w:rsidR="00971D7F" w:rsidRPr="00BE7BD2">
        <w:rPr>
          <w:rFonts w:ascii="Palatino Linotype" w:hAnsi="Palatino Linotype" w:cs="Times New Roman"/>
          <w:b/>
          <w:sz w:val="24"/>
          <w:szCs w:val="24"/>
        </w:rPr>
        <w:t xml:space="preserve">Veolia Middle East – </w:t>
      </w:r>
      <w:proofErr w:type="spellStart"/>
      <w:r w:rsidR="00971D7F" w:rsidRPr="00BE7BD2">
        <w:rPr>
          <w:rFonts w:ascii="Palatino Linotype" w:hAnsi="Palatino Linotype" w:cs="Times New Roman"/>
          <w:b/>
          <w:sz w:val="24"/>
          <w:szCs w:val="24"/>
        </w:rPr>
        <w:t>VeBes</w:t>
      </w:r>
      <w:proofErr w:type="spellEnd"/>
      <w:r w:rsidR="00971D7F" w:rsidRPr="00BE7BD2">
        <w:rPr>
          <w:rFonts w:ascii="Palatino Linotype" w:hAnsi="Palatino Linotype" w:cs="Times New Roman"/>
          <w:b/>
          <w:sz w:val="24"/>
          <w:szCs w:val="24"/>
        </w:rPr>
        <w:t xml:space="preserve"> O&amp;M Co</w:t>
      </w:r>
      <w:r w:rsidR="00971D7F" w:rsidRPr="00BE7BD2">
        <w:rPr>
          <w:rFonts w:ascii="Palatino Linotype" w:eastAsia="Cambria" w:hAnsi="Palatino Linotype" w:cstheme="minorHAnsi"/>
          <w:b/>
          <w:sz w:val="24"/>
          <w:szCs w:val="24"/>
        </w:rPr>
        <w:t xml:space="preserve"> </w:t>
      </w:r>
      <w:r w:rsidR="00971D7F" w:rsidRPr="00BE7BD2">
        <w:rPr>
          <w:rFonts w:ascii="Palatino Linotype" w:eastAsia="Cambria" w:hAnsi="Palatino Linotype" w:cstheme="minorHAnsi"/>
          <w:b/>
          <w:sz w:val="24"/>
          <w:szCs w:val="24"/>
        </w:rPr>
        <w:t>•</w:t>
      </w:r>
      <w:r w:rsidR="00971D7F" w:rsidRPr="00BE7BD2">
        <w:rPr>
          <w:rFonts w:ascii="Palatino Linotype" w:eastAsia="Cambria" w:hAnsi="Palatino Linotype" w:cstheme="minorHAnsi"/>
          <w:b/>
          <w:sz w:val="24"/>
          <w:szCs w:val="24"/>
        </w:rPr>
        <w:t xml:space="preserve"> Abu </w:t>
      </w:r>
      <w:r w:rsidR="00971D7F" w:rsidRPr="00811CDA">
        <w:rPr>
          <w:rFonts w:ascii="Palatino Linotype" w:eastAsia="Cambria" w:hAnsi="Palatino Linotype" w:cstheme="minorHAnsi"/>
          <w:b/>
          <w:sz w:val="24"/>
          <w:szCs w:val="21"/>
        </w:rPr>
        <w:t>Dhabi</w:t>
      </w:r>
    </w:p>
    <w:p w:rsidR="00971D7F" w:rsidRDefault="00971D7F" w:rsidP="00971D7F">
      <w:pPr>
        <w:tabs>
          <w:tab w:val="left" w:pos="1980"/>
        </w:tabs>
        <w:spacing w:line="240" w:lineRule="auto"/>
        <w:rPr>
          <w:rFonts w:ascii="Palatino Linotype" w:eastAsia="Cambria" w:hAnsi="Palatino Linotype" w:cstheme="minorHAnsi"/>
          <w:i/>
          <w:sz w:val="21"/>
          <w:szCs w:val="21"/>
        </w:rPr>
      </w:pPr>
      <w:r w:rsidRPr="00971D7F">
        <w:rPr>
          <w:rFonts w:ascii="Palatino Linotype" w:eastAsia="Cambria" w:hAnsi="Palatino Linotype" w:cstheme="minorHAnsi"/>
          <w:i/>
          <w:sz w:val="21"/>
          <w:szCs w:val="21"/>
        </w:rPr>
        <w:t xml:space="preserve">March 2024 </w:t>
      </w:r>
      <w:r>
        <w:rPr>
          <w:rFonts w:ascii="Palatino Linotype" w:eastAsia="Cambria" w:hAnsi="Palatino Linotype" w:cstheme="minorHAnsi"/>
          <w:i/>
          <w:sz w:val="21"/>
          <w:szCs w:val="21"/>
        </w:rPr>
        <w:t>–</w:t>
      </w:r>
      <w:r w:rsidRPr="00971D7F">
        <w:rPr>
          <w:rFonts w:ascii="Palatino Linotype" w:eastAsia="Cambria" w:hAnsi="Palatino Linotype" w:cstheme="minorHAnsi"/>
          <w:i/>
          <w:sz w:val="21"/>
          <w:szCs w:val="21"/>
        </w:rPr>
        <w:t xml:space="preserve"> Presen</w:t>
      </w:r>
      <w:r>
        <w:rPr>
          <w:rFonts w:ascii="Palatino Linotype" w:eastAsia="Cambria" w:hAnsi="Palatino Linotype" w:cstheme="minorHAnsi"/>
          <w:i/>
          <w:sz w:val="21"/>
          <w:szCs w:val="21"/>
        </w:rPr>
        <w:t>t</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Reduced procurement cycle time by </w:t>
      </w:r>
      <w:r w:rsidRPr="00971D7F">
        <w:rPr>
          <w:rFonts w:eastAsia="Cambria" w:cstheme="minorHAnsi"/>
          <w:b/>
          <w:sz w:val="24"/>
          <w:szCs w:val="24"/>
        </w:rPr>
        <w:t>20%</w:t>
      </w:r>
      <w:r w:rsidRPr="00971D7F">
        <w:rPr>
          <w:rFonts w:eastAsia="Cambria" w:cstheme="minorHAnsi"/>
          <w:sz w:val="24"/>
          <w:szCs w:val="24"/>
        </w:rPr>
        <w:t>, improving cash flow visibility and vendor satisfaction</w:t>
      </w:r>
      <w:r w:rsidR="00060BFE">
        <w:rPr>
          <w:rFonts w:eastAsia="Cambria" w:cstheme="minorHAnsi"/>
          <w:sz w:val="24"/>
          <w:szCs w:val="24"/>
        </w:rPr>
        <w:t>.</w:t>
      </w:r>
    </w:p>
    <w:p w:rsidR="00971D7F" w:rsidRPr="00971D7F" w:rsidRDefault="00971D7F" w:rsidP="00971D7F">
      <w:pPr>
        <w:pStyle w:val="ListParagraph"/>
        <w:numPr>
          <w:ilvl w:val="0"/>
          <w:numId w:val="1"/>
        </w:numPr>
        <w:tabs>
          <w:tab w:val="left" w:pos="1980"/>
        </w:tabs>
        <w:spacing w:line="240" w:lineRule="auto"/>
        <w:rPr>
          <w:rFonts w:cstheme="minorHAnsi"/>
          <w:sz w:val="24"/>
          <w:szCs w:val="24"/>
        </w:rPr>
      </w:pPr>
      <w:r w:rsidRPr="00971D7F">
        <w:rPr>
          <w:rFonts w:cstheme="minorHAnsi"/>
          <w:sz w:val="24"/>
          <w:szCs w:val="24"/>
        </w:rPr>
        <w:t>Partnered with Plant Managers to deliver monthly vari</w:t>
      </w:r>
      <w:r w:rsidRPr="00971D7F">
        <w:rPr>
          <w:rFonts w:cstheme="minorHAnsi"/>
          <w:sz w:val="24"/>
          <w:szCs w:val="24"/>
        </w:rPr>
        <w:t xml:space="preserve">ance reports with </w:t>
      </w:r>
      <w:r w:rsidRPr="00971D7F">
        <w:rPr>
          <w:rFonts w:cstheme="minorHAnsi"/>
          <w:b/>
          <w:sz w:val="24"/>
          <w:szCs w:val="24"/>
        </w:rPr>
        <w:t>95%</w:t>
      </w:r>
      <w:r w:rsidRPr="00971D7F">
        <w:rPr>
          <w:rFonts w:cstheme="minorHAnsi"/>
          <w:sz w:val="24"/>
          <w:szCs w:val="24"/>
        </w:rPr>
        <w:t xml:space="preserve"> accuracy.</w:t>
      </w:r>
    </w:p>
    <w:p w:rsidR="00971D7F" w:rsidRPr="00971D7F" w:rsidRDefault="00971D7F" w:rsidP="00971D7F">
      <w:pPr>
        <w:pStyle w:val="ListParagraph"/>
        <w:numPr>
          <w:ilvl w:val="0"/>
          <w:numId w:val="1"/>
        </w:numPr>
        <w:tabs>
          <w:tab w:val="left" w:pos="1980"/>
        </w:tabs>
        <w:spacing w:line="240" w:lineRule="auto"/>
        <w:rPr>
          <w:rFonts w:cstheme="minorHAnsi"/>
          <w:sz w:val="24"/>
          <w:szCs w:val="24"/>
        </w:rPr>
      </w:pPr>
      <w:r w:rsidRPr="00971D7F">
        <w:rPr>
          <w:rFonts w:cstheme="minorHAnsi"/>
          <w:sz w:val="24"/>
          <w:szCs w:val="24"/>
        </w:rPr>
        <w:t xml:space="preserve">Consolidated budgets worth </w:t>
      </w:r>
      <w:r w:rsidRPr="00971D7F">
        <w:rPr>
          <w:rFonts w:cstheme="minorHAnsi"/>
          <w:b/>
          <w:sz w:val="24"/>
          <w:szCs w:val="24"/>
        </w:rPr>
        <w:t>AED 120M+</w:t>
      </w:r>
      <w:r w:rsidRPr="00971D7F">
        <w:rPr>
          <w:rFonts w:cstheme="minorHAnsi"/>
          <w:sz w:val="24"/>
          <w:szCs w:val="24"/>
        </w:rPr>
        <w:t xml:space="preserve"> and ensured </w:t>
      </w:r>
      <w:r w:rsidR="00220F0B">
        <w:rPr>
          <w:rFonts w:cstheme="minorHAnsi"/>
          <w:sz w:val="24"/>
          <w:szCs w:val="24"/>
        </w:rPr>
        <w:t>timely approval.</w:t>
      </w:r>
    </w:p>
    <w:p w:rsidR="00971D7F" w:rsidRPr="00971D7F" w:rsidRDefault="00971D7F" w:rsidP="00971D7F">
      <w:pPr>
        <w:pStyle w:val="ListParagraph"/>
        <w:numPr>
          <w:ilvl w:val="0"/>
          <w:numId w:val="1"/>
        </w:numPr>
        <w:tabs>
          <w:tab w:val="left" w:pos="1980"/>
        </w:tabs>
        <w:spacing w:line="240" w:lineRule="auto"/>
        <w:rPr>
          <w:rFonts w:cstheme="minorHAnsi"/>
          <w:sz w:val="24"/>
          <w:szCs w:val="24"/>
        </w:rPr>
      </w:pPr>
      <w:r w:rsidRPr="00971D7F">
        <w:rPr>
          <w:rFonts w:cstheme="minorHAnsi"/>
          <w:sz w:val="24"/>
          <w:szCs w:val="24"/>
        </w:rPr>
        <w:t xml:space="preserve">Improved forecasting accuracy by </w:t>
      </w:r>
      <w:r w:rsidRPr="00971D7F">
        <w:rPr>
          <w:rFonts w:cstheme="minorHAnsi"/>
          <w:b/>
          <w:sz w:val="24"/>
          <w:szCs w:val="24"/>
        </w:rPr>
        <w:t>15%</w:t>
      </w:r>
      <w:r w:rsidRPr="00971D7F">
        <w:rPr>
          <w:rFonts w:cstheme="minorHAnsi"/>
          <w:sz w:val="24"/>
          <w:szCs w:val="24"/>
        </w:rPr>
        <w:t>, enablin</w:t>
      </w:r>
      <w:r w:rsidRPr="00971D7F">
        <w:rPr>
          <w:rFonts w:cstheme="minorHAnsi"/>
          <w:sz w:val="24"/>
          <w:szCs w:val="24"/>
        </w:rPr>
        <w:t>g proactive business decisions.</w:t>
      </w:r>
    </w:p>
    <w:p w:rsidR="00971D7F" w:rsidRDefault="00971D7F" w:rsidP="00971D7F">
      <w:pPr>
        <w:pStyle w:val="ListParagraph"/>
        <w:numPr>
          <w:ilvl w:val="0"/>
          <w:numId w:val="1"/>
        </w:numPr>
        <w:tabs>
          <w:tab w:val="left" w:pos="1980"/>
        </w:tabs>
        <w:spacing w:line="240" w:lineRule="auto"/>
        <w:rPr>
          <w:rFonts w:cstheme="minorHAnsi"/>
          <w:sz w:val="24"/>
          <w:szCs w:val="24"/>
        </w:rPr>
      </w:pPr>
      <w:r w:rsidRPr="00971D7F">
        <w:rPr>
          <w:rFonts w:cstheme="minorHAnsi"/>
          <w:sz w:val="24"/>
          <w:szCs w:val="24"/>
        </w:rPr>
        <w:t>Streamlined financial reporting, cutting preparation ti</w:t>
      </w:r>
      <w:r w:rsidRPr="00971D7F">
        <w:rPr>
          <w:rFonts w:cstheme="minorHAnsi"/>
          <w:sz w:val="24"/>
          <w:szCs w:val="24"/>
        </w:rPr>
        <w:t xml:space="preserve">me by </w:t>
      </w:r>
      <w:r w:rsidRPr="00971D7F">
        <w:rPr>
          <w:rFonts w:cstheme="minorHAnsi"/>
          <w:b/>
          <w:sz w:val="24"/>
          <w:szCs w:val="24"/>
        </w:rPr>
        <w:t>30%</w:t>
      </w:r>
      <w:r w:rsidRPr="00971D7F">
        <w:rPr>
          <w:rFonts w:cstheme="minorHAnsi"/>
          <w:sz w:val="24"/>
          <w:szCs w:val="24"/>
        </w:rPr>
        <w:t xml:space="preserve"> using ERP automation.</w:t>
      </w:r>
    </w:p>
    <w:p w:rsidR="00220F0B" w:rsidRPr="00971D7F" w:rsidRDefault="00220F0B" w:rsidP="00220F0B">
      <w:pPr>
        <w:pStyle w:val="ListParagraph"/>
        <w:numPr>
          <w:ilvl w:val="0"/>
          <w:numId w:val="1"/>
        </w:numPr>
        <w:tabs>
          <w:tab w:val="left" w:pos="1980"/>
        </w:tabs>
        <w:spacing w:line="240" w:lineRule="auto"/>
        <w:rPr>
          <w:rFonts w:cstheme="minorHAnsi"/>
          <w:sz w:val="24"/>
          <w:szCs w:val="24"/>
        </w:rPr>
      </w:pPr>
      <w:r w:rsidRPr="00220F0B">
        <w:rPr>
          <w:rFonts w:cstheme="minorHAnsi"/>
          <w:sz w:val="24"/>
          <w:szCs w:val="24"/>
        </w:rPr>
        <w:t xml:space="preserve">Prepared monthly management </w:t>
      </w:r>
      <w:r w:rsidRPr="00220F0B">
        <w:rPr>
          <w:rFonts w:cstheme="minorHAnsi"/>
          <w:b/>
          <w:sz w:val="24"/>
          <w:szCs w:val="24"/>
        </w:rPr>
        <w:t>MIS reports</w:t>
      </w:r>
      <w:r w:rsidRPr="00220F0B">
        <w:rPr>
          <w:rFonts w:cstheme="minorHAnsi"/>
          <w:sz w:val="24"/>
          <w:szCs w:val="24"/>
        </w:rPr>
        <w:t xml:space="preserve"> and dashboards for CEO and Board review.</w:t>
      </w:r>
    </w:p>
    <w:p w:rsidR="00971D7F" w:rsidRDefault="00971D7F" w:rsidP="00BE7BD2">
      <w:pPr>
        <w:pStyle w:val="ListParagraph"/>
        <w:numPr>
          <w:ilvl w:val="0"/>
          <w:numId w:val="1"/>
        </w:numPr>
        <w:tabs>
          <w:tab w:val="left" w:pos="1980"/>
        </w:tabs>
        <w:spacing w:line="240" w:lineRule="auto"/>
        <w:rPr>
          <w:rFonts w:cstheme="minorHAnsi"/>
          <w:sz w:val="24"/>
          <w:szCs w:val="24"/>
        </w:rPr>
      </w:pPr>
      <w:r w:rsidRPr="00971D7F">
        <w:rPr>
          <w:rFonts w:cstheme="minorHAnsi"/>
          <w:sz w:val="24"/>
          <w:szCs w:val="24"/>
        </w:rPr>
        <w:t xml:space="preserve">Ensured </w:t>
      </w:r>
      <w:r w:rsidRPr="00971D7F">
        <w:rPr>
          <w:rFonts w:cstheme="minorHAnsi"/>
          <w:b/>
          <w:sz w:val="24"/>
          <w:szCs w:val="24"/>
        </w:rPr>
        <w:t>100%</w:t>
      </w:r>
      <w:r w:rsidRPr="00971D7F">
        <w:rPr>
          <w:rFonts w:cstheme="minorHAnsi"/>
          <w:sz w:val="24"/>
          <w:szCs w:val="24"/>
        </w:rPr>
        <w:t xml:space="preserve"> compliance in quarterly and annual audits with zero qualifications</w:t>
      </w:r>
      <w:r w:rsidR="00060BFE">
        <w:rPr>
          <w:rFonts w:cstheme="minorHAnsi"/>
          <w:sz w:val="24"/>
          <w:szCs w:val="24"/>
        </w:rPr>
        <w:t>.</w:t>
      </w:r>
    </w:p>
    <w:p w:rsidR="007D66A2" w:rsidRPr="007D66A2" w:rsidRDefault="00BE7BD2" w:rsidP="00060BFE">
      <w:pPr>
        <w:pStyle w:val="ListParagraph"/>
        <w:numPr>
          <w:ilvl w:val="0"/>
          <w:numId w:val="1"/>
        </w:numPr>
        <w:tabs>
          <w:tab w:val="left" w:pos="1980"/>
        </w:tabs>
        <w:spacing w:line="360" w:lineRule="auto"/>
        <w:rPr>
          <w:rFonts w:cstheme="minorHAnsi"/>
          <w:sz w:val="24"/>
          <w:szCs w:val="24"/>
        </w:rPr>
      </w:pPr>
      <w:r w:rsidRPr="00BE7BD2">
        <w:rPr>
          <w:rFonts w:cstheme="minorHAnsi"/>
          <w:sz w:val="24"/>
          <w:szCs w:val="24"/>
        </w:rPr>
        <w:t>Strengthened internal financial controls with audit and governance standards.</w:t>
      </w:r>
    </w:p>
    <w:p w:rsidR="00971D7F" w:rsidRDefault="00971D7F" w:rsidP="007D66A2">
      <w:pPr>
        <w:tabs>
          <w:tab w:val="left" w:pos="1980"/>
        </w:tabs>
        <w:spacing w:after="0" w:line="240" w:lineRule="auto"/>
        <w:rPr>
          <w:rFonts w:ascii="Palatino Linotype" w:eastAsia="Cambria" w:hAnsi="Palatino Linotype" w:cstheme="minorHAnsi"/>
          <w:b/>
          <w:sz w:val="21"/>
          <w:szCs w:val="21"/>
        </w:rPr>
      </w:pPr>
      <w:r>
        <w:rPr>
          <w:rFonts w:ascii="Palatino Linotype" w:hAnsi="Palatino Linotype" w:cs="Times New Roman"/>
          <w:b/>
          <w:sz w:val="24"/>
          <w:szCs w:val="40"/>
        </w:rPr>
        <w:t xml:space="preserve">Finance </w:t>
      </w:r>
      <w:r w:rsidR="00142296">
        <w:rPr>
          <w:rFonts w:ascii="Palatino Linotype" w:hAnsi="Palatino Linotype" w:cs="Times New Roman"/>
          <w:b/>
          <w:sz w:val="24"/>
          <w:szCs w:val="24"/>
        </w:rPr>
        <w:t xml:space="preserve">Analyst – Budgeting &amp; </w:t>
      </w:r>
      <w:proofErr w:type="spellStart"/>
      <w:r w:rsidR="00142296">
        <w:rPr>
          <w:rFonts w:ascii="Palatino Linotype" w:hAnsi="Palatino Linotype" w:cs="Times New Roman"/>
          <w:b/>
          <w:sz w:val="24"/>
          <w:szCs w:val="24"/>
        </w:rPr>
        <w:t>Forecastting</w:t>
      </w:r>
      <w:proofErr w:type="spellEnd"/>
      <w:r w:rsidRPr="00BE7BD2">
        <w:rPr>
          <w:rFonts w:ascii="Palatino Linotype" w:hAnsi="Palatino Linotype" w:cs="Times New Roman"/>
          <w:b/>
          <w:sz w:val="24"/>
          <w:szCs w:val="24"/>
        </w:rPr>
        <w:t xml:space="preserve"> </w:t>
      </w:r>
      <w:r w:rsidRPr="00BE7BD2">
        <w:rPr>
          <w:rFonts w:ascii="Palatino Linotype" w:eastAsia="Cambria" w:hAnsi="Palatino Linotype" w:cstheme="minorHAnsi"/>
          <w:b/>
          <w:sz w:val="24"/>
          <w:szCs w:val="24"/>
        </w:rPr>
        <w:t>•</w:t>
      </w:r>
      <w:r w:rsidRPr="00BE7BD2">
        <w:rPr>
          <w:rFonts w:ascii="Palatino Linotype" w:hAnsi="Palatino Linotype" w:cs="Times New Roman"/>
          <w:b/>
          <w:sz w:val="24"/>
          <w:szCs w:val="24"/>
        </w:rPr>
        <w:t xml:space="preserve"> </w:t>
      </w:r>
      <w:proofErr w:type="spellStart"/>
      <w:r w:rsidRPr="00BE7BD2">
        <w:rPr>
          <w:rFonts w:ascii="Palatino Linotype" w:hAnsi="Palatino Linotype" w:cs="Times New Roman"/>
          <w:b/>
          <w:sz w:val="24"/>
          <w:szCs w:val="24"/>
        </w:rPr>
        <w:t>Alsa</w:t>
      </w:r>
      <w:proofErr w:type="spellEnd"/>
      <w:r w:rsidRPr="00BE7BD2">
        <w:rPr>
          <w:rFonts w:ascii="Palatino Linotype" w:hAnsi="Palatino Linotype" w:cs="Times New Roman"/>
          <w:b/>
          <w:sz w:val="24"/>
          <w:szCs w:val="24"/>
        </w:rPr>
        <w:t xml:space="preserve"> Apollo Kitchen Int</w:t>
      </w:r>
      <w:r w:rsidR="00142296">
        <w:rPr>
          <w:rFonts w:ascii="Palatino Linotype" w:hAnsi="Palatino Linotype" w:cs="Times New Roman"/>
          <w:b/>
          <w:sz w:val="24"/>
          <w:szCs w:val="24"/>
        </w:rPr>
        <w:t>.</w:t>
      </w:r>
      <w:r w:rsidRPr="00BE7BD2">
        <w:rPr>
          <w:rFonts w:ascii="Palatino Linotype" w:hAnsi="Palatino Linotype" w:cs="Times New Roman"/>
          <w:b/>
          <w:sz w:val="24"/>
          <w:szCs w:val="24"/>
        </w:rPr>
        <w:t xml:space="preserve"> </w:t>
      </w:r>
      <w:r w:rsidRPr="00BE7BD2">
        <w:rPr>
          <w:rFonts w:ascii="Palatino Linotype" w:eastAsia="Cambria" w:hAnsi="Palatino Linotype" w:cstheme="minorHAnsi"/>
          <w:b/>
          <w:sz w:val="24"/>
          <w:szCs w:val="24"/>
        </w:rPr>
        <w:t xml:space="preserve">• </w:t>
      </w:r>
      <w:r w:rsidR="00811CDA" w:rsidRPr="00BE7BD2">
        <w:rPr>
          <w:rFonts w:ascii="Palatino Linotype" w:eastAsia="Cambria" w:hAnsi="Palatino Linotype" w:cstheme="minorHAnsi"/>
          <w:b/>
          <w:sz w:val="24"/>
          <w:szCs w:val="24"/>
        </w:rPr>
        <w:t>Abu</w:t>
      </w:r>
      <w:r w:rsidR="00811CDA" w:rsidRPr="00811CDA">
        <w:rPr>
          <w:rFonts w:ascii="Palatino Linotype" w:eastAsia="Cambria" w:hAnsi="Palatino Linotype" w:cstheme="minorHAnsi"/>
          <w:b/>
          <w:sz w:val="24"/>
          <w:szCs w:val="21"/>
        </w:rPr>
        <w:t xml:space="preserve"> Dhabi</w:t>
      </w:r>
    </w:p>
    <w:p w:rsidR="00971D7F" w:rsidRDefault="00971D7F" w:rsidP="00971D7F">
      <w:pPr>
        <w:tabs>
          <w:tab w:val="left" w:pos="1980"/>
        </w:tabs>
        <w:spacing w:line="240" w:lineRule="auto"/>
        <w:rPr>
          <w:rFonts w:ascii="Palatino Linotype" w:eastAsia="Cambria" w:hAnsi="Palatino Linotype" w:cstheme="minorHAnsi"/>
          <w:i/>
          <w:sz w:val="21"/>
          <w:szCs w:val="21"/>
        </w:rPr>
      </w:pPr>
      <w:r w:rsidRPr="00971D7F">
        <w:rPr>
          <w:rFonts w:ascii="Palatino Linotype" w:eastAsia="Cambria" w:hAnsi="Palatino Linotype" w:cstheme="minorHAnsi"/>
          <w:i/>
          <w:sz w:val="21"/>
          <w:szCs w:val="21"/>
        </w:rPr>
        <w:t>March</w:t>
      </w:r>
      <w:r>
        <w:rPr>
          <w:rFonts w:ascii="Palatino Linotype" w:eastAsia="Cambria" w:hAnsi="Palatino Linotype" w:cstheme="minorHAnsi"/>
          <w:i/>
          <w:sz w:val="21"/>
          <w:szCs w:val="21"/>
        </w:rPr>
        <w:t xml:space="preserve"> 2016</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March 2024</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Directed budgeting and forecasting for revenues of </w:t>
      </w:r>
      <w:r w:rsidRPr="00971D7F">
        <w:rPr>
          <w:rFonts w:eastAsia="Cambria" w:cstheme="minorHAnsi"/>
          <w:b/>
          <w:bCs/>
          <w:sz w:val="24"/>
          <w:szCs w:val="24"/>
        </w:rPr>
        <w:t>AED 250M+</w:t>
      </w:r>
      <w:r w:rsidRPr="00971D7F">
        <w:rPr>
          <w:rFonts w:eastAsia="Cambria" w:cstheme="minorHAnsi"/>
          <w:sz w:val="24"/>
          <w:szCs w:val="24"/>
        </w:rPr>
        <w:t>, improving predictability.</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Delivered cost control initiatives, reducing operational costs by </w:t>
      </w:r>
      <w:r w:rsidRPr="00971D7F">
        <w:rPr>
          <w:rFonts w:eastAsia="Cambria" w:cstheme="minorHAnsi"/>
          <w:b/>
          <w:bCs/>
          <w:sz w:val="24"/>
          <w:szCs w:val="24"/>
        </w:rPr>
        <w:t>12% year-on-year</w:t>
      </w:r>
      <w:r w:rsidRPr="00971D7F">
        <w:rPr>
          <w:rFonts w:eastAsia="Cambria" w:cstheme="minorHAnsi"/>
          <w:sz w:val="24"/>
          <w:szCs w:val="24"/>
        </w:rPr>
        <w:t>.</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Increased profit margins by </w:t>
      </w:r>
      <w:r w:rsidRPr="00971D7F">
        <w:rPr>
          <w:rFonts w:eastAsia="Cambria" w:cstheme="minorHAnsi"/>
          <w:b/>
          <w:bCs/>
          <w:sz w:val="24"/>
          <w:szCs w:val="24"/>
        </w:rPr>
        <w:t>8%</w:t>
      </w:r>
      <w:r w:rsidRPr="00971D7F">
        <w:rPr>
          <w:rFonts w:eastAsia="Cambria" w:cstheme="minorHAnsi"/>
          <w:sz w:val="24"/>
          <w:szCs w:val="24"/>
        </w:rPr>
        <w:t xml:space="preserve"> through pricing strategy and expense optimization.</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Implemented rolling forecasts, improving cash flow management by </w:t>
      </w:r>
      <w:r w:rsidRPr="00971D7F">
        <w:rPr>
          <w:rFonts w:eastAsia="Cambria" w:cstheme="minorHAnsi"/>
          <w:b/>
          <w:bCs/>
          <w:sz w:val="24"/>
          <w:szCs w:val="24"/>
        </w:rPr>
        <w:t>20%</w:t>
      </w:r>
      <w:r w:rsidRPr="00971D7F">
        <w:rPr>
          <w:rFonts w:eastAsia="Cambria" w:cstheme="minorHAnsi"/>
          <w:sz w:val="24"/>
          <w:szCs w:val="24"/>
        </w:rPr>
        <w:t>.</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Ensured timely closure of </w:t>
      </w:r>
      <w:r w:rsidRPr="00971D7F">
        <w:rPr>
          <w:rFonts w:eastAsia="Cambria" w:cstheme="minorHAnsi"/>
          <w:b/>
          <w:bCs/>
          <w:sz w:val="24"/>
          <w:szCs w:val="24"/>
        </w:rPr>
        <w:t>8 consecutive statutory audits</w:t>
      </w:r>
      <w:r w:rsidRPr="00971D7F">
        <w:rPr>
          <w:rFonts w:eastAsia="Cambria" w:cstheme="minorHAnsi"/>
          <w:sz w:val="24"/>
          <w:szCs w:val="24"/>
        </w:rPr>
        <w:t xml:space="preserve"> with zero non-compliances.</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Led ERP migration to Microsoft Dynamics, reducing reporting errors by </w:t>
      </w:r>
      <w:r w:rsidRPr="00971D7F">
        <w:rPr>
          <w:rFonts w:eastAsia="Cambria" w:cstheme="minorHAnsi"/>
          <w:b/>
          <w:bCs/>
          <w:sz w:val="24"/>
          <w:szCs w:val="24"/>
        </w:rPr>
        <w:t>25%</w:t>
      </w:r>
      <w:r w:rsidRPr="00971D7F">
        <w:rPr>
          <w:rFonts w:eastAsia="Cambria" w:cstheme="minorHAnsi"/>
          <w:sz w:val="24"/>
          <w:szCs w:val="24"/>
        </w:rPr>
        <w:t>.</w:t>
      </w:r>
    </w:p>
    <w:p w:rsid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Presented monthly P&amp;L to board, enhancing financial transparency and decision-making.</w:t>
      </w:r>
    </w:p>
    <w:p w:rsidR="00220F0B" w:rsidRDefault="00220F0B" w:rsidP="00220F0B">
      <w:pPr>
        <w:pStyle w:val="ListParagraph"/>
        <w:numPr>
          <w:ilvl w:val="0"/>
          <w:numId w:val="1"/>
        </w:numPr>
        <w:tabs>
          <w:tab w:val="left" w:pos="1980"/>
        </w:tabs>
        <w:spacing w:line="240" w:lineRule="auto"/>
        <w:rPr>
          <w:rFonts w:eastAsia="Cambria" w:cstheme="minorHAnsi"/>
          <w:sz w:val="24"/>
          <w:szCs w:val="24"/>
        </w:rPr>
      </w:pPr>
      <w:r>
        <w:rPr>
          <w:rFonts w:eastAsia="Cambria" w:cstheme="minorHAnsi"/>
          <w:sz w:val="24"/>
          <w:szCs w:val="24"/>
        </w:rPr>
        <w:t xml:space="preserve">Administered </w:t>
      </w:r>
      <w:r w:rsidRPr="00220F0B">
        <w:rPr>
          <w:rFonts w:eastAsia="Cambria" w:cstheme="minorHAnsi"/>
          <w:b/>
          <w:sz w:val="24"/>
          <w:szCs w:val="24"/>
        </w:rPr>
        <w:t>LCs</w:t>
      </w:r>
      <w:r>
        <w:rPr>
          <w:rFonts w:eastAsia="Cambria" w:cstheme="minorHAnsi"/>
          <w:sz w:val="24"/>
          <w:szCs w:val="24"/>
        </w:rPr>
        <w:t xml:space="preserve"> for global</w:t>
      </w:r>
      <w:r w:rsidRPr="00220F0B">
        <w:rPr>
          <w:rFonts w:eastAsia="Cambria" w:cstheme="minorHAnsi"/>
          <w:sz w:val="24"/>
          <w:szCs w:val="24"/>
        </w:rPr>
        <w:t xml:space="preserve"> suppliers, ensuring timely shipment and payment compliance</w:t>
      </w:r>
    </w:p>
    <w:p w:rsidR="00060BFE" w:rsidRPr="00220F0B" w:rsidRDefault="00220F0B" w:rsidP="00220F0B">
      <w:pPr>
        <w:pStyle w:val="ListParagraph"/>
        <w:numPr>
          <w:ilvl w:val="0"/>
          <w:numId w:val="1"/>
        </w:numPr>
        <w:tabs>
          <w:tab w:val="left" w:pos="1980"/>
        </w:tabs>
        <w:spacing w:line="240" w:lineRule="auto"/>
        <w:rPr>
          <w:rFonts w:eastAsia="Cambria" w:cstheme="minorHAnsi"/>
          <w:sz w:val="24"/>
          <w:szCs w:val="24"/>
        </w:rPr>
      </w:pPr>
      <w:r w:rsidRPr="00220F0B">
        <w:rPr>
          <w:rFonts w:eastAsia="Cambria" w:cstheme="minorHAnsi"/>
          <w:sz w:val="24"/>
          <w:szCs w:val="24"/>
        </w:rPr>
        <w:t xml:space="preserve">Supervised monthly payroll for </w:t>
      </w:r>
      <w:r w:rsidRPr="00220F0B">
        <w:rPr>
          <w:rFonts w:eastAsia="Cambria" w:cstheme="minorHAnsi"/>
          <w:b/>
          <w:sz w:val="24"/>
          <w:szCs w:val="24"/>
        </w:rPr>
        <w:t>150+</w:t>
      </w:r>
      <w:r w:rsidRPr="00220F0B">
        <w:rPr>
          <w:rFonts w:eastAsia="Cambria" w:cstheme="minorHAnsi"/>
          <w:sz w:val="24"/>
          <w:szCs w:val="24"/>
        </w:rPr>
        <w:t xml:space="preserve"> employees, ensu</w:t>
      </w:r>
      <w:r>
        <w:rPr>
          <w:rFonts w:eastAsia="Cambria" w:cstheme="minorHAnsi"/>
          <w:sz w:val="24"/>
          <w:szCs w:val="24"/>
        </w:rPr>
        <w:t>ring 100% accurate disbursement</w:t>
      </w:r>
      <w:r w:rsidRPr="00220F0B">
        <w:rPr>
          <w:rFonts w:eastAsia="Cambria" w:cstheme="minorHAnsi"/>
          <w:sz w:val="24"/>
          <w:szCs w:val="24"/>
        </w:rPr>
        <w:t>.</w:t>
      </w:r>
    </w:p>
    <w:p w:rsidR="00971D7F" w:rsidRDefault="00971D7F" w:rsidP="007D66A2">
      <w:pPr>
        <w:tabs>
          <w:tab w:val="left" w:pos="1980"/>
        </w:tabs>
        <w:spacing w:after="0" w:line="240" w:lineRule="auto"/>
        <w:rPr>
          <w:rFonts w:ascii="Palatino Linotype" w:eastAsia="Cambria" w:hAnsi="Palatino Linotype" w:cstheme="minorHAnsi"/>
          <w:b/>
          <w:sz w:val="21"/>
          <w:szCs w:val="21"/>
        </w:rPr>
      </w:pPr>
      <w:r w:rsidRPr="00971D7F">
        <w:rPr>
          <w:rFonts w:ascii="Palatino Linotype" w:hAnsi="Palatino Linotype" w:cs="Times New Roman"/>
          <w:b/>
          <w:sz w:val="24"/>
          <w:szCs w:val="40"/>
        </w:rPr>
        <w:lastRenderedPageBreak/>
        <w:t xml:space="preserve">Joint Venture </w:t>
      </w:r>
      <w:r w:rsidRPr="00BE7BD2">
        <w:rPr>
          <w:rFonts w:ascii="Palatino Linotype" w:hAnsi="Palatino Linotype" w:cs="Times New Roman"/>
          <w:b/>
          <w:sz w:val="24"/>
          <w:szCs w:val="24"/>
        </w:rPr>
        <w:t xml:space="preserve">Accountant </w:t>
      </w:r>
      <w:r w:rsidRPr="00BE7BD2">
        <w:rPr>
          <w:rFonts w:ascii="Palatino Linotype" w:eastAsia="Cambria" w:hAnsi="Palatino Linotype" w:cstheme="minorHAnsi"/>
          <w:b/>
          <w:sz w:val="24"/>
          <w:szCs w:val="24"/>
        </w:rPr>
        <w:t>•</w:t>
      </w:r>
      <w:r w:rsidRPr="00BE7BD2">
        <w:rPr>
          <w:rFonts w:ascii="Palatino Linotype" w:hAnsi="Palatino Linotype" w:cs="Times New Roman"/>
          <w:b/>
          <w:sz w:val="24"/>
          <w:szCs w:val="24"/>
        </w:rPr>
        <w:t xml:space="preserve"> Technip Energy PJSC </w:t>
      </w:r>
      <w:r w:rsidRPr="00BE7BD2">
        <w:rPr>
          <w:rFonts w:ascii="Palatino Linotype" w:eastAsia="Cambria" w:hAnsi="Palatino Linotype" w:cstheme="minorHAnsi"/>
          <w:b/>
          <w:sz w:val="24"/>
          <w:szCs w:val="24"/>
        </w:rPr>
        <w:t xml:space="preserve">• </w:t>
      </w:r>
      <w:r w:rsidR="00811CDA" w:rsidRPr="00BE7BD2">
        <w:rPr>
          <w:rFonts w:ascii="Palatino Linotype" w:eastAsia="Cambria" w:hAnsi="Palatino Linotype" w:cstheme="minorHAnsi"/>
          <w:b/>
          <w:sz w:val="24"/>
          <w:szCs w:val="24"/>
        </w:rPr>
        <w:t>Abu</w:t>
      </w:r>
      <w:r w:rsidR="00811CDA" w:rsidRPr="00811CDA">
        <w:rPr>
          <w:rFonts w:ascii="Palatino Linotype" w:eastAsia="Cambria" w:hAnsi="Palatino Linotype" w:cstheme="minorHAnsi"/>
          <w:b/>
          <w:sz w:val="24"/>
          <w:szCs w:val="21"/>
        </w:rPr>
        <w:t xml:space="preserve"> Dhabi</w:t>
      </w:r>
    </w:p>
    <w:p w:rsidR="00971D7F" w:rsidRDefault="00971D7F" w:rsidP="00971D7F">
      <w:pPr>
        <w:tabs>
          <w:tab w:val="left" w:pos="1980"/>
        </w:tabs>
        <w:spacing w:line="240" w:lineRule="auto"/>
        <w:rPr>
          <w:rFonts w:ascii="Palatino Linotype" w:eastAsia="Cambria" w:hAnsi="Palatino Linotype" w:cstheme="minorHAnsi"/>
          <w:i/>
          <w:sz w:val="21"/>
          <w:szCs w:val="21"/>
        </w:rPr>
      </w:pPr>
      <w:r w:rsidRPr="00971D7F">
        <w:rPr>
          <w:rFonts w:ascii="Palatino Linotype" w:eastAsia="Cambria" w:hAnsi="Palatino Linotype" w:cstheme="minorHAnsi"/>
          <w:i/>
          <w:sz w:val="21"/>
          <w:szCs w:val="21"/>
        </w:rPr>
        <w:t>March</w:t>
      </w:r>
      <w:r>
        <w:rPr>
          <w:rFonts w:ascii="Palatino Linotype" w:eastAsia="Cambria" w:hAnsi="Palatino Linotype" w:cstheme="minorHAnsi"/>
          <w:i/>
          <w:sz w:val="21"/>
          <w:szCs w:val="21"/>
        </w:rPr>
        <w:t xml:space="preserve"> 2014</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March 2016</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Managed JV budgets worth </w:t>
      </w:r>
      <w:r w:rsidRPr="00971D7F">
        <w:rPr>
          <w:rFonts w:eastAsia="Cambria" w:cstheme="minorHAnsi"/>
          <w:b/>
          <w:bCs/>
          <w:sz w:val="24"/>
          <w:szCs w:val="24"/>
        </w:rPr>
        <w:t>USD 50M+</w:t>
      </w:r>
      <w:r w:rsidRPr="00971D7F">
        <w:rPr>
          <w:rFonts w:eastAsia="Cambria" w:cstheme="minorHAnsi"/>
          <w:sz w:val="24"/>
          <w:szCs w:val="24"/>
        </w:rPr>
        <w:t>, ensuring accurate tracking and reporting.</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Conducted variance analysis that reduced project overruns by </w:t>
      </w:r>
      <w:r w:rsidRPr="00971D7F">
        <w:rPr>
          <w:rFonts w:eastAsia="Cambria" w:cstheme="minorHAnsi"/>
          <w:b/>
          <w:bCs/>
          <w:sz w:val="24"/>
          <w:szCs w:val="24"/>
        </w:rPr>
        <w:t>10%</w:t>
      </w:r>
      <w:r w:rsidRPr="00971D7F">
        <w:rPr>
          <w:rFonts w:eastAsia="Cambria" w:cstheme="minorHAnsi"/>
          <w:sz w:val="24"/>
          <w:szCs w:val="24"/>
        </w:rPr>
        <w:t>.</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Prepared monthly reports with </w:t>
      </w:r>
      <w:r w:rsidRPr="00971D7F">
        <w:rPr>
          <w:rFonts w:eastAsia="Cambria" w:cstheme="minorHAnsi"/>
          <w:b/>
          <w:bCs/>
          <w:sz w:val="24"/>
          <w:szCs w:val="24"/>
        </w:rPr>
        <w:t>100% compliance</w:t>
      </w:r>
      <w:r w:rsidRPr="00971D7F">
        <w:rPr>
          <w:rFonts w:eastAsia="Cambria" w:cstheme="minorHAnsi"/>
          <w:sz w:val="24"/>
          <w:szCs w:val="24"/>
        </w:rPr>
        <w:t xml:space="preserve"> to IFRS and JV agreements.</w:t>
      </w:r>
    </w:p>
    <w:p w:rsidR="00971D7F" w:rsidRPr="00971D7F" w:rsidRDefault="00971D7F" w:rsidP="00971D7F">
      <w:pPr>
        <w:pStyle w:val="ListParagraph"/>
        <w:numPr>
          <w:ilvl w:val="0"/>
          <w:numId w:val="1"/>
        </w:numPr>
        <w:tabs>
          <w:tab w:val="left" w:pos="1980"/>
        </w:tabs>
        <w:spacing w:line="240" w:lineRule="auto"/>
        <w:rPr>
          <w:rFonts w:eastAsia="Cambria" w:cstheme="minorHAnsi"/>
          <w:sz w:val="24"/>
          <w:szCs w:val="24"/>
        </w:rPr>
      </w:pPr>
      <w:r w:rsidRPr="00971D7F">
        <w:rPr>
          <w:rFonts w:eastAsia="Cambria" w:cstheme="minorHAnsi"/>
          <w:sz w:val="24"/>
          <w:szCs w:val="24"/>
        </w:rPr>
        <w:t xml:space="preserve">Supported financing models that secured </w:t>
      </w:r>
      <w:r w:rsidRPr="00971D7F">
        <w:rPr>
          <w:rFonts w:eastAsia="Cambria" w:cstheme="minorHAnsi"/>
          <w:b/>
          <w:bCs/>
          <w:sz w:val="24"/>
          <w:szCs w:val="24"/>
        </w:rPr>
        <w:t>USD 15M in project funding</w:t>
      </w:r>
      <w:r w:rsidRPr="00971D7F">
        <w:rPr>
          <w:rFonts w:eastAsia="Cambria" w:cstheme="minorHAnsi"/>
          <w:sz w:val="24"/>
          <w:szCs w:val="24"/>
        </w:rPr>
        <w:t>.</w:t>
      </w:r>
    </w:p>
    <w:p w:rsidR="00971D7F" w:rsidRPr="007D66A2" w:rsidRDefault="00971D7F" w:rsidP="007D66A2">
      <w:pPr>
        <w:pStyle w:val="ListParagraph"/>
        <w:numPr>
          <w:ilvl w:val="0"/>
          <w:numId w:val="1"/>
        </w:numPr>
        <w:tabs>
          <w:tab w:val="left" w:pos="1980"/>
        </w:tabs>
        <w:spacing w:line="360" w:lineRule="auto"/>
        <w:rPr>
          <w:rFonts w:eastAsia="Cambria" w:cstheme="minorHAnsi"/>
          <w:sz w:val="24"/>
          <w:szCs w:val="24"/>
        </w:rPr>
      </w:pPr>
      <w:r w:rsidRPr="00971D7F">
        <w:rPr>
          <w:rFonts w:eastAsia="Cambria" w:cstheme="minorHAnsi"/>
          <w:sz w:val="24"/>
          <w:szCs w:val="24"/>
        </w:rPr>
        <w:t xml:space="preserve">Automated reporting templates, reducing manual effort by </w:t>
      </w:r>
      <w:r w:rsidRPr="00971D7F">
        <w:rPr>
          <w:rFonts w:eastAsia="Cambria" w:cstheme="minorHAnsi"/>
          <w:b/>
          <w:bCs/>
          <w:sz w:val="24"/>
          <w:szCs w:val="24"/>
        </w:rPr>
        <w:t>40%</w:t>
      </w:r>
      <w:r w:rsidRPr="00971D7F">
        <w:rPr>
          <w:rFonts w:eastAsia="Cambria" w:cstheme="minorHAnsi"/>
          <w:sz w:val="24"/>
          <w:szCs w:val="24"/>
        </w:rPr>
        <w:t>.</w:t>
      </w:r>
    </w:p>
    <w:p w:rsidR="00811CDA" w:rsidRDefault="00811CDA" w:rsidP="007D66A2">
      <w:pPr>
        <w:tabs>
          <w:tab w:val="left" w:pos="1980"/>
        </w:tabs>
        <w:spacing w:after="0" w:line="240" w:lineRule="auto"/>
        <w:rPr>
          <w:rFonts w:ascii="Palatino Linotype" w:eastAsia="Cambria" w:hAnsi="Palatino Linotype" w:cstheme="minorHAnsi"/>
          <w:b/>
          <w:sz w:val="21"/>
          <w:szCs w:val="21"/>
        </w:rPr>
      </w:pPr>
      <w:r>
        <w:rPr>
          <w:rFonts w:ascii="Palatino Linotype" w:hAnsi="Palatino Linotype" w:cs="Times New Roman"/>
          <w:b/>
          <w:sz w:val="24"/>
          <w:szCs w:val="40"/>
        </w:rPr>
        <w:t xml:space="preserve">Project Finance </w:t>
      </w:r>
      <w:r w:rsidR="00142296">
        <w:rPr>
          <w:rFonts w:ascii="Palatino Linotype" w:hAnsi="Palatino Linotype" w:cs="Times New Roman"/>
          <w:b/>
          <w:sz w:val="24"/>
          <w:szCs w:val="40"/>
        </w:rPr>
        <w:t>&amp; Planning Analyst</w:t>
      </w:r>
      <w:bookmarkStart w:id="0" w:name="_GoBack"/>
      <w:bookmarkEnd w:id="0"/>
      <w:r w:rsidRPr="00BE7BD2">
        <w:rPr>
          <w:rFonts w:ascii="Palatino Linotype" w:hAnsi="Palatino Linotype" w:cs="Times New Roman"/>
          <w:b/>
          <w:sz w:val="24"/>
          <w:szCs w:val="24"/>
        </w:rPr>
        <w:t xml:space="preserve"> </w:t>
      </w:r>
      <w:r w:rsidRPr="00BE7BD2">
        <w:rPr>
          <w:rFonts w:ascii="Palatino Linotype" w:eastAsia="Cambria" w:hAnsi="Palatino Linotype" w:cstheme="minorHAnsi"/>
          <w:b/>
          <w:sz w:val="24"/>
          <w:szCs w:val="24"/>
        </w:rPr>
        <w:t>•</w:t>
      </w:r>
      <w:r w:rsidRPr="00BE7BD2">
        <w:rPr>
          <w:rFonts w:ascii="Palatino Linotype" w:hAnsi="Palatino Linotype" w:cs="Times New Roman"/>
          <w:b/>
          <w:sz w:val="24"/>
          <w:szCs w:val="24"/>
        </w:rPr>
        <w:t xml:space="preserve"> </w:t>
      </w:r>
      <w:r w:rsidRPr="00BE7BD2">
        <w:rPr>
          <w:rFonts w:ascii="Palatino Linotype" w:hAnsi="Palatino Linotype" w:cs="Times New Roman"/>
          <w:b/>
          <w:sz w:val="24"/>
          <w:szCs w:val="24"/>
        </w:rPr>
        <w:t xml:space="preserve">TUV </w:t>
      </w:r>
      <w:proofErr w:type="spellStart"/>
      <w:r w:rsidRPr="00BE7BD2">
        <w:rPr>
          <w:rFonts w:ascii="Palatino Linotype" w:hAnsi="Palatino Linotype" w:cs="Times New Roman"/>
          <w:b/>
          <w:sz w:val="24"/>
          <w:szCs w:val="24"/>
        </w:rPr>
        <w:t>Rheinland</w:t>
      </w:r>
      <w:proofErr w:type="spellEnd"/>
      <w:r w:rsidRPr="00BE7BD2">
        <w:rPr>
          <w:rFonts w:ascii="Palatino Linotype" w:hAnsi="Palatino Linotype" w:cs="Times New Roman"/>
          <w:b/>
          <w:sz w:val="24"/>
          <w:szCs w:val="24"/>
        </w:rPr>
        <w:t xml:space="preserve"> Middle East LLC </w:t>
      </w:r>
      <w:r w:rsidRPr="00BE7BD2">
        <w:rPr>
          <w:rFonts w:ascii="Palatino Linotype" w:eastAsia="Cambria" w:hAnsi="Palatino Linotype" w:cstheme="minorHAnsi"/>
          <w:b/>
          <w:sz w:val="24"/>
          <w:szCs w:val="24"/>
        </w:rPr>
        <w:t>•</w:t>
      </w:r>
      <w:r w:rsidRPr="00971D7F">
        <w:rPr>
          <w:rFonts w:ascii="Palatino Linotype" w:eastAsia="Cambria" w:hAnsi="Palatino Linotype" w:cstheme="minorHAnsi"/>
          <w:b/>
          <w:sz w:val="21"/>
          <w:szCs w:val="21"/>
        </w:rPr>
        <w:t xml:space="preserve"> Abu Dhabi</w:t>
      </w:r>
    </w:p>
    <w:p w:rsidR="00811CDA" w:rsidRDefault="00811CDA" w:rsidP="00811CDA">
      <w:pPr>
        <w:tabs>
          <w:tab w:val="left" w:pos="1980"/>
        </w:tabs>
        <w:spacing w:line="240" w:lineRule="auto"/>
        <w:rPr>
          <w:rFonts w:ascii="Palatino Linotype" w:eastAsia="Cambria" w:hAnsi="Palatino Linotype" w:cstheme="minorHAnsi"/>
          <w:i/>
          <w:sz w:val="21"/>
          <w:szCs w:val="21"/>
        </w:rPr>
      </w:pPr>
      <w:r w:rsidRPr="00971D7F">
        <w:rPr>
          <w:rFonts w:ascii="Palatino Linotype" w:eastAsia="Cambria" w:hAnsi="Palatino Linotype" w:cstheme="minorHAnsi"/>
          <w:i/>
          <w:sz w:val="21"/>
          <w:szCs w:val="21"/>
        </w:rPr>
        <w:t>March</w:t>
      </w:r>
      <w:r>
        <w:rPr>
          <w:rFonts w:ascii="Palatino Linotype" w:eastAsia="Cambria" w:hAnsi="Palatino Linotype" w:cstheme="minorHAnsi"/>
          <w:i/>
          <w:sz w:val="21"/>
          <w:szCs w:val="21"/>
        </w:rPr>
        <w:t xml:space="preserve"> 201</w:t>
      </w:r>
      <w:r>
        <w:rPr>
          <w:rFonts w:ascii="Palatino Linotype" w:eastAsia="Cambria" w:hAnsi="Palatino Linotype" w:cstheme="minorHAnsi"/>
          <w:i/>
          <w:sz w:val="21"/>
          <w:szCs w:val="21"/>
        </w:rPr>
        <w:t>3</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March 2014</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Controlled project budgets of </w:t>
      </w:r>
      <w:r w:rsidRPr="00811CDA">
        <w:rPr>
          <w:rFonts w:eastAsia="Cambria" w:cstheme="minorHAnsi"/>
          <w:b/>
          <w:bCs/>
          <w:sz w:val="24"/>
          <w:szCs w:val="24"/>
        </w:rPr>
        <w:t>AED 30M+</w:t>
      </w:r>
      <w:r w:rsidRPr="00811CDA">
        <w:rPr>
          <w:rFonts w:eastAsia="Cambria" w:cstheme="minorHAnsi"/>
          <w:sz w:val="24"/>
          <w:szCs w:val="24"/>
        </w:rPr>
        <w:t>, ensuring accurate cost tracking and reporting.</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Conducted monthly </w:t>
      </w:r>
      <w:r w:rsidRPr="00811CDA">
        <w:rPr>
          <w:rFonts w:eastAsia="Cambria" w:cstheme="minorHAnsi"/>
          <w:b/>
          <w:bCs/>
          <w:sz w:val="24"/>
          <w:szCs w:val="24"/>
        </w:rPr>
        <w:t>variance analysis</w:t>
      </w:r>
      <w:r w:rsidRPr="00811CDA">
        <w:rPr>
          <w:rFonts w:eastAsia="Cambria" w:cstheme="minorHAnsi"/>
          <w:sz w:val="24"/>
          <w:szCs w:val="24"/>
        </w:rPr>
        <w:t xml:space="preserve">, reducing project cost overruns by </w:t>
      </w:r>
      <w:r w:rsidRPr="00811CDA">
        <w:rPr>
          <w:rFonts w:eastAsia="Cambria" w:cstheme="minorHAnsi"/>
          <w:b/>
          <w:bCs/>
          <w:sz w:val="24"/>
          <w:szCs w:val="24"/>
        </w:rPr>
        <w:t>12%</w:t>
      </w:r>
      <w:r w:rsidRPr="00811CDA">
        <w:rPr>
          <w:rFonts w:eastAsia="Cambria" w:cstheme="minorHAnsi"/>
          <w:sz w:val="24"/>
          <w:szCs w:val="24"/>
        </w:rPr>
        <w:t>.</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Prepared rolling forecasts and quarterly reports, improving forecast accuracy by </w:t>
      </w:r>
      <w:r w:rsidRPr="00811CDA">
        <w:rPr>
          <w:rFonts w:eastAsia="Cambria" w:cstheme="minorHAnsi"/>
          <w:b/>
          <w:bCs/>
          <w:sz w:val="24"/>
          <w:szCs w:val="24"/>
        </w:rPr>
        <w:t>15%</w:t>
      </w:r>
      <w:r w:rsidRPr="00811CDA">
        <w:rPr>
          <w:rFonts w:eastAsia="Cambria" w:cstheme="minorHAnsi"/>
          <w:sz w:val="24"/>
          <w:szCs w:val="24"/>
        </w:rPr>
        <w:t>.</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Developed project cash flow models, optimizing liquidity by </w:t>
      </w:r>
      <w:r w:rsidRPr="00811CDA">
        <w:rPr>
          <w:rFonts w:eastAsia="Cambria" w:cstheme="minorHAnsi"/>
          <w:b/>
          <w:bCs/>
          <w:sz w:val="24"/>
          <w:szCs w:val="24"/>
        </w:rPr>
        <w:t>AED 2M</w:t>
      </w:r>
      <w:r w:rsidRPr="00811CDA">
        <w:rPr>
          <w:rFonts w:eastAsia="Cambria" w:cstheme="minorHAnsi"/>
          <w:sz w:val="24"/>
          <w:szCs w:val="24"/>
        </w:rPr>
        <w:t>.</w:t>
      </w:r>
    </w:p>
    <w:p w:rsidR="00811CDA" w:rsidRPr="007D66A2" w:rsidRDefault="00811CDA" w:rsidP="007D66A2">
      <w:pPr>
        <w:pStyle w:val="ListParagraph"/>
        <w:numPr>
          <w:ilvl w:val="0"/>
          <w:numId w:val="1"/>
        </w:numPr>
        <w:tabs>
          <w:tab w:val="left" w:pos="1980"/>
        </w:tabs>
        <w:spacing w:line="360" w:lineRule="auto"/>
        <w:rPr>
          <w:rFonts w:eastAsia="Cambria" w:cstheme="minorHAnsi"/>
          <w:sz w:val="24"/>
          <w:szCs w:val="24"/>
        </w:rPr>
      </w:pPr>
      <w:r w:rsidRPr="00811CDA">
        <w:rPr>
          <w:rFonts w:eastAsia="Cambria" w:cstheme="minorHAnsi"/>
          <w:sz w:val="24"/>
          <w:szCs w:val="24"/>
        </w:rPr>
        <w:t xml:space="preserve">Partnered with operations to evaluate Capex, cutting approval turnaround by </w:t>
      </w:r>
      <w:r w:rsidRPr="00811CDA">
        <w:rPr>
          <w:rFonts w:eastAsia="Cambria" w:cstheme="minorHAnsi"/>
          <w:b/>
          <w:bCs/>
          <w:sz w:val="24"/>
          <w:szCs w:val="24"/>
        </w:rPr>
        <w:t>20%</w:t>
      </w:r>
      <w:r w:rsidRPr="00811CDA">
        <w:rPr>
          <w:rFonts w:eastAsia="Cambria" w:cstheme="minorHAnsi"/>
          <w:sz w:val="24"/>
          <w:szCs w:val="24"/>
        </w:rPr>
        <w:t>.</w:t>
      </w:r>
    </w:p>
    <w:p w:rsidR="00811CDA" w:rsidRDefault="00142296" w:rsidP="007D66A2">
      <w:pPr>
        <w:tabs>
          <w:tab w:val="left" w:pos="1980"/>
        </w:tabs>
        <w:spacing w:after="0" w:line="240" w:lineRule="auto"/>
        <w:rPr>
          <w:rFonts w:ascii="Palatino Linotype" w:eastAsia="Cambria" w:hAnsi="Palatino Linotype" w:cstheme="minorHAnsi"/>
          <w:b/>
          <w:sz w:val="21"/>
          <w:szCs w:val="21"/>
        </w:rPr>
      </w:pPr>
      <w:r>
        <w:rPr>
          <w:rFonts w:ascii="Palatino Linotype" w:hAnsi="Palatino Linotype" w:cs="Times New Roman"/>
          <w:b/>
          <w:sz w:val="24"/>
          <w:szCs w:val="24"/>
        </w:rPr>
        <w:t>Accounts Analyst</w:t>
      </w:r>
      <w:r w:rsidR="00811CDA" w:rsidRPr="00BE7BD2">
        <w:rPr>
          <w:rFonts w:ascii="Palatino Linotype" w:eastAsia="Cambria" w:hAnsi="Palatino Linotype" w:cstheme="minorHAnsi"/>
          <w:b/>
          <w:sz w:val="24"/>
          <w:szCs w:val="24"/>
        </w:rPr>
        <w:t>•</w:t>
      </w:r>
      <w:r w:rsidR="00811CDA" w:rsidRPr="00BE7BD2">
        <w:rPr>
          <w:rFonts w:ascii="Palatino Linotype" w:hAnsi="Palatino Linotype" w:cs="Times New Roman"/>
          <w:b/>
          <w:sz w:val="24"/>
          <w:szCs w:val="24"/>
        </w:rPr>
        <w:t xml:space="preserve"> </w:t>
      </w:r>
      <w:proofErr w:type="spellStart"/>
      <w:r w:rsidR="00811CDA" w:rsidRPr="00BE7BD2">
        <w:rPr>
          <w:rFonts w:ascii="Palatino Linotype" w:hAnsi="Palatino Linotype" w:cs="Times New Roman"/>
          <w:b/>
          <w:sz w:val="24"/>
          <w:szCs w:val="24"/>
        </w:rPr>
        <w:t>Dussmann</w:t>
      </w:r>
      <w:proofErr w:type="spellEnd"/>
      <w:r w:rsidR="00811CDA" w:rsidRPr="00BE7BD2">
        <w:rPr>
          <w:rFonts w:ascii="Palatino Linotype" w:hAnsi="Palatino Linotype" w:cs="Times New Roman"/>
          <w:b/>
          <w:sz w:val="24"/>
          <w:szCs w:val="24"/>
        </w:rPr>
        <w:t xml:space="preserve"> Gulf LLC</w:t>
      </w:r>
      <w:r w:rsidR="00811CDA" w:rsidRPr="00BE7BD2">
        <w:rPr>
          <w:rFonts w:ascii="Palatino Linotype" w:eastAsia="Cambria" w:hAnsi="Palatino Linotype" w:cstheme="minorHAnsi"/>
          <w:b/>
          <w:sz w:val="24"/>
          <w:szCs w:val="24"/>
        </w:rPr>
        <w:t>• Abu</w:t>
      </w:r>
      <w:r w:rsidR="00811CDA" w:rsidRPr="00971D7F">
        <w:rPr>
          <w:rFonts w:ascii="Palatino Linotype" w:eastAsia="Cambria" w:hAnsi="Palatino Linotype" w:cstheme="minorHAnsi"/>
          <w:b/>
          <w:sz w:val="21"/>
          <w:szCs w:val="21"/>
        </w:rPr>
        <w:t xml:space="preserve"> Dhabi</w:t>
      </w:r>
    </w:p>
    <w:p w:rsidR="00811CDA" w:rsidRPr="00811CDA" w:rsidRDefault="00811CDA" w:rsidP="00811CDA">
      <w:pPr>
        <w:tabs>
          <w:tab w:val="left" w:pos="1980"/>
        </w:tabs>
        <w:spacing w:line="240" w:lineRule="auto"/>
        <w:rPr>
          <w:rFonts w:ascii="Palatino Linotype" w:eastAsia="Cambria" w:hAnsi="Palatino Linotype" w:cstheme="minorHAnsi"/>
          <w:i/>
          <w:sz w:val="21"/>
          <w:szCs w:val="21"/>
        </w:rPr>
      </w:pPr>
      <w:r w:rsidRPr="00971D7F">
        <w:rPr>
          <w:rFonts w:ascii="Palatino Linotype" w:eastAsia="Cambria" w:hAnsi="Palatino Linotype" w:cstheme="minorHAnsi"/>
          <w:i/>
          <w:sz w:val="21"/>
          <w:szCs w:val="21"/>
        </w:rPr>
        <w:t>March</w:t>
      </w:r>
      <w:r>
        <w:rPr>
          <w:rFonts w:ascii="Palatino Linotype" w:eastAsia="Cambria" w:hAnsi="Palatino Linotype" w:cstheme="minorHAnsi"/>
          <w:i/>
          <w:sz w:val="21"/>
          <w:szCs w:val="21"/>
        </w:rPr>
        <w:t xml:space="preserve"> 201</w:t>
      </w:r>
      <w:r>
        <w:rPr>
          <w:rFonts w:ascii="Palatino Linotype" w:eastAsia="Cambria" w:hAnsi="Palatino Linotype" w:cstheme="minorHAnsi"/>
          <w:i/>
          <w:sz w:val="21"/>
          <w:szCs w:val="21"/>
        </w:rPr>
        <w:t>1</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w:t>
      </w:r>
      <w:r w:rsidRPr="00971D7F">
        <w:rPr>
          <w:rFonts w:ascii="Palatino Linotype" w:eastAsia="Cambria" w:hAnsi="Palatino Linotype" w:cstheme="minorHAnsi"/>
          <w:i/>
          <w:sz w:val="21"/>
          <w:szCs w:val="21"/>
        </w:rPr>
        <w:t xml:space="preserve"> </w:t>
      </w:r>
      <w:r>
        <w:rPr>
          <w:rFonts w:ascii="Palatino Linotype" w:eastAsia="Cambria" w:hAnsi="Palatino Linotype" w:cstheme="minorHAnsi"/>
          <w:i/>
          <w:sz w:val="21"/>
          <w:szCs w:val="21"/>
        </w:rPr>
        <w:t>March 2013</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Processed AP/AR for over </w:t>
      </w:r>
      <w:r w:rsidRPr="00811CDA">
        <w:rPr>
          <w:rFonts w:eastAsia="Cambria" w:cstheme="minorHAnsi"/>
          <w:b/>
          <w:bCs/>
          <w:sz w:val="24"/>
          <w:szCs w:val="24"/>
        </w:rPr>
        <w:t>200+ vendors/clients</w:t>
      </w:r>
      <w:r w:rsidRPr="00811CDA">
        <w:rPr>
          <w:rFonts w:eastAsia="Cambria" w:cstheme="minorHAnsi"/>
          <w:sz w:val="24"/>
          <w:szCs w:val="24"/>
        </w:rPr>
        <w:t xml:space="preserve">, improving on-time payments by </w:t>
      </w:r>
      <w:r w:rsidRPr="00811CDA">
        <w:rPr>
          <w:rFonts w:eastAsia="Cambria" w:cstheme="minorHAnsi"/>
          <w:b/>
          <w:bCs/>
          <w:sz w:val="24"/>
          <w:szCs w:val="24"/>
        </w:rPr>
        <w:t>25%</w:t>
      </w:r>
      <w:r w:rsidRPr="00811CDA">
        <w:rPr>
          <w:rFonts w:eastAsia="Cambria" w:cstheme="minorHAnsi"/>
          <w:sz w:val="24"/>
          <w:szCs w:val="24"/>
        </w:rPr>
        <w:t>.</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Assisted in preparing monthly MIS and variance reports with </w:t>
      </w:r>
      <w:r w:rsidRPr="00811CDA">
        <w:rPr>
          <w:rFonts w:eastAsia="Cambria" w:cstheme="minorHAnsi"/>
          <w:b/>
          <w:bCs/>
          <w:sz w:val="24"/>
          <w:szCs w:val="24"/>
        </w:rPr>
        <w:t>98% accuracy</w:t>
      </w:r>
      <w:r w:rsidRPr="00811CDA">
        <w:rPr>
          <w:rFonts w:eastAsia="Cambria" w:cstheme="minorHAnsi"/>
          <w:sz w:val="24"/>
          <w:szCs w:val="24"/>
        </w:rPr>
        <w:t>.</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Supported monthly closing, reducing reconciliation issues by </w:t>
      </w:r>
      <w:r w:rsidRPr="00811CDA">
        <w:rPr>
          <w:rFonts w:eastAsia="Cambria" w:cstheme="minorHAnsi"/>
          <w:b/>
          <w:bCs/>
          <w:sz w:val="24"/>
          <w:szCs w:val="24"/>
        </w:rPr>
        <w:t>30%</w:t>
      </w:r>
      <w:r w:rsidRPr="00811CDA">
        <w:rPr>
          <w:rFonts w:eastAsia="Cambria" w:cstheme="minorHAnsi"/>
          <w:sz w:val="24"/>
          <w:szCs w:val="24"/>
        </w:rPr>
        <w:t>.</w:t>
      </w:r>
    </w:p>
    <w:p w:rsidR="00811CDA" w:rsidRPr="00811CDA" w:rsidRDefault="00811CDA" w:rsidP="00811CDA">
      <w:pPr>
        <w:pStyle w:val="ListParagraph"/>
        <w:numPr>
          <w:ilvl w:val="0"/>
          <w:numId w:val="1"/>
        </w:numPr>
        <w:tabs>
          <w:tab w:val="left" w:pos="1980"/>
        </w:tabs>
        <w:spacing w:line="240" w:lineRule="auto"/>
        <w:rPr>
          <w:rFonts w:eastAsia="Cambria" w:cstheme="minorHAnsi"/>
          <w:sz w:val="24"/>
          <w:szCs w:val="24"/>
        </w:rPr>
      </w:pPr>
      <w:r w:rsidRPr="00811CDA">
        <w:rPr>
          <w:rFonts w:eastAsia="Cambria" w:cstheme="minorHAnsi"/>
          <w:sz w:val="24"/>
          <w:szCs w:val="24"/>
        </w:rPr>
        <w:t xml:space="preserve">Coordinated with auditors, contributing to completion of </w:t>
      </w:r>
      <w:r w:rsidRPr="00811CDA">
        <w:rPr>
          <w:rFonts w:eastAsia="Cambria" w:cstheme="minorHAnsi"/>
          <w:b/>
          <w:bCs/>
          <w:sz w:val="24"/>
          <w:szCs w:val="24"/>
        </w:rPr>
        <w:t>2 statutory audits with zero findings</w:t>
      </w:r>
      <w:r w:rsidRPr="00811CDA">
        <w:rPr>
          <w:rFonts w:eastAsia="Cambria" w:cstheme="minorHAnsi"/>
          <w:sz w:val="24"/>
          <w:szCs w:val="24"/>
        </w:rPr>
        <w:t>.</w:t>
      </w:r>
    </w:p>
    <w:p w:rsidR="00971D7F" w:rsidRPr="007D66A2" w:rsidRDefault="007D66A2" w:rsidP="001E3A59">
      <w:pPr>
        <w:pStyle w:val="ListParagraph"/>
        <w:numPr>
          <w:ilvl w:val="0"/>
          <w:numId w:val="1"/>
        </w:numPr>
        <w:tabs>
          <w:tab w:val="left" w:pos="1980"/>
        </w:tabs>
        <w:spacing w:line="480" w:lineRule="auto"/>
        <w:rPr>
          <w:rFonts w:eastAsia="Cambria" w:cstheme="minorHAnsi"/>
          <w:sz w:val="24"/>
          <w:szCs w:val="24"/>
        </w:rPr>
      </w:pPr>
      <w:r w:rsidRPr="007D66A2">
        <w:rPr>
          <w:sz w:val="24"/>
          <w:szCs w:val="24"/>
        </w:rPr>
        <mc:AlternateContent>
          <mc:Choice Requires="wps">
            <w:drawing>
              <wp:anchor distT="0" distB="0" distL="114300" distR="114300" simplePos="0" relativeHeight="251667456" behindDoc="0" locked="0" layoutInCell="1" allowOverlap="1" wp14:anchorId="0BC6CF66" wp14:editId="650F3573">
                <wp:simplePos x="0" y="0"/>
                <wp:positionH relativeFrom="margin">
                  <wp:posOffset>-177800</wp:posOffset>
                </wp:positionH>
                <wp:positionV relativeFrom="page">
                  <wp:posOffset>5876018</wp:posOffset>
                </wp:positionV>
                <wp:extent cx="6657975" cy="11430"/>
                <wp:effectExtent l="0" t="0" r="28575" b="26670"/>
                <wp:wrapNone/>
                <wp:docPr id="5" name="Straight Connector 5"/>
                <wp:cNvGraphicFramePr/>
                <a:graphic xmlns:a="http://schemas.openxmlformats.org/drawingml/2006/main">
                  <a:graphicData uri="http://schemas.microsoft.com/office/word/2010/wordprocessingShape">
                    <wps:wsp>
                      <wps:cNvCnPr/>
                      <wps:spPr>
                        <a:xfrm flipV="1">
                          <a:off x="0" y="0"/>
                          <a:ext cx="6657975" cy="114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4358D"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4pt,462.7pt" to="510.25pt,4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" strokecolor="#5b9bd5 [3204]" strokeweight=".5pt">
                <v:stroke joinstyle="miter"/>
                <w10:wrap anchorx="margin" anchory="page"/>
              </v:line>
            </w:pict>
          </mc:Fallback>
        </mc:AlternateContent>
      </w:r>
      <w:r w:rsidR="00811CDA" w:rsidRPr="00811CDA">
        <w:rPr>
          <w:rFonts w:eastAsia="Cambria" w:cstheme="minorHAnsi"/>
          <w:sz w:val="24"/>
          <w:szCs w:val="24"/>
        </w:rPr>
        <w:t xml:space="preserve">Implemented VAT compliance checks, preventing penalties and saving </w:t>
      </w:r>
      <w:r w:rsidR="00811CDA" w:rsidRPr="00811CDA">
        <w:rPr>
          <w:rFonts w:eastAsia="Cambria" w:cstheme="minorHAnsi"/>
          <w:b/>
          <w:bCs/>
          <w:sz w:val="24"/>
          <w:szCs w:val="24"/>
        </w:rPr>
        <w:t>AED 500K</w:t>
      </w:r>
      <w:r w:rsidR="00811CDA" w:rsidRPr="00811CDA">
        <w:rPr>
          <w:rFonts w:eastAsia="Cambria" w:cstheme="minorHAnsi"/>
          <w:sz w:val="24"/>
          <w:szCs w:val="24"/>
        </w:rPr>
        <w:t>.</w:t>
      </w:r>
    </w:p>
    <w:p w:rsidR="00811CDA" w:rsidRDefault="007D66A2" w:rsidP="001E3A59">
      <w:pPr>
        <w:tabs>
          <w:tab w:val="left" w:pos="1980"/>
        </w:tabs>
        <w:spacing w:after="0" w:line="360" w:lineRule="auto"/>
        <w:jc w:val="center"/>
        <w:rPr>
          <w:rFonts w:ascii="Palatino Linotype" w:hAnsi="Palatino Linotype" w:cs="Times New Roman"/>
          <w:b/>
          <w:sz w:val="32"/>
          <w:szCs w:val="40"/>
        </w:rPr>
      </w:pPr>
      <w:r w:rsidRPr="007D66A2">
        <w:rPr>
          <w:rFonts w:eastAsia="Cambria" w:cstheme="minorHAnsi"/>
          <w:sz w:val="24"/>
          <w:szCs w:val="24"/>
        </w:rPr>
        <mc:AlternateContent>
          <mc:Choice Requires="wps">
            <w:drawing>
              <wp:anchor distT="0" distB="0" distL="114300" distR="114300" simplePos="0" relativeHeight="251668480" behindDoc="0" locked="0" layoutInCell="1" allowOverlap="1" wp14:anchorId="0B0AF405" wp14:editId="3E402946">
                <wp:simplePos x="0" y="0"/>
                <wp:positionH relativeFrom="margin">
                  <wp:posOffset>-184150</wp:posOffset>
                </wp:positionH>
                <wp:positionV relativeFrom="page">
                  <wp:posOffset>6296932</wp:posOffset>
                </wp:positionV>
                <wp:extent cx="6647815" cy="10795"/>
                <wp:effectExtent l="0" t="0" r="19685" b="27305"/>
                <wp:wrapNone/>
                <wp:docPr id="6" name="Straight Connector 6"/>
                <wp:cNvGraphicFramePr/>
                <a:graphic xmlns:a="http://schemas.openxmlformats.org/drawingml/2006/main">
                  <a:graphicData uri="http://schemas.microsoft.com/office/word/2010/wordprocessingShape">
                    <wps:wsp>
                      <wps:cNvCnPr/>
                      <wps:spPr>
                        <a:xfrm flipV="1">
                          <a:off x="0" y="0"/>
                          <a:ext cx="6647815"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83A7F"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4.5pt,495.8pt" to="508.95pt,4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" strokecolor="#5b9bd5 [3204]" strokeweight=".5pt">
                <v:stroke joinstyle="miter"/>
                <w10:wrap anchorx="margin" anchory="page"/>
              </v:line>
            </w:pict>
          </mc:Fallback>
        </mc:AlternateContent>
      </w:r>
      <w:r w:rsidR="00811CDA">
        <w:rPr>
          <w:rFonts w:ascii="Palatino Linotype" w:hAnsi="Palatino Linotype" w:cs="Times New Roman"/>
          <w:b/>
          <w:sz w:val="32"/>
          <w:szCs w:val="40"/>
        </w:rPr>
        <w:t>E</w:t>
      </w:r>
      <w:r w:rsidR="001E3A59">
        <w:rPr>
          <w:rFonts w:ascii="Palatino Linotype" w:hAnsi="Palatino Linotype" w:cs="Times New Roman"/>
          <w:b/>
          <w:sz w:val="32"/>
          <w:szCs w:val="40"/>
        </w:rPr>
        <w:t>DUCATION</w:t>
      </w:r>
    </w:p>
    <w:p w:rsidR="00811CDA" w:rsidRDefault="00811CDA" w:rsidP="001E3A59">
      <w:pPr>
        <w:pStyle w:val="NormalWeb"/>
        <w:tabs>
          <w:tab w:val="left" w:pos="1980"/>
        </w:tabs>
        <w:spacing w:after="0" w:afterAutospacing="0" w:line="360" w:lineRule="auto"/>
      </w:pPr>
      <w:r>
        <w:rPr>
          <w:rStyle w:val="Strong"/>
        </w:rPr>
        <w:t>PhD in Finance</w:t>
      </w:r>
      <w:r>
        <w:rPr>
          <w:rStyle w:val="Strong"/>
        </w:rPr>
        <w:t xml:space="preserve"> </w:t>
      </w:r>
      <w:r w:rsidRPr="00D3770C">
        <w:rPr>
          <w:rFonts w:ascii="Palatino Linotype" w:eastAsia="Arial Unicode MS" w:hAnsi="Palatino Linotype" w:cstheme="minorHAnsi"/>
          <w:color w:val="262626" w:themeColor="text1" w:themeTint="D9"/>
          <w:sz w:val="21"/>
          <w:szCs w:val="21"/>
        </w:rPr>
        <w:t>•</w:t>
      </w:r>
      <w:r>
        <w:t xml:space="preserve"> </w:t>
      </w:r>
      <w:proofErr w:type="spellStart"/>
      <w:r>
        <w:t>Banasthali</w:t>
      </w:r>
      <w:proofErr w:type="spellEnd"/>
      <w:r>
        <w:t xml:space="preserve"> </w:t>
      </w:r>
      <w:proofErr w:type="spellStart"/>
      <w:r>
        <w:t>Vidyapith</w:t>
      </w:r>
      <w:proofErr w:type="spellEnd"/>
      <w:r>
        <w:t xml:space="preserve"> University </w:t>
      </w:r>
      <w:r w:rsidRPr="00D3770C">
        <w:rPr>
          <w:rFonts w:ascii="Palatino Linotype" w:eastAsia="Arial Unicode MS" w:hAnsi="Palatino Linotype" w:cstheme="minorHAnsi"/>
          <w:color w:val="262626" w:themeColor="text1" w:themeTint="D9"/>
          <w:sz w:val="21"/>
          <w:szCs w:val="21"/>
        </w:rPr>
        <w:t>•</w:t>
      </w:r>
      <w:r>
        <w:rPr>
          <w:rStyle w:val="Strong"/>
        </w:rPr>
        <w:t xml:space="preserve"> </w:t>
      </w:r>
      <w:r>
        <w:rPr>
          <w:rStyle w:val="Strong"/>
        </w:rPr>
        <w:t>(</w:t>
      </w:r>
      <w:r w:rsidRPr="00BE7BD2">
        <w:rPr>
          <w:rStyle w:val="Strong"/>
          <w:i/>
        </w:rPr>
        <w:t>Pursuing, 2026</w:t>
      </w:r>
      <w:r>
        <w:rPr>
          <w:rStyle w:val="Strong"/>
        </w:rPr>
        <w:t>)</w:t>
      </w:r>
    </w:p>
    <w:p w:rsidR="00811CDA" w:rsidRDefault="00811CDA" w:rsidP="001E3A59">
      <w:pPr>
        <w:pStyle w:val="NormalWeb"/>
        <w:tabs>
          <w:tab w:val="left" w:pos="1980"/>
        </w:tabs>
        <w:spacing w:before="0" w:beforeAutospacing="0" w:after="0" w:afterAutospacing="0" w:line="360" w:lineRule="auto"/>
      </w:pPr>
      <w:r>
        <w:rPr>
          <w:rStyle w:val="Strong"/>
        </w:rPr>
        <w:t>MBA in Finance &amp; Management Accounting</w:t>
      </w:r>
      <w:r>
        <w:rPr>
          <w:rStyle w:val="Strong"/>
        </w:rPr>
        <w:t xml:space="preserve"> </w:t>
      </w:r>
      <w:r w:rsidRPr="00D3770C">
        <w:rPr>
          <w:rFonts w:ascii="Palatino Linotype" w:eastAsia="Arial Unicode MS" w:hAnsi="Palatino Linotype" w:cstheme="minorHAnsi"/>
          <w:color w:val="262626" w:themeColor="text1" w:themeTint="D9"/>
          <w:sz w:val="21"/>
          <w:szCs w:val="21"/>
        </w:rPr>
        <w:t>•</w:t>
      </w:r>
      <w:r>
        <w:rPr>
          <w:rStyle w:val="Strong"/>
        </w:rPr>
        <w:t xml:space="preserve"> </w:t>
      </w:r>
      <w:r>
        <w:t>Indira Gandhi Open University</w:t>
      </w:r>
      <w:r>
        <w:t xml:space="preserve"> </w:t>
      </w:r>
      <w:r w:rsidRPr="00D3770C">
        <w:rPr>
          <w:rFonts w:ascii="Palatino Linotype" w:eastAsia="Arial Unicode MS" w:hAnsi="Palatino Linotype" w:cstheme="minorHAnsi"/>
          <w:color w:val="262626" w:themeColor="text1" w:themeTint="D9"/>
          <w:sz w:val="21"/>
          <w:szCs w:val="21"/>
        </w:rPr>
        <w:t>•</w:t>
      </w:r>
      <w:r>
        <w:rPr>
          <w:rStyle w:val="Strong"/>
        </w:rPr>
        <w:t xml:space="preserve"> </w:t>
      </w:r>
      <w:r>
        <w:rPr>
          <w:rStyle w:val="Strong"/>
        </w:rPr>
        <w:t>(</w:t>
      </w:r>
      <w:r w:rsidRPr="00BE7BD2">
        <w:rPr>
          <w:rStyle w:val="Strong"/>
          <w:i/>
        </w:rPr>
        <w:t>2014</w:t>
      </w:r>
      <w:r>
        <w:rPr>
          <w:rStyle w:val="Strong"/>
        </w:rPr>
        <w:t>)</w:t>
      </w:r>
      <w:r>
        <w:t xml:space="preserve"> </w:t>
      </w:r>
    </w:p>
    <w:p w:rsidR="00811CDA" w:rsidRDefault="001E3A59" w:rsidP="001E3A59">
      <w:pPr>
        <w:pStyle w:val="NormalWeb"/>
        <w:tabs>
          <w:tab w:val="left" w:pos="1980"/>
        </w:tabs>
        <w:spacing w:before="0" w:beforeAutospacing="0" w:after="240" w:afterAutospacing="0" w:line="480" w:lineRule="auto"/>
        <w:rPr>
          <w:rStyle w:val="Strong"/>
        </w:rPr>
      </w:pPr>
      <w:r w:rsidRPr="001E3A59">
        <w:rPr>
          <w:rFonts w:eastAsia="Cambria" w:cstheme="minorHAnsi"/>
        </w:rPr>
        <mc:AlternateContent>
          <mc:Choice Requires="wps">
            <w:drawing>
              <wp:anchor distT="0" distB="0" distL="114300" distR="114300" simplePos="0" relativeHeight="251672576" behindDoc="0" locked="0" layoutInCell="1" allowOverlap="1" wp14:anchorId="033C42F9" wp14:editId="39E1F5EB">
                <wp:simplePos x="0" y="0"/>
                <wp:positionH relativeFrom="margin">
                  <wp:posOffset>-155575</wp:posOffset>
                </wp:positionH>
                <wp:positionV relativeFrom="page">
                  <wp:posOffset>7549515</wp:posOffset>
                </wp:positionV>
                <wp:extent cx="6657975" cy="11430"/>
                <wp:effectExtent l="0" t="0" r="28575" b="26670"/>
                <wp:wrapNone/>
                <wp:docPr id="9" name="Straight Connector 9"/>
                <wp:cNvGraphicFramePr/>
                <a:graphic xmlns:a="http://schemas.openxmlformats.org/drawingml/2006/main">
                  <a:graphicData uri="http://schemas.microsoft.com/office/word/2010/wordprocessingShape">
                    <wps:wsp>
                      <wps:cNvCnPr/>
                      <wps:spPr>
                        <a:xfrm flipV="1">
                          <a:off x="0" y="0"/>
                          <a:ext cx="6657975" cy="114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7D277" id="Straight Connector 9"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2.25pt,594.45pt" to="512pt,59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" strokecolor="#5b9bd5 [3204]" strokeweight=".5pt">
                <v:stroke joinstyle="miter"/>
                <w10:wrap anchorx="margin" anchory="page"/>
              </v:line>
            </w:pict>
          </mc:Fallback>
        </mc:AlternateContent>
      </w:r>
      <w:r w:rsidR="00811CDA">
        <w:rPr>
          <w:rStyle w:val="Strong"/>
        </w:rPr>
        <w:t xml:space="preserve">Bachelors in Commerce </w:t>
      </w:r>
      <w:r w:rsidR="00811CDA" w:rsidRPr="00D3770C">
        <w:rPr>
          <w:rFonts w:ascii="Palatino Linotype" w:eastAsia="Arial Unicode MS" w:hAnsi="Palatino Linotype" w:cstheme="minorHAnsi"/>
          <w:color w:val="262626" w:themeColor="text1" w:themeTint="D9"/>
          <w:sz w:val="21"/>
          <w:szCs w:val="21"/>
        </w:rPr>
        <w:t>•</w:t>
      </w:r>
      <w:r w:rsidR="00811CDA">
        <w:t xml:space="preserve"> Calicut University</w:t>
      </w:r>
      <w:r w:rsidR="00811CDA">
        <w:t xml:space="preserve"> </w:t>
      </w:r>
      <w:r w:rsidR="00811CDA" w:rsidRPr="00D3770C">
        <w:rPr>
          <w:rFonts w:ascii="Palatino Linotype" w:eastAsia="Arial Unicode MS" w:hAnsi="Palatino Linotype" w:cstheme="minorHAnsi"/>
          <w:color w:val="262626" w:themeColor="text1" w:themeTint="D9"/>
          <w:sz w:val="21"/>
          <w:szCs w:val="21"/>
        </w:rPr>
        <w:t>•</w:t>
      </w:r>
      <w:r w:rsidR="00811CDA">
        <w:rPr>
          <w:rFonts w:ascii="Palatino Linotype" w:eastAsia="Arial Unicode MS" w:hAnsi="Palatino Linotype" w:cstheme="minorHAnsi"/>
          <w:color w:val="262626" w:themeColor="text1" w:themeTint="D9"/>
          <w:sz w:val="21"/>
          <w:szCs w:val="21"/>
        </w:rPr>
        <w:t xml:space="preserve"> </w:t>
      </w:r>
      <w:r w:rsidR="00811CDA" w:rsidRPr="00811CDA">
        <w:rPr>
          <w:rStyle w:val="Strong"/>
        </w:rPr>
        <w:t>(</w:t>
      </w:r>
      <w:r w:rsidR="00811CDA" w:rsidRPr="00BE7BD2">
        <w:rPr>
          <w:rStyle w:val="Strong"/>
          <w:i/>
        </w:rPr>
        <w:t>2011</w:t>
      </w:r>
      <w:r w:rsidR="00811CDA" w:rsidRPr="00811CDA">
        <w:rPr>
          <w:rStyle w:val="Strong"/>
        </w:rPr>
        <w:t>)</w:t>
      </w:r>
    </w:p>
    <w:p w:rsidR="001E3A59" w:rsidRDefault="001E3A59" w:rsidP="001E3A59">
      <w:pPr>
        <w:tabs>
          <w:tab w:val="left" w:pos="1980"/>
        </w:tabs>
        <w:spacing w:after="0" w:line="360" w:lineRule="auto"/>
        <w:jc w:val="center"/>
        <w:rPr>
          <w:rFonts w:ascii="Palatino Linotype" w:hAnsi="Palatino Linotype" w:cs="Times New Roman"/>
          <w:b/>
          <w:sz w:val="32"/>
          <w:szCs w:val="40"/>
        </w:rPr>
      </w:pPr>
      <w:r w:rsidRPr="001E3A59">
        <w:rPr>
          <w:rFonts w:eastAsia="Cambria" w:cstheme="minorHAnsi"/>
          <w:sz w:val="24"/>
          <w:szCs w:val="24"/>
        </w:rPr>
        <mc:AlternateContent>
          <mc:Choice Requires="wps">
            <w:drawing>
              <wp:anchor distT="0" distB="0" distL="114300" distR="114300" simplePos="0" relativeHeight="251673600" behindDoc="0" locked="0" layoutInCell="1" allowOverlap="1" wp14:anchorId="2D136885" wp14:editId="5C9D6F69">
                <wp:simplePos x="0" y="0"/>
                <wp:positionH relativeFrom="margin">
                  <wp:posOffset>-161925</wp:posOffset>
                </wp:positionH>
                <wp:positionV relativeFrom="page">
                  <wp:posOffset>7970520</wp:posOffset>
                </wp:positionV>
                <wp:extent cx="6647815" cy="10795"/>
                <wp:effectExtent l="0" t="0" r="19685" b="27305"/>
                <wp:wrapNone/>
                <wp:docPr id="10" name="Straight Connector 10"/>
                <wp:cNvGraphicFramePr/>
                <a:graphic xmlns:a="http://schemas.openxmlformats.org/drawingml/2006/main">
                  <a:graphicData uri="http://schemas.microsoft.com/office/word/2010/wordprocessingShape">
                    <wps:wsp>
                      <wps:cNvCnPr/>
                      <wps:spPr>
                        <a:xfrm flipV="1">
                          <a:off x="0" y="0"/>
                          <a:ext cx="6647815"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566EF9" id="Straight Connector 10"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2.75pt,627.6pt" to="510.7pt,6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" strokecolor="#5b9bd5 [3204]" strokeweight=".5pt">
                <v:stroke joinstyle="miter"/>
                <w10:wrap anchorx="margin" anchory="page"/>
              </v:line>
            </w:pict>
          </mc:Fallback>
        </mc:AlternateContent>
      </w:r>
      <w:r w:rsidRPr="007D66A2">
        <w:rPr>
          <w:rFonts w:eastAsia="Cambria" w:cstheme="minorHAnsi"/>
          <w:sz w:val="24"/>
          <w:szCs w:val="24"/>
        </w:rPr>
        <mc:AlternateContent>
          <mc:Choice Requires="wps">
            <w:drawing>
              <wp:anchor distT="0" distB="0" distL="114300" distR="114300" simplePos="0" relativeHeight="251670528" behindDoc="0" locked="0" layoutInCell="1" allowOverlap="1" wp14:anchorId="32F215BD" wp14:editId="0C38C5A3">
                <wp:simplePos x="0" y="0"/>
                <wp:positionH relativeFrom="margin">
                  <wp:posOffset>-184150</wp:posOffset>
                </wp:positionH>
                <wp:positionV relativeFrom="page">
                  <wp:posOffset>6296932</wp:posOffset>
                </wp:positionV>
                <wp:extent cx="6647815" cy="10795"/>
                <wp:effectExtent l="0" t="0" r="19685" b="27305"/>
                <wp:wrapNone/>
                <wp:docPr id="8" name="Straight Connector 8"/>
                <wp:cNvGraphicFramePr/>
                <a:graphic xmlns:a="http://schemas.openxmlformats.org/drawingml/2006/main">
                  <a:graphicData uri="http://schemas.microsoft.com/office/word/2010/wordprocessingShape">
                    <wps:wsp>
                      <wps:cNvCnPr/>
                      <wps:spPr>
                        <a:xfrm flipV="1">
                          <a:off x="0" y="0"/>
                          <a:ext cx="6647815"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65B01" id="Straight Connector 8"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4.5pt,495.8pt" to="508.95pt,4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" strokecolor="#5b9bd5 [3204]" strokeweight=".5pt">
                <v:stroke joinstyle="miter"/>
                <w10:wrap anchorx="margin" anchory="page"/>
              </v:line>
            </w:pict>
          </mc:Fallback>
        </mc:AlternateContent>
      </w:r>
      <w:r>
        <w:rPr>
          <w:rFonts w:ascii="Palatino Linotype" w:hAnsi="Palatino Linotype" w:cs="Times New Roman"/>
          <w:b/>
          <w:sz w:val="32"/>
          <w:szCs w:val="40"/>
        </w:rPr>
        <w:t>CORE COMPETENCIES</w:t>
      </w:r>
    </w:p>
    <w:p w:rsidR="001E3A59" w:rsidRDefault="001E3A59" w:rsidP="001E3A59">
      <w:pPr>
        <w:pStyle w:val="NormalWeb"/>
        <w:tabs>
          <w:tab w:val="left" w:pos="1980"/>
        </w:tabs>
        <w:spacing w:before="0" w:beforeAutospacing="0" w:after="0" w:afterAutospacing="0"/>
      </w:pPr>
    </w:p>
    <w:p w:rsidR="00060BFE" w:rsidRPr="00060BFE" w:rsidRDefault="00060BFE" w:rsidP="00060BFE">
      <w:pPr>
        <w:tabs>
          <w:tab w:val="left" w:pos="1980"/>
        </w:tabs>
        <w:spacing w:after="0"/>
        <w:jc w:val="both"/>
        <w:rPr>
          <w:rFonts w:eastAsia="Cambria" w:cstheme="minorHAnsi"/>
          <w:sz w:val="24"/>
          <w:szCs w:val="24"/>
        </w:rPr>
      </w:pPr>
      <w:r w:rsidRPr="00060BFE">
        <w:rPr>
          <w:rFonts w:eastAsia="Cambria" w:cstheme="minorHAnsi"/>
          <w:sz w:val="24"/>
          <w:szCs w:val="24"/>
        </w:rPr>
        <w:t xml:space="preserve">Financial Planning &amp; Analysis • Budgeting &amp; Forecasting • Variance Analysis &amp; Performance Reporting  </w:t>
      </w:r>
    </w:p>
    <w:p w:rsidR="00971D7F" w:rsidRPr="00971D7F" w:rsidRDefault="00060BFE" w:rsidP="00060BFE">
      <w:pPr>
        <w:tabs>
          <w:tab w:val="left" w:pos="1980"/>
        </w:tabs>
        <w:spacing w:after="0"/>
        <w:jc w:val="both"/>
        <w:rPr>
          <w:rFonts w:cstheme="minorHAnsi"/>
          <w:sz w:val="24"/>
          <w:szCs w:val="24"/>
        </w:rPr>
      </w:pPr>
      <w:r w:rsidRPr="00060BFE">
        <w:rPr>
          <w:rFonts w:eastAsia="Cambria" w:cstheme="minorHAnsi"/>
          <w:sz w:val="24"/>
          <w:szCs w:val="24"/>
        </w:rPr>
        <w:t>Rolling 12-Month Projections &amp; EBITDA Tracking • P&amp;L &amp; Cash Flow Management • ERP Systems (Oracle, JDE, Microsoft Dynamics, IFS) • Audit &amp; Compliance</w:t>
      </w:r>
      <w:r>
        <w:rPr>
          <w:rFonts w:eastAsia="Cambria" w:cstheme="minorHAnsi"/>
          <w:sz w:val="24"/>
          <w:szCs w:val="24"/>
        </w:rPr>
        <w:t xml:space="preserve"> (IFRS, VAT, Statutory Audits) </w:t>
      </w:r>
      <w:r w:rsidRPr="00060BFE">
        <w:rPr>
          <w:rFonts w:eastAsia="Cambria" w:cstheme="minorHAnsi"/>
          <w:sz w:val="24"/>
          <w:szCs w:val="24"/>
        </w:rPr>
        <w:t>•</w:t>
      </w:r>
      <w:r>
        <w:rPr>
          <w:rFonts w:eastAsia="Cambria" w:cstheme="minorHAnsi"/>
          <w:sz w:val="24"/>
          <w:szCs w:val="24"/>
        </w:rPr>
        <w:t xml:space="preserve"> </w:t>
      </w:r>
      <w:r w:rsidRPr="00060BFE">
        <w:rPr>
          <w:rFonts w:eastAsia="Cambria" w:cstheme="minorHAnsi"/>
          <w:sz w:val="24"/>
          <w:szCs w:val="24"/>
        </w:rPr>
        <w:t>Risk &amp; Opportunity Assessment • Business Partnering with O&amp;M • Financial Modelling &amp; Strategic Planning</w:t>
      </w:r>
    </w:p>
    <w:sectPr w:rsidR="00971D7F" w:rsidRPr="00971D7F" w:rsidSect="00971D7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235515"/>
    <w:multiLevelType w:val="hybridMultilevel"/>
    <w:tmpl w:val="A28C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D7F"/>
    <w:rsid w:val="00060BFE"/>
    <w:rsid w:val="00142296"/>
    <w:rsid w:val="001E3A59"/>
    <w:rsid w:val="00220F0B"/>
    <w:rsid w:val="007B34FC"/>
    <w:rsid w:val="007D66A2"/>
    <w:rsid w:val="00811CDA"/>
    <w:rsid w:val="00971D7F"/>
    <w:rsid w:val="00BE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966F0C-ABFD-4819-9EDA-8061AEE5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3A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1D7F"/>
    <w:rPr>
      <w:color w:val="0563C1" w:themeColor="hyperlink"/>
      <w:u w:val="single"/>
    </w:rPr>
  </w:style>
  <w:style w:type="paragraph" w:styleId="ListParagraph">
    <w:name w:val="List Paragraph"/>
    <w:basedOn w:val="Normal"/>
    <w:uiPriority w:val="34"/>
    <w:qFormat/>
    <w:rsid w:val="00971D7F"/>
    <w:pPr>
      <w:ind w:left="720"/>
      <w:contextualSpacing/>
    </w:pPr>
  </w:style>
  <w:style w:type="paragraph" w:styleId="NormalWeb">
    <w:name w:val="Normal (Web)"/>
    <w:basedOn w:val="Normal"/>
    <w:uiPriority w:val="99"/>
    <w:semiHidden/>
    <w:unhideWhenUsed/>
    <w:rsid w:val="00971D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1D7F"/>
    <w:rPr>
      <w:b/>
      <w:bCs/>
    </w:rPr>
  </w:style>
  <w:style w:type="character" w:styleId="Emphasis">
    <w:name w:val="Emphasis"/>
    <w:basedOn w:val="DefaultParagraphFont"/>
    <w:uiPriority w:val="20"/>
    <w:qFormat/>
    <w:rsid w:val="00811C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528338">
      <w:bodyDiv w:val="1"/>
      <w:marLeft w:val="0"/>
      <w:marRight w:val="0"/>
      <w:marTop w:val="0"/>
      <w:marBottom w:val="0"/>
      <w:divBdr>
        <w:top w:val="none" w:sz="0" w:space="0" w:color="auto"/>
        <w:left w:val="none" w:sz="0" w:space="0" w:color="auto"/>
        <w:bottom w:val="none" w:sz="0" w:space="0" w:color="auto"/>
        <w:right w:val="none" w:sz="0" w:space="0" w:color="auto"/>
      </w:divBdr>
    </w:div>
    <w:div w:id="698353591">
      <w:bodyDiv w:val="1"/>
      <w:marLeft w:val="0"/>
      <w:marRight w:val="0"/>
      <w:marTop w:val="0"/>
      <w:marBottom w:val="0"/>
      <w:divBdr>
        <w:top w:val="none" w:sz="0" w:space="0" w:color="auto"/>
        <w:left w:val="none" w:sz="0" w:space="0" w:color="auto"/>
        <w:bottom w:val="none" w:sz="0" w:space="0" w:color="auto"/>
        <w:right w:val="none" w:sz="0" w:space="0" w:color="auto"/>
      </w:divBdr>
    </w:div>
    <w:div w:id="1044865602">
      <w:bodyDiv w:val="1"/>
      <w:marLeft w:val="0"/>
      <w:marRight w:val="0"/>
      <w:marTop w:val="0"/>
      <w:marBottom w:val="0"/>
      <w:divBdr>
        <w:top w:val="none" w:sz="0" w:space="0" w:color="auto"/>
        <w:left w:val="none" w:sz="0" w:space="0" w:color="auto"/>
        <w:bottom w:val="none" w:sz="0" w:space="0" w:color="auto"/>
        <w:right w:val="none" w:sz="0" w:space="0" w:color="auto"/>
      </w:divBdr>
    </w:div>
    <w:div w:id="1139228234">
      <w:bodyDiv w:val="1"/>
      <w:marLeft w:val="0"/>
      <w:marRight w:val="0"/>
      <w:marTop w:val="0"/>
      <w:marBottom w:val="0"/>
      <w:divBdr>
        <w:top w:val="none" w:sz="0" w:space="0" w:color="auto"/>
        <w:left w:val="none" w:sz="0" w:space="0" w:color="auto"/>
        <w:bottom w:val="none" w:sz="0" w:space="0" w:color="auto"/>
        <w:right w:val="none" w:sz="0" w:space="0" w:color="auto"/>
      </w:divBdr>
    </w:div>
    <w:div w:id="214410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uhaila-yousuff-8a892a3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2025-09-27T07:21:00Z</dcterms:created>
  <dcterms:modified xsi:type="dcterms:W3CDTF">2025-09-27T08:45:00Z</dcterms:modified>
</cp:coreProperties>
</file>