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33212229" w:rsidR="007F474B" w:rsidRDefault="00127847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41F37">
        <w:rPr>
          <w:rFonts w:ascii="Palatino Linotype" w:eastAsia="Cambria" w:hAnsi="Palatino Linotype" w:cstheme="minorHAnsi"/>
          <w:b/>
        </w:rPr>
        <w:t>Supply Chain Professional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48272885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E02">
        <w:rPr>
          <w:rFonts w:eastAsia="Arial Unicode MS" w:cstheme="minorHAnsi"/>
          <w:color w:val="262626" w:themeColor="text1" w:themeTint="D9"/>
          <w:sz w:val="21"/>
          <w:szCs w:val="21"/>
        </w:rPr>
        <w:t>UAE • +</w:t>
      </w:r>
      <w:bookmarkStart w:id="0" w:name="_GoBack"/>
      <w:bookmarkEnd w:id="0"/>
      <w:r w:rsidR="00C71E02">
        <w:rPr>
          <w:rFonts w:eastAsia="Arial Unicode MS" w:cstheme="minorHAnsi"/>
          <w:color w:val="262626" w:themeColor="text1" w:themeTint="D9"/>
          <w:sz w:val="21"/>
          <w:szCs w:val="21"/>
        </w:rPr>
        <w:t>971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E13170">
        <w:rPr>
          <w:rFonts w:eastAsia="Arial Unicode MS" w:cstheme="minorHAnsi"/>
          <w:color w:val="262626" w:themeColor="text1" w:themeTint="D9"/>
          <w:sz w:val="21"/>
          <w:szCs w:val="21"/>
        </w:rPr>
        <w:t>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571ECE">
        <w:rPr>
          <w:rFonts w:eastAsia="Arial Unicode MS" w:cstheme="minorHAnsi"/>
          <w:color w:val="262626" w:themeColor="text1" w:themeTint="D9"/>
          <w:sz w:val="21"/>
          <w:szCs w:val="21"/>
        </w:rPr>
        <w:t>SSO 212779047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7E11728D" w:rsidR="00571ECE" w:rsidRDefault="009679EB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Ambitious engineer and sourcing professional with a proven track record in the utilities industry, seeking to leverage my experience in project management, procurement, and commercial operations to excel in the </w:t>
      </w:r>
      <w:r w:rsidR="00941F37">
        <w:rPr>
          <w:rFonts w:eastAsia="Arial Unicode MS" w:cstheme="minorHAnsi"/>
          <w:color w:val="262626" w:themeColor="text1" w:themeTint="D9"/>
          <w:sz w:val="21"/>
          <w:szCs w:val="21"/>
        </w:rPr>
        <w:t>Operation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Leadership Program at GE </w:t>
      </w:r>
      <w:proofErr w:type="spellStart"/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Vernova</w:t>
      </w:r>
      <w:proofErr w:type="spellEnd"/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 </w:t>
      </w:r>
      <w:r w:rsidR="00941F37" w:rsidRPr="00941F37">
        <w:rPr>
          <w:rFonts w:eastAsia="Arial Unicode MS" w:cstheme="minorHAnsi"/>
          <w:color w:val="262626" w:themeColor="text1" w:themeTint="D9"/>
          <w:sz w:val="21"/>
          <w:szCs w:val="21"/>
        </w:rPr>
        <w:t>Excited to engage in challenging rotational assignments that will enhance my leadership skills and deepen my understanding of lean culture and technical excellence in the energy sector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F97A7F" w:rsidRDefault="00E13170" w:rsidP="00E13170">
      <w:pPr>
        <w:tabs>
          <w:tab w:val="right" w:pos="9360"/>
        </w:tabs>
        <w:jc w:val="right"/>
        <w:rPr>
          <w:rFonts w:eastAsia="Cambria" w:cstheme="minorHAnsi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4D866810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during the JDE ERP to SAP migration, serving as a central figure for the </w:t>
      </w:r>
      <w:r w:rsidR="00BF3AB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projects,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>procurement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material management module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s.</w:t>
      </w:r>
    </w:p>
    <w:p w14:paraId="27189C4A" w14:textId="7C83578A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Spearheaded EPC projects in the 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Fostered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strategic vendor relationships to optimize procurement outcomes</w:t>
      </w:r>
    </w:p>
    <w:p w14:paraId="66AFBFFB" w14:textId="0F7E9E54" w:rsidR="00DD05B0" w:rsidRDefault="00DD05B0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Achieved a rating of 4.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>75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/ 5 on objective KPIs</w:t>
      </w:r>
    </w:p>
    <w:p w14:paraId="60ABA7E0" w14:textId="3A726856" w:rsidR="00E13170" w:rsidRDefault="00DD05B0" w:rsidP="00C7697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concept of e-auction for competitive bidding through SAP ARIBA</w:t>
      </w:r>
    </w:p>
    <w:p w14:paraId="47F3E1B4" w14:textId="634A2487" w:rsidR="004E7B27" w:rsidRDefault="004E7B27" w:rsidP="002E05AA">
      <w:pPr>
        <w:numPr>
          <w:ilvl w:val="0"/>
          <w:numId w:val="5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frame work and term of reference for introducing In-Country Value Certification (ICV) scoring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A3BED92" w14:textId="7D7B01CA" w:rsidR="00E13170" w:rsidRPr="002E05AA" w:rsidRDefault="00BF3AB9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BF3AB9">
        <w:rPr>
          <w:color w:val="262626" w:themeColor="text1" w:themeTint="D9"/>
        </w:rPr>
        <w:t>Managed</w:t>
      </w:r>
      <w:r w:rsidR="00607012">
        <w:rPr>
          <w:color w:val="262626" w:themeColor="text1" w:themeTint="D9"/>
        </w:rPr>
        <w:t xml:space="preserve"> to bring in a cumulative business volume of </w:t>
      </w:r>
      <w:r w:rsidR="00C7697F">
        <w:rPr>
          <w:color w:val="262626" w:themeColor="text1" w:themeTint="D9"/>
        </w:rPr>
        <w:t>USD</w:t>
      </w:r>
      <w:r w:rsidR="00607012">
        <w:rPr>
          <w:color w:val="262626" w:themeColor="text1" w:themeTint="D9"/>
        </w:rPr>
        <w:t xml:space="preserve"> </w:t>
      </w:r>
      <w:r w:rsidR="00C7697F">
        <w:rPr>
          <w:color w:val="262626" w:themeColor="text1" w:themeTint="D9"/>
        </w:rPr>
        <w:t>1</w:t>
      </w:r>
      <w:r w:rsidR="00607012">
        <w:rPr>
          <w:color w:val="262626" w:themeColor="text1" w:themeTint="D9"/>
        </w:rPr>
        <w:t>00,000 in two months</w:t>
      </w:r>
    </w:p>
    <w:p w14:paraId="0815B769" w14:textId="20CC09D7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5BED716" w14:textId="2153B906" w:rsidR="00E13170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35BF39F" w14:textId="515F476A" w:rsidR="004E7B27" w:rsidRDefault="00346052" w:rsidP="004E7B27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43827A" wp14:editId="5671A17B">
                <wp:simplePos x="0" y="0"/>
                <wp:positionH relativeFrom="leftMargin">
                  <wp:align>right</wp:align>
                </wp:positionH>
                <wp:positionV relativeFrom="paragraph">
                  <wp:posOffset>89112</wp:posOffset>
                </wp:positionV>
                <wp:extent cx="423333" cy="787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33" cy="78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78345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Gas Power</w:t>
                            </w:r>
                          </w:p>
                          <w:p w14:paraId="22F3AD15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Sales Strategy</w:t>
                            </w:r>
                          </w:p>
                          <w:p w14:paraId="7943CF40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Market Analysis</w:t>
                            </w:r>
                          </w:p>
                          <w:p w14:paraId="3972B52C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Business Development</w:t>
                            </w:r>
                          </w:p>
                          <w:p w14:paraId="009D3A9F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Contract Negotiation</w:t>
                            </w:r>
                          </w:p>
                          <w:p w14:paraId="2ADE8CE0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Pricing Strategy</w:t>
                            </w:r>
                          </w:p>
                          <w:p w14:paraId="36CF402C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Proposal Development</w:t>
                            </w:r>
                          </w:p>
                          <w:p w14:paraId="47DDB24F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Sales Operations</w:t>
                            </w:r>
                          </w:p>
                          <w:p w14:paraId="1F0E6C73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Market Segmentation</w:t>
                            </w:r>
                          </w:p>
                          <w:p w14:paraId="076332E6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Customer Relationship Management (CRM)</w:t>
                            </w:r>
                          </w:p>
                          <w:p w14:paraId="03A46119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Strategic Planning</w:t>
                            </w:r>
                          </w:p>
                          <w:p w14:paraId="542DB0C1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Leadership Development</w:t>
                            </w:r>
                          </w:p>
                          <w:p w14:paraId="77E2D08C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Project Management</w:t>
                            </w:r>
                          </w:p>
                          <w:p w14:paraId="53679567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Cross-Functional Collaboration</w:t>
                            </w:r>
                          </w:p>
                          <w:p w14:paraId="47DB64B6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Sales Support</w:t>
                            </w:r>
                          </w:p>
                          <w:p w14:paraId="46B38138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Business Acumen</w:t>
                            </w:r>
                          </w:p>
                          <w:p w14:paraId="6F7118C8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Risk Management</w:t>
                            </w:r>
                          </w:p>
                          <w:p w14:paraId="60D0AFE2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Stakeholder Engagement</w:t>
                            </w:r>
                          </w:p>
                          <w:p w14:paraId="40F85B6D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Value Proposition</w:t>
                            </w:r>
                          </w:p>
                          <w:p w14:paraId="12D834C6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Competitive Analysis</w:t>
                            </w:r>
                          </w:p>
                          <w:p w14:paraId="0B6D510C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Product Management</w:t>
                            </w:r>
                          </w:p>
                          <w:p w14:paraId="7BCAE6EA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Revenue Growth</w:t>
                            </w:r>
                          </w:p>
                          <w:p w14:paraId="320989A2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Marketing Strategy</w:t>
                            </w:r>
                          </w:p>
                          <w:p w14:paraId="42B3EE60" w14:textId="32F1D19C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Customer Acquisition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43827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17.85pt;margin-top:7pt;width:33.35pt;height:62pt;z-index:251671552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" fillcolor="white [3201]" stroked="f" strokeweight=".5pt">
                <v:textbox>
                  <w:txbxContent>
                    <w:p w14:paraId="2B778345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Gas Power</w:t>
                      </w:r>
                    </w:p>
                    <w:p w14:paraId="22F3AD15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Sales Strategy</w:t>
                      </w:r>
                    </w:p>
                    <w:p w14:paraId="7943CF40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Market Analysis</w:t>
                      </w:r>
                    </w:p>
                    <w:p w14:paraId="3972B52C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Business Development</w:t>
                      </w:r>
                    </w:p>
                    <w:p w14:paraId="009D3A9F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Contract Negotiation</w:t>
                      </w:r>
                    </w:p>
                    <w:p w14:paraId="2ADE8CE0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Pricing Strategy</w:t>
                      </w:r>
                    </w:p>
                    <w:p w14:paraId="36CF402C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Proposal Development</w:t>
                      </w:r>
                    </w:p>
                    <w:p w14:paraId="47DDB24F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Sales Operations</w:t>
                      </w:r>
                    </w:p>
                    <w:p w14:paraId="1F0E6C73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Market Segmentation</w:t>
                      </w:r>
                    </w:p>
                    <w:p w14:paraId="076332E6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Customer Relationship Management (CRM)</w:t>
                      </w:r>
                    </w:p>
                    <w:p w14:paraId="03A46119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Strategic Planning</w:t>
                      </w:r>
                    </w:p>
                    <w:p w14:paraId="542DB0C1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Leadership Development</w:t>
                      </w:r>
                    </w:p>
                    <w:p w14:paraId="77E2D08C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Project Management</w:t>
                      </w:r>
                    </w:p>
                    <w:p w14:paraId="53679567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Cross-Functional Collaboration</w:t>
                      </w:r>
                    </w:p>
                    <w:p w14:paraId="47DB64B6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Sales Support</w:t>
                      </w:r>
                    </w:p>
                    <w:p w14:paraId="46B38138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Business Acumen</w:t>
                      </w:r>
                    </w:p>
                    <w:p w14:paraId="6F7118C8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Risk Management</w:t>
                      </w:r>
                    </w:p>
                    <w:p w14:paraId="60D0AFE2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Stakeholder Engagement</w:t>
                      </w:r>
                    </w:p>
                    <w:p w14:paraId="40F85B6D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Value Proposition</w:t>
                      </w:r>
                    </w:p>
                    <w:p w14:paraId="12D834C6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Competitive Analysis</w:t>
                      </w:r>
                    </w:p>
                    <w:p w14:paraId="0B6D510C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Product Management</w:t>
                      </w:r>
                    </w:p>
                    <w:p w14:paraId="7BCAE6EA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Revenue Growth</w:t>
                      </w:r>
                    </w:p>
                    <w:p w14:paraId="320989A2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Marketing Strategy</w:t>
                      </w:r>
                    </w:p>
                    <w:p w14:paraId="42B3EE60" w14:textId="32F1D19C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Customer Acquisition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C17971" w14:textId="77777777" w:rsidR="00121D91" w:rsidRPr="002E05AA" w:rsidRDefault="00121D91" w:rsidP="00121D91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17400C19" w:rsidR="00131CC8" w:rsidRPr="00941F37" w:rsidRDefault="00941F37" w:rsidP="00941F37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941F37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Relationship </w:t>
      </w:r>
      <w:proofErr w:type="spellStart"/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Enhancemen</w:t>
      </w:r>
      <w:proofErr w:type="spellEnd"/>
    </w:p>
    <w:p w14:paraId="0E077C72" w14:textId="5E3824B6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6C9584" w14:textId="77777777" w:rsidR="00B00D21" w:rsidRDefault="00B00D21">
      <w:pPr>
        <w:spacing w:after="0" w:line="240" w:lineRule="auto"/>
      </w:pPr>
      <w:r>
        <w:separator/>
      </w:r>
    </w:p>
  </w:endnote>
  <w:endnote w:type="continuationSeparator" w:id="0">
    <w:p w14:paraId="2178740F" w14:textId="77777777" w:rsidR="00B00D21" w:rsidRDefault="00B00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EB0B4E" w14:textId="77777777" w:rsidR="00B00D21" w:rsidRDefault="00B00D21">
      <w:pPr>
        <w:spacing w:after="0" w:line="240" w:lineRule="auto"/>
      </w:pPr>
      <w:r>
        <w:separator/>
      </w:r>
    </w:p>
  </w:footnote>
  <w:footnote w:type="continuationSeparator" w:id="0">
    <w:p w14:paraId="257ABCA7" w14:textId="77777777" w:rsidR="00B00D21" w:rsidRDefault="00B00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B00D2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121D91"/>
    <w:rsid w:val="00127847"/>
    <w:rsid w:val="00131CC8"/>
    <w:rsid w:val="00206CE5"/>
    <w:rsid w:val="00217AE5"/>
    <w:rsid w:val="00235CE2"/>
    <w:rsid w:val="002E05AA"/>
    <w:rsid w:val="00304D6C"/>
    <w:rsid w:val="00346052"/>
    <w:rsid w:val="003B7666"/>
    <w:rsid w:val="004451E1"/>
    <w:rsid w:val="004A5234"/>
    <w:rsid w:val="004D250C"/>
    <w:rsid w:val="004E7B27"/>
    <w:rsid w:val="00571ECE"/>
    <w:rsid w:val="00607012"/>
    <w:rsid w:val="006727EC"/>
    <w:rsid w:val="007E4651"/>
    <w:rsid w:val="007F474B"/>
    <w:rsid w:val="00841005"/>
    <w:rsid w:val="0088228A"/>
    <w:rsid w:val="00941F37"/>
    <w:rsid w:val="009679EB"/>
    <w:rsid w:val="00A83C98"/>
    <w:rsid w:val="00AB79B5"/>
    <w:rsid w:val="00B00D21"/>
    <w:rsid w:val="00BC7CDB"/>
    <w:rsid w:val="00BF3AB9"/>
    <w:rsid w:val="00C7129A"/>
    <w:rsid w:val="00C71E02"/>
    <w:rsid w:val="00C7697F"/>
    <w:rsid w:val="00D20475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C71E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E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4</cp:revision>
  <cp:lastPrinted>2024-04-29T17:44:00Z</cp:lastPrinted>
  <dcterms:created xsi:type="dcterms:W3CDTF">2024-04-29T17:44:00Z</dcterms:created>
  <dcterms:modified xsi:type="dcterms:W3CDTF">2024-04-29T17:44:00Z</dcterms:modified>
</cp:coreProperties>
</file>