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63A25DAF" w:rsidR="00571ECE" w:rsidRDefault="007421FD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7421FD">
        <w:rPr>
          <w:rFonts w:eastAsia="Arial Unicode MS" w:cstheme="minorHAnsi"/>
          <w:color w:val="262626" w:themeColor="text1" w:themeTint="D9"/>
          <w:sz w:val="21"/>
          <w:szCs w:val="21"/>
        </w:rPr>
        <w:t>Ambitious engineer and sourcing professional with a proven track record in the utilities industry, adept at project management, procurement, and commercial operations. Experienced in managing projects from commencement to completion, ensuring timely, cost-effective delivery while adhering to scope, policies, and regulations. Seeking to leverage 4+ years of experience to drive project success and enhance customer satisfaction at ADDC.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022D6B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57347EED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</w:t>
      </w:r>
      <w:r w:rsidR="00A51CB8">
        <w:rPr>
          <w:rFonts w:eastAsia="Arial Unicode MS" w:cstheme="minorHAnsi"/>
          <w:color w:val="262626" w:themeColor="text1" w:themeTint="D9"/>
          <w:sz w:val="21"/>
          <w:szCs w:val="21"/>
        </w:rPr>
        <w:t>during supplier relationship management exercise to identify innovative solutions with external stakeholders including EPC contractors, major OEMs’ and global consultants to minimize OPEX spend and increase efficiency of DCPs.</w:t>
      </w:r>
    </w:p>
    <w:p w14:paraId="27189C4A" w14:textId="3E04666E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345E2A35" w14:textId="0DE02723" w:rsidR="004451E1" w:rsidRDefault="00282C67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Supported in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al analysis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and awarded projects with the best commercial terms </w:t>
      </w:r>
    </w:p>
    <w:p w14:paraId="60ABA7E0" w14:textId="793B2339" w:rsidR="00E13170" w:rsidRDefault="00A51CB8" w:rsidP="00A51CB8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51C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Established partnership agreements with client entities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OEM teams for project development</w:t>
      </w:r>
    </w:p>
    <w:p w14:paraId="47F3E1B4" w14:textId="2E6E8D8D" w:rsidR="004E7B2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Drafted various types of commercial contracts adhering to FIDIC language and standards</w:t>
      </w:r>
    </w:p>
    <w:p w14:paraId="072D5156" w14:textId="05DC69B1" w:rsidR="00022D6B" w:rsidRPr="00282C67" w:rsidRDefault="007421FD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</w:t>
      </w:r>
      <w:r w:rsidRPr="007421FD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aterial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c</w:t>
      </w:r>
      <w:r w:rsidRPr="007421FD">
        <w:rPr>
          <w:rFonts w:eastAsia="Arial Unicode MS" w:cstheme="minorHAnsi"/>
          <w:color w:val="262626" w:themeColor="text1" w:themeTint="D9"/>
          <w:sz w:val="21"/>
          <w:szCs w:val="21"/>
        </w:rPr>
        <w:t>ontract Requests using SAP, ensuring timely provision of material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4E4D6999" w:rsidR="00DD05B0" w:rsidRPr="00DD05B0" w:rsidRDefault="00F14FD3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Project Sourcing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8CA7E50" w14:textId="34757992" w:rsidR="00282C67" w:rsidRPr="00282C67" w:rsidRDefault="00282C67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82C67">
        <w:rPr>
          <w:color w:val="262626" w:themeColor="text1" w:themeTint="D9"/>
        </w:rPr>
        <w:t xml:space="preserve">Generated $100,000 in revenue within two months by identifying and securing new </w:t>
      </w:r>
      <w:r>
        <w:rPr>
          <w:color w:val="262626" w:themeColor="text1" w:themeTint="D9"/>
        </w:rPr>
        <w:t>opportunities</w:t>
      </w:r>
    </w:p>
    <w:p w14:paraId="0815B769" w14:textId="1B5C9902" w:rsidR="00E13170" w:rsidRPr="002E05AA" w:rsidRDefault="00607012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6B6D9A5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5E61A86D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0A2D9A87" w14:textId="217C56C7" w:rsidR="00CE385A" w:rsidRDefault="00FA47BF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E52EEA">
        <w:rPr>
          <w:rFonts w:eastAsia="Arial Unicode MS" w:cstheme="minorHAnsi"/>
          <w:color w:val="262626" w:themeColor="text1" w:themeTint="D9"/>
          <w:sz w:val="21"/>
          <w:szCs w:val="21"/>
        </w:rPr>
        <w:t>Enhanced procurement and contract strategies to support high In-Country Value transactions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28DED23" w14:textId="020C024B" w:rsidR="00CE385A" w:rsidRPr="00022D6B" w:rsidRDefault="00CE385A" w:rsidP="00CE385A">
      <w:pPr>
        <w:tabs>
          <w:tab w:val="right" w:pos="9360"/>
        </w:tabs>
        <w:spacing w:after="0"/>
        <w:ind w:left="360"/>
        <w:contextualSpacing/>
        <w:jc w:val="both"/>
        <w:rPr>
          <w:rFonts w:eastAsia="Arial Unicode MS" w:cstheme="minorHAnsi"/>
          <w:color w:val="262626" w:themeColor="text1" w:themeTint="D9"/>
          <w:sz w:val="4"/>
          <w:szCs w:val="21"/>
        </w:rPr>
      </w:pPr>
    </w:p>
    <w:p w14:paraId="53F55E3E" w14:textId="21C0B7B0" w:rsidR="00022D6B" w:rsidRPr="00CE385A" w:rsidRDefault="00FA47BF" w:rsidP="00CE385A">
      <w:pPr>
        <w:tabs>
          <w:tab w:val="right" w:pos="9360"/>
        </w:tabs>
        <w:spacing w:after="0"/>
        <w:ind w:left="36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40EB55" wp14:editId="051118FA">
                <wp:simplePos x="0" y="0"/>
                <wp:positionH relativeFrom="column">
                  <wp:posOffset>182880</wp:posOffset>
                </wp:positionH>
                <wp:positionV relativeFrom="paragraph">
                  <wp:posOffset>7093</wp:posOffset>
                </wp:positionV>
                <wp:extent cx="6461185" cy="569343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185" cy="569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E4822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Inspected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materials upon reception to ensure compliance with specifications.</w:t>
                            </w:r>
                          </w:p>
                          <w:p w14:paraId="061206CA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Coordinated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with O&amp;M teams for network shutdowns and ensured asset data accuracy in GIS.</w:t>
                            </w:r>
                          </w:p>
                          <w:p w14:paraId="7C9B1CF7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Supervised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project progress through site visits, ensuring adherence to design and planning drawings.</w:t>
                            </w:r>
                          </w:p>
                          <w:p w14:paraId="3849B5E7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Monitored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performanc</w:t>
                            </w:r>
                            <w:proofErr w:type="spellEnd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Project Management: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Asset Commissioning, Contract Management, Project/Program Management, Project Assurance, Surveying</w:t>
                            </w:r>
                          </w:p>
                          <w:p w14:paraId="7ED428F2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Procurement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&amp; Sourcing: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Global Sourcing, Negotiation, Contract Establishment, SAP MM, Sourcing, ARIBA, MAXIMO</w:t>
                            </w:r>
                          </w:p>
                          <w:p w14:paraId="2C33B770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Technical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Analysis: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Techno-Commercial Analysis, Category Development, Framework Development</w:t>
                            </w:r>
                          </w:p>
                          <w:p w14:paraId="57111057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Operational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Excellence: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Workflow Optimization, Cost Optimization, Stakeholder Management, Relationship Enhancement, KPI Monitoring</w:t>
                            </w:r>
                          </w:p>
                          <w:p w14:paraId="44ACAC7A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Customer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Service: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Customer Satisfaction, Issue Resolution, Timely Service Delivery</w:t>
                            </w:r>
                          </w:p>
                          <w:p w14:paraId="2F619A1D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Safety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Management: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Ensuring Safe Working Environment, Application of Safe Systems for Work Execution</w:t>
                            </w:r>
                          </w:p>
                          <w:p w14:paraId="4E62238D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GIS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Data Accuracy: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Ensuring New/Relocated Asset Data Accuracy in GIS</w:t>
                            </w:r>
                          </w:p>
                          <w:p w14:paraId="7BF7F52D" w14:textId="25FAA9F9" w:rsidR="00FA47BF" w:rsidRPr="007421FD" w:rsidRDefault="007421FD" w:rsidP="007421FD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Reporting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: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Monthly Reporting, Material Reconciliation, Documentation </w:t>
                            </w:r>
                            <w:proofErr w:type="spellStart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Submission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e</w:t>
                            </w:r>
                            <w:proofErr w:type="spell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of Consultants, Contractors, and Vendors through KPI</w:t>
                            </w:r>
                          </w:p>
                          <w:p w14:paraId="5AABBA84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Managed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projects effectively, ensuring timely and cost-effective completion.</w:t>
                            </w:r>
                          </w:p>
                          <w:p w14:paraId="091F2F26" w14:textId="77777777" w:rsidR="007421FD" w:rsidRPr="007421FD" w:rsidRDefault="007421FD" w:rsidP="007421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Enhanced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customer satisfaction through strategic partnerships and efficient delivery.</w:t>
                            </w:r>
                          </w:p>
                          <w:p w14:paraId="252BE231" w14:textId="0C608C71" w:rsidR="007421FD" w:rsidRPr="007421FD" w:rsidRDefault="007421FD" w:rsidP="007421FD">
                            <w:pPr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proofErr w:type="gramStart"/>
                            <w:r w:rsidRPr="007421FD">
                              <w:rPr>
                                <w:rFonts w:ascii="Times New Roman" w:eastAsia="Times New Roman" w:hAnsi="Symbol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>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 </w:t>
                            </w:r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>Implemented</w:t>
                            </w:r>
                            <w:proofErr w:type="gramEnd"/>
                            <w:r w:rsidRPr="007421F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"/>
                                <w:szCs w:val="24"/>
                              </w:rPr>
                              <w:t xml:space="preserve"> safe working practices, ensuring a secure environment for all employees and contractors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0EB5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4.4pt;margin-top:.55pt;width:508.75pt;height:44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" filled="f" stroked="f" strokeweight=".5pt">
                <v:textbox>
                  <w:txbxContent>
                    <w:p w14:paraId="31AE4822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Inspected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materials upon reception to ensure compliance with specifications.</w:t>
                      </w:r>
                    </w:p>
                    <w:p w14:paraId="061206CA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Coordinated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with O&amp;M teams for network shutdowns and ensured asset data accuracy in GIS.</w:t>
                      </w:r>
                    </w:p>
                    <w:p w14:paraId="7C9B1CF7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Supervised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project progress through site visits, ensuring adherence to design and planning drawings.</w:t>
                      </w:r>
                    </w:p>
                    <w:p w14:paraId="3849B5E7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Monitored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</w:t>
                      </w:r>
                      <w:proofErr w:type="spellStart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performanc</w:t>
                      </w:r>
                      <w:proofErr w:type="spellEnd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Project Management: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Asset Commissioning, Contract Management, Project/Program Management, Project Assurance, Surveying</w:t>
                      </w:r>
                    </w:p>
                    <w:p w14:paraId="7ED428F2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Procurement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&amp; Sourcing: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Global Sourcing, Negotiation, Contract Establishment, SAP MM, Sourcing, ARIBA, MAXIMO</w:t>
                      </w:r>
                    </w:p>
                    <w:p w14:paraId="2C33B770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Technical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Analysis: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Techno-Commercial Analysis, Category Development, Framework Development</w:t>
                      </w:r>
                    </w:p>
                    <w:p w14:paraId="57111057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Operational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Excellence: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Workflow Optimization, Cost Optimization, Stakeholder Management, Relationship Enhancement, KPI Monitoring</w:t>
                      </w:r>
                    </w:p>
                    <w:p w14:paraId="44ACAC7A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Customer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Service: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Customer Satisfaction, Issue Resolution, Timely Service Delivery</w:t>
                      </w:r>
                    </w:p>
                    <w:p w14:paraId="2F619A1D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Safety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Management: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Ensuring Safe Working Environment, Application of Safe Systems for Work Execution</w:t>
                      </w:r>
                    </w:p>
                    <w:p w14:paraId="4E62238D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GIS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Data Accuracy: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Ensuring New/Relocated Asset Data Accuracy in GIS</w:t>
                      </w:r>
                    </w:p>
                    <w:p w14:paraId="7BF7F52D" w14:textId="25FAA9F9" w:rsidR="00FA47BF" w:rsidRPr="007421FD" w:rsidRDefault="007421FD" w:rsidP="007421FD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Reporting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: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Monthly Reporting, Material Reconciliation, Documentation </w:t>
                      </w:r>
                      <w:proofErr w:type="spellStart"/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>Submission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e</w:t>
                      </w:r>
                      <w:proofErr w:type="spell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of Consultants, Contractors, and Vendors through KPI</w:t>
                      </w:r>
                    </w:p>
                    <w:p w14:paraId="5AABBA84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Managed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projects effectively, ensuring timely and cost-effective completion.</w:t>
                      </w:r>
                    </w:p>
                    <w:p w14:paraId="091F2F26" w14:textId="77777777" w:rsidR="007421FD" w:rsidRPr="007421FD" w:rsidRDefault="007421FD" w:rsidP="007421F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Enhanced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customer satisfaction through strategic partnerships and efficient delivery.</w:t>
                      </w:r>
                    </w:p>
                    <w:p w14:paraId="252BE231" w14:textId="0C608C71" w:rsidR="007421FD" w:rsidRPr="007421FD" w:rsidRDefault="007421FD" w:rsidP="007421FD">
                      <w:pPr>
                        <w:rPr>
                          <w:color w:val="FFFFFF" w:themeColor="background1"/>
                          <w:sz w:val="2"/>
                        </w:rPr>
                      </w:pPr>
                      <w:proofErr w:type="gramStart"/>
                      <w:r w:rsidRPr="007421FD">
                        <w:rPr>
                          <w:rFonts w:ascii="Times New Roman" w:eastAsia="Times New Roman" w:hAnsi="Symbol" w:cs="Times New Roman"/>
                          <w:color w:val="FFFFFF" w:themeColor="background1"/>
                          <w:sz w:val="2"/>
                          <w:szCs w:val="24"/>
                        </w:rPr>
                        <w:t>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"/>
                          <w:szCs w:val="24"/>
                        </w:rPr>
                        <w:t xml:space="preserve">  </w:t>
                      </w:r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>Implemented</w:t>
                      </w:r>
                      <w:proofErr w:type="gramEnd"/>
                      <w:r w:rsidRPr="007421FD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"/>
                          <w:szCs w:val="24"/>
                        </w:rPr>
                        <w:t xml:space="preserve"> safe working practices, ensuring a secure environment for all employees and contractors</w:t>
                      </w:r>
                    </w:p>
                  </w:txbxContent>
                </v:textbox>
              </v:shape>
            </w:pict>
          </mc:Fallback>
        </mc:AlternateContent>
      </w: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3A19C74B" w14:textId="48DAA6E6" w:rsidR="00E52EEA" w:rsidRPr="00E13170" w:rsidRDefault="00E52EEA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t>Supervised project progress through site visits, ensuring adherence to design and planning drawing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F14FD3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16"/>
          <w:szCs w:val="21"/>
        </w:rPr>
      </w:pPr>
      <w:bookmarkStart w:id="0" w:name="_GoBack"/>
      <w:bookmarkEnd w:id="0"/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43EE241A" w:rsidR="00D20475" w:rsidRPr="00C7697F" w:rsidRDefault="00022D6B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E67F42" wp14:editId="7CBA73C3">
                <wp:simplePos x="0" y="0"/>
                <wp:positionH relativeFrom="margin">
                  <wp:posOffset>53484</wp:posOffset>
                </wp:positionH>
                <wp:positionV relativeFrom="paragraph">
                  <wp:posOffset>336611</wp:posOffset>
                </wp:positionV>
                <wp:extent cx="4071668" cy="163902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68" cy="1639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A328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•Business Development</w:t>
                            </w:r>
                          </w:p>
                          <w:p w14:paraId="0F019D8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•Renewable Energy Project Development</w:t>
                            </w:r>
                          </w:p>
                          <w:p w14:paraId="4C04B26F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•Partnership Agreements</w:t>
                            </w:r>
                          </w:p>
                          <w:p w14:paraId="6B3E323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•Financial Closing Activities</w:t>
                            </w:r>
                          </w:p>
                          <w:p w14:paraId="4C19B61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•Investment Dossier Preparation</w:t>
                            </w:r>
                          </w:p>
                          <w:p w14:paraId="116C1E53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•Cross-Functional Teams</w:t>
                            </w:r>
                          </w:p>
                          <w:p w14:paraId="7BD41AEF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•Commercial Acumen</w:t>
                            </w:r>
                          </w:p>
                          <w:p w14:paraId="131A394A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•Negotiation Skills</w:t>
                            </w:r>
                          </w:p>
                          <w:p w14:paraId="1CFB3D59" w14:textId="77777777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6D6D4A7C" w14:textId="77777777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14CF5802" w14:textId="36F087F9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</w:rPr>
                              <w:t>Leadership, Written and Spoken Communication, Multi-Cultural Adaptability, Distributed Generation Solar Projects, HSE Focus</w:t>
                            </w:r>
                          </w:p>
                          <w:p w14:paraId="7014861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•Proposal Preparation</w:t>
                            </w:r>
                          </w:p>
                          <w:p w14:paraId="5E697274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•Stakeholder Engagement</w:t>
                            </w:r>
                          </w:p>
                          <w:p w14:paraId="0E58B24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•Renewable Energies (Wind, Solar, Energy Storage)</w:t>
                            </w:r>
                          </w:p>
                          <w:p w14:paraId="7BBBCAA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•Offshore Wind Power</w:t>
                            </w:r>
                          </w:p>
                          <w:p w14:paraId="6E5A0404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•EPC Projects</w:t>
                            </w:r>
                          </w:p>
                          <w:p w14:paraId="0E58F2D6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•Local Renewable Business Knowledge</w:t>
                            </w:r>
                          </w:p>
                          <w:p w14:paraId="0568A61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•SAP MM, Sourcing, ARIBA</w:t>
                            </w:r>
                          </w:p>
                          <w:p w14:paraId="1AB818C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7EE95E3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E67F4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margin-left:4.2pt;margin-top:26.5pt;width:320.6pt;height:12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" filled="f" stroked="f" strokeweight=".5pt">
                <v:textbox>
                  <w:txbxContent>
                    <w:p w14:paraId="53CA328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•Business Development</w:t>
                      </w:r>
                    </w:p>
                    <w:p w14:paraId="0F019D8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•Renewable Energy Project Development</w:t>
                      </w:r>
                    </w:p>
                    <w:p w14:paraId="4C04B26F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•Partnership Agreements</w:t>
                      </w:r>
                    </w:p>
                    <w:p w14:paraId="6B3E323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•Financial Closing Activities</w:t>
                      </w:r>
                    </w:p>
                    <w:p w14:paraId="4C19B61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•Investment Dossier Preparation</w:t>
                      </w:r>
                    </w:p>
                    <w:p w14:paraId="116C1E53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•Cross-Functional Teams</w:t>
                      </w:r>
                    </w:p>
                    <w:p w14:paraId="7BD41AEF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•Commercial Acumen</w:t>
                      </w:r>
                    </w:p>
                    <w:p w14:paraId="131A394A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•Negotiation Skills</w:t>
                      </w:r>
                    </w:p>
                    <w:p w14:paraId="1CFB3D59" w14:textId="77777777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6D6D4A7C" w14:textId="77777777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14CF5802" w14:textId="36F087F9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</w:rPr>
                        <w:t>Leadership, Written and Spoken Communication, Multi-Cultural Adaptability, Distributed Generation Solar Projects, HSE Focus</w:t>
                      </w:r>
                    </w:p>
                    <w:p w14:paraId="7014861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•Proposal Preparation</w:t>
                      </w:r>
                    </w:p>
                    <w:p w14:paraId="5E697274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•Stakeholder Engagement</w:t>
                      </w:r>
                    </w:p>
                    <w:p w14:paraId="0E58B24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•Renewable Energies (Wind, Solar, Energy Storage)</w:t>
                      </w:r>
                    </w:p>
                    <w:p w14:paraId="7BBBCAA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•Offshore Wind Power</w:t>
                      </w:r>
                    </w:p>
                    <w:p w14:paraId="6E5A0404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•EPC Projects</w:t>
                      </w:r>
                    </w:p>
                    <w:p w14:paraId="0E58F2D6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•Local Renewable Business Knowledge</w:t>
                      </w:r>
                    </w:p>
                    <w:p w14:paraId="0568A61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•SAP MM, Sourcing, ARIBA</w:t>
                      </w:r>
                    </w:p>
                    <w:p w14:paraId="1AB818C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7EE95E3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0475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5597418" w14:textId="7FB131AE" w:rsidR="00131CC8" w:rsidRPr="00022D6B" w:rsidRDefault="00131CC8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022D6B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</w:t>
      </w:r>
      <w:r w:rsidR="00022D6B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Enhancement</w:t>
      </w:r>
    </w:p>
    <w:p w14:paraId="0E077C72" w14:textId="701DD7D6" w:rsidR="00E13170" w:rsidRPr="00E13170" w:rsidRDefault="00E13170" w:rsidP="00022D6B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BC3D55" w14:textId="77777777" w:rsidR="00AB63A1" w:rsidRDefault="00AB63A1">
      <w:pPr>
        <w:spacing w:after="0" w:line="240" w:lineRule="auto"/>
      </w:pPr>
      <w:r>
        <w:separator/>
      </w:r>
    </w:p>
  </w:endnote>
  <w:endnote w:type="continuationSeparator" w:id="0">
    <w:p w14:paraId="4699CE97" w14:textId="77777777" w:rsidR="00AB63A1" w:rsidRDefault="00AB6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27D712" w14:textId="77777777" w:rsidR="00AB63A1" w:rsidRDefault="00AB63A1">
      <w:pPr>
        <w:spacing w:after="0" w:line="240" w:lineRule="auto"/>
      </w:pPr>
      <w:r>
        <w:separator/>
      </w:r>
    </w:p>
  </w:footnote>
  <w:footnote w:type="continuationSeparator" w:id="0">
    <w:p w14:paraId="703D8FD9" w14:textId="77777777" w:rsidR="00AB63A1" w:rsidRDefault="00AB6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AB63A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E1BD4"/>
    <w:rsid w:val="00121D91"/>
    <w:rsid w:val="00127847"/>
    <w:rsid w:val="00131CC8"/>
    <w:rsid w:val="00206CE5"/>
    <w:rsid w:val="00217AE5"/>
    <w:rsid w:val="00235CE2"/>
    <w:rsid w:val="00282C67"/>
    <w:rsid w:val="002E05AA"/>
    <w:rsid w:val="00304D6C"/>
    <w:rsid w:val="00346052"/>
    <w:rsid w:val="003B7666"/>
    <w:rsid w:val="004451E1"/>
    <w:rsid w:val="004A5234"/>
    <w:rsid w:val="004D250C"/>
    <w:rsid w:val="004E7B27"/>
    <w:rsid w:val="00571ECE"/>
    <w:rsid w:val="00607012"/>
    <w:rsid w:val="006727EC"/>
    <w:rsid w:val="00721C10"/>
    <w:rsid w:val="007421FD"/>
    <w:rsid w:val="007E4651"/>
    <w:rsid w:val="007F474B"/>
    <w:rsid w:val="00841005"/>
    <w:rsid w:val="0088228A"/>
    <w:rsid w:val="00890D1B"/>
    <w:rsid w:val="009679EB"/>
    <w:rsid w:val="009A35EF"/>
    <w:rsid w:val="00A4025C"/>
    <w:rsid w:val="00A51CB8"/>
    <w:rsid w:val="00A83C98"/>
    <w:rsid w:val="00AB63A1"/>
    <w:rsid w:val="00AB79B5"/>
    <w:rsid w:val="00BC7CDB"/>
    <w:rsid w:val="00BE1404"/>
    <w:rsid w:val="00BF3AB9"/>
    <w:rsid w:val="00C7129A"/>
    <w:rsid w:val="00C7697F"/>
    <w:rsid w:val="00CE385A"/>
    <w:rsid w:val="00D20475"/>
    <w:rsid w:val="00D3770C"/>
    <w:rsid w:val="00D50CD4"/>
    <w:rsid w:val="00DD05B0"/>
    <w:rsid w:val="00E0120C"/>
    <w:rsid w:val="00E13170"/>
    <w:rsid w:val="00E52EEA"/>
    <w:rsid w:val="00E9494A"/>
    <w:rsid w:val="00F007FB"/>
    <w:rsid w:val="00F14FD3"/>
    <w:rsid w:val="00F97A7F"/>
    <w:rsid w:val="00FA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5</cp:revision>
  <cp:lastPrinted>2024-07-29T16:56:00Z</cp:lastPrinted>
  <dcterms:created xsi:type="dcterms:W3CDTF">2024-07-29T16:52:00Z</dcterms:created>
  <dcterms:modified xsi:type="dcterms:W3CDTF">2024-07-29T16:59:00Z</dcterms:modified>
</cp:coreProperties>
</file>